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3B2CA" w14:textId="466F5FBE" w:rsidR="00C14107" w:rsidRPr="00247183" w:rsidRDefault="00C14107" w:rsidP="002C38F6">
      <w:pPr>
        <w:rPr>
          <w:rFonts w:ascii="DINPro-Bold" w:hAnsi="DINPro-Bold"/>
          <w:color w:val="22489E"/>
          <w:sz w:val="28"/>
          <w:szCs w:val="28"/>
          <w:lang w:val="en-GB"/>
        </w:rPr>
      </w:pPr>
      <w:r w:rsidRPr="00247183">
        <w:rPr>
          <w:rFonts w:ascii="DINPro-Bold" w:hAnsi="DINPro-Bold"/>
          <w:color w:val="22489E"/>
          <w:sz w:val="28"/>
          <w:szCs w:val="28"/>
          <w:lang w:val="en-GB"/>
        </w:rPr>
        <w:t>Climate Change and its Equality Implications in Focus</w:t>
      </w:r>
    </w:p>
    <w:p w14:paraId="1A4E2954" w14:textId="757B76BA" w:rsidR="00A5276F" w:rsidRDefault="00C14107" w:rsidP="00247183">
      <w:pPr>
        <w:rPr>
          <w:rFonts w:ascii="DINPro-Bold" w:hAnsi="DINPro-Bold"/>
          <w:color w:val="22489E"/>
          <w:sz w:val="56"/>
          <w:szCs w:val="56"/>
          <w:lang w:val="en-GB"/>
        </w:rPr>
      </w:pPr>
      <w:r w:rsidRPr="00247183">
        <w:rPr>
          <w:rFonts w:ascii="DINPro-Bold" w:hAnsi="DINPro-Bold"/>
          <w:color w:val="22489E"/>
          <w:sz w:val="56"/>
          <w:szCs w:val="56"/>
          <w:lang w:val="en-GB"/>
        </w:rPr>
        <w:t xml:space="preserve">A Guide for </w:t>
      </w:r>
      <w:proofErr w:type="spellStart"/>
      <w:r w:rsidRPr="00247183">
        <w:rPr>
          <w:rFonts w:ascii="DINPro-Bold" w:hAnsi="DINPro-Bold"/>
          <w:color w:val="22489E"/>
          <w:sz w:val="56"/>
          <w:szCs w:val="56"/>
          <w:lang w:val="en-GB"/>
        </w:rPr>
        <w:t>Equinet</w:t>
      </w:r>
      <w:proofErr w:type="spellEnd"/>
      <w:r w:rsidRPr="00247183">
        <w:rPr>
          <w:rFonts w:ascii="DINPro-Bold" w:hAnsi="DINPro-Bold"/>
          <w:color w:val="22489E"/>
          <w:sz w:val="56"/>
          <w:szCs w:val="56"/>
          <w:lang w:val="en-GB"/>
        </w:rPr>
        <w:t xml:space="preserve"> Members Starting to Work on the Climate/Equality Nexus</w:t>
      </w:r>
    </w:p>
    <w:p w14:paraId="237025CF" w14:textId="25BB74DE" w:rsidR="00A26A69" w:rsidRPr="00A26A69" w:rsidRDefault="00A26A69" w:rsidP="00247183">
      <w:pPr>
        <w:rPr>
          <w:rFonts w:ascii="DINPro-Regular" w:hAnsi="DINPro-Regular"/>
          <w:color w:val="22489E"/>
          <w:sz w:val="52"/>
          <w:szCs w:val="52"/>
          <w:lang w:val="en-GB"/>
        </w:rPr>
      </w:pPr>
      <w:r w:rsidRPr="00A26A69">
        <w:rPr>
          <w:rFonts w:ascii="DINPro-Regular" w:hAnsi="DINPro-Regular"/>
          <w:color w:val="22489E"/>
          <w:sz w:val="52"/>
          <w:szCs w:val="52"/>
          <w:lang w:val="en-GB"/>
        </w:rPr>
        <w:t>2024</w:t>
      </w:r>
    </w:p>
    <w:p w14:paraId="1A1BDE88" w14:textId="737AE6E9" w:rsidR="001E4CCF" w:rsidRDefault="00A5276F" w:rsidP="001E4CCF">
      <w:pPr>
        <w:rPr>
          <w:rFonts w:ascii="DINPro-Regular" w:hAnsi="DINPro-Regular"/>
          <w:color w:val="22489E"/>
          <w:sz w:val="36"/>
          <w:szCs w:val="36"/>
        </w:rPr>
      </w:pPr>
      <w:r w:rsidRPr="00247183">
        <w:rPr>
          <w:rFonts w:ascii="DINPro-Regular" w:hAnsi="DINPro-Regular"/>
          <w:color w:val="22489E"/>
          <w:sz w:val="36"/>
          <w:szCs w:val="36"/>
        </w:rPr>
        <w:t xml:space="preserve">By Marta Pompili, Policy Officer, </w:t>
      </w:r>
      <w:proofErr w:type="spellStart"/>
      <w:r w:rsidRPr="00247183">
        <w:rPr>
          <w:rFonts w:ascii="DINPro-Regular" w:hAnsi="DINPro-Regular"/>
          <w:color w:val="22489E"/>
          <w:sz w:val="36"/>
          <w:szCs w:val="36"/>
        </w:rPr>
        <w:t>Equinet</w:t>
      </w:r>
      <w:proofErr w:type="spellEnd"/>
      <w:r w:rsidRPr="00247183">
        <w:rPr>
          <w:rFonts w:ascii="DINPro-Regular" w:hAnsi="DINPro-Regular"/>
          <w:color w:val="22489E"/>
          <w:sz w:val="36"/>
          <w:szCs w:val="36"/>
        </w:rPr>
        <w:t xml:space="preserve"> Secretariat</w:t>
      </w:r>
    </w:p>
    <w:p w14:paraId="3A34C3E0" w14:textId="77777777" w:rsidR="001E4CCF" w:rsidRPr="00B247CD" w:rsidRDefault="001E4CCF" w:rsidP="001E4CCF">
      <w:pPr>
        <w:autoSpaceDE w:val="0"/>
        <w:autoSpaceDN w:val="0"/>
        <w:adjustRightInd w:val="0"/>
        <w:spacing w:after="0" w:line="240" w:lineRule="auto"/>
        <w:rPr>
          <w:rFonts w:ascii="DINPro-Bold" w:hAnsi="DINPro-Bold" w:cs="DINPro-Bold"/>
          <w:color w:val="2A3E90"/>
          <w:sz w:val="40"/>
          <w:szCs w:val="40"/>
        </w:rPr>
      </w:pPr>
      <w:r w:rsidRPr="00B247CD">
        <w:rPr>
          <w:rFonts w:ascii="DINPro-Bold" w:hAnsi="DINPro-Bold" w:cs="DINPro-Bold"/>
          <w:color w:val="2A3E90"/>
          <w:sz w:val="40"/>
          <w:szCs w:val="40"/>
        </w:rPr>
        <w:t>Co-funded by the European Union</w:t>
      </w:r>
    </w:p>
    <w:p w14:paraId="03F0560D" w14:textId="77777777" w:rsidR="001E4CCF" w:rsidRPr="00247183" w:rsidRDefault="001E4CCF" w:rsidP="002C38F6">
      <w:pPr>
        <w:rPr>
          <w:rFonts w:ascii="DINPro-Regular" w:hAnsi="DINPro-Regular"/>
          <w:sz w:val="22"/>
          <w:szCs w:val="22"/>
        </w:rPr>
        <w:sectPr w:rsidR="001E4CCF" w:rsidRPr="00247183">
          <w:footerReference w:type="default" r:id="rId11"/>
          <w:pgSz w:w="12240" w:h="15840"/>
          <w:pgMar w:top="1440" w:right="1440" w:bottom="1440" w:left="1440" w:header="720" w:footer="720" w:gutter="0"/>
          <w:cols w:space="720"/>
          <w:docGrid w:linePitch="360"/>
        </w:sectPr>
      </w:pPr>
    </w:p>
    <w:p w14:paraId="4FA6B7F9" w14:textId="250EC2B0" w:rsidR="00D6635F" w:rsidRPr="00150466" w:rsidRDefault="00000000" w:rsidP="00A52151">
      <w:pPr>
        <w:spacing w:line="240" w:lineRule="auto"/>
        <w:rPr>
          <w:rFonts w:ascii="Calibri" w:eastAsia="Calibri" w:hAnsi="Calibri" w:cs="Arial"/>
          <w:sz w:val="22"/>
          <w:szCs w:val="22"/>
          <w:lang w:val="en-GB" w:eastAsia="en-US"/>
        </w:rPr>
      </w:pPr>
      <w:sdt>
        <w:sdtPr>
          <w:rPr>
            <w:rFonts w:ascii="Calibri" w:eastAsia="Calibri" w:hAnsi="Calibri" w:cs="Arial"/>
            <w:b/>
            <w:bCs/>
            <w:sz w:val="22"/>
            <w:szCs w:val="22"/>
            <w:highlight w:val="yellow"/>
            <w:lang w:val="en-GB" w:eastAsia="en-US"/>
          </w:rPr>
          <w:id w:val="-2019216048"/>
          <w:placeholder>
            <w:docPart w:val="2E4D793618D347CCA50444B9DEDFD44F"/>
          </w:placeholder>
        </w:sdtPr>
        <w:sdtContent>
          <w:r w:rsidR="0067276B" w:rsidRPr="00150466">
            <w:rPr>
              <w:rFonts w:ascii="Calibri" w:eastAsia="Calibri" w:hAnsi="Calibri" w:cs="Arial"/>
              <w:b/>
              <w:bCs/>
              <w:sz w:val="22"/>
              <w:szCs w:val="22"/>
              <w:lang w:val="en-GB" w:eastAsia="en-US"/>
            </w:rPr>
            <w:t xml:space="preserve">A Guide for </w:t>
          </w:r>
          <w:proofErr w:type="spellStart"/>
          <w:r w:rsidR="0067276B" w:rsidRPr="00150466">
            <w:rPr>
              <w:rFonts w:ascii="Calibri" w:eastAsia="Calibri" w:hAnsi="Calibri" w:cs="Arial"/>
              <w:b/>
              <w:bCs/>
              <w:sz w:val="22"/>
              <w:szCs w:val="22"/>
              <w:lang w:val="en-GB" w:eastAsia="en-US"/>
            </w:rPr>
            <w:t>Equinet</w:t>
          </w:r>
          <w:proofErr w:type="spellEnd"/>
          <w:r w:rsidR="0067276B" w:rsidRPr="00150466">
            <w:rPr>
              <w:rFonts w:ascii="Calibri" w:eastAsia="Calibri" w:hAnsi="Calibri" w:cs="Arial"/>
              <w:b/>
              <w:bCs/>
              <w:sz w:val="22"/>
              <w:szCs w:val="22"/>
              <w:lang w:val="en-GB" w:eastAsia="en-US"/>
            </w:rPr>
            <w:t xml:space="preserve"> Members Starting to Work on the Climate/Equality Nexus</w:t>
          </w:r>
        </w:sdtContent>
      </w:sdt>
      <w:r w:rsidR="00D6635F" w:rsidRPr="00150466">
        <w:rPr>
          <w:rFonts w:ascii="Calibri" w:eastAsia="Calibri" w:hAnsi="Calibri" w:cs="Arial"/>
          <w:sz w:val="22"/>
          <w:szCs w:val="22"/>
          <w:lang w:val="en-GB" w:eastAsia="en-US"/>
        </w:rPr>
        <w:t xml:space="preserve"> is published by </w:t>
      </w:r>
      <w:proofErr w:type="spellStart"/>
      <w:r w:rsidR="00D6635F" w:rsidRPr="00150466">
        <w:rPr>
          <w:rFonts w:ascii="Calibri" w:eastAsia="Calibri" w:hAnsi="Calibri" w:cs="Arial"/>
          <w:sz w:val="22"/>
          <w:szCs w:val="22"/>
          <w:lang w:val="en-GB" w:eastAsia="en-US"/>
        </w:rPr>
        <w:t>Equinet</w:t>
      </w:r>
      <w:proofErr w:type="spellEnd"/>
      <w:r w:rsidR="00D6635F" w:rsidRPr="00150466">
        <w:rPr>
          <w:rFonts w:ascii="Calibri" w:eastAsia="Calibri" w:hAnsi="Calibri" w:cs="Arial"/>
          <w:sz w:val="22"/>
          <w:szCs w:val="22"/>
          <w:lang w:val="en-GB" w:eastAsia="en-US"/>
        </w:rPr>
        <w:t xml:space="preserve">, European Network of Equality Bodies. </w:t>
      </w:r>
      <w:proofErr w:type="spellStart"/>
      <w:r w:rsidR="00D6635F" w:rsidRPr="00150466">
        <w:rPr>
          <w:rFonts w:ascii="Calibri" w:eastAsia="Calibri" w:hAnsi="Calibri" w:cs="Arial"/>
          <w:sz w:val="22"/>
          <w:szCs w:val="22"/>
          <w:lang w:val="en-GB" w:eastAsia="en-US"/>
        </w:rPr>
        <w:t>Equinet</w:t>
      </w:r>
      <w:proofErr w:type="spellEnd"/>
      <w:r w:rsidR="00D6635F" w:rsidRPr="00150466">
        <w:rPr>
          <w:rFonts w:ascii="Calibri" w:eastAsia="Calibri" w:hAnsi="Calibri" w:cs="Arial"/>
          <w:sz w:val="22"/>
          <w:szCs w:val="22"/>
          <w:lang w:val="en-GB" w:eastAsia="en-US"/>
        </w:rPr>
        <w:t xml:space="preserve"> brings together 47 organisations from across Europe which are empowered to counteract discrimination as national Equality Bodies across the range of grounds including age, disability, gender, race or ethnic origin, religion or belief, and sexual orientation.  </w:t>
      </w:r>
    </w:p>
    <w:p w14:paraId="49EC9F4D" w14:textId="77777777" w:rsidR="00D6635F" w:rsidRPr="00150466" w:rsidRDefault="00D6635F" w:rsidP="00A52151">
      <w:pPr>
        <w:spacing w:line="240" w:lineRule="auto"/>
        <w:rPr>
          <w:rFonts w:ascii="Calibri" w:eastAsia="Segoe UI" w:hAnsi="Calibri" w:cs="Arial"/>
          <w:b/>
          <w:bCs/>
          <w:sz w:val="22"/>
          <w:szCs w:val="22"/>
          <w:lang w:val="en-GB" w:eastAsia="en-US"/>
        </w:rPr>
      </w:pPr>
      <w:proofErr w:type="spellStart"/>
      <w:r w:rsidRPr="00150466">
        <w:rPr>
          <w:rFonts w:ascii="Calibri" w:eastAsia="Segoe UI" w:hAnsi="Calibri" w:cs="Arial"/>
          <w:b/>
          <w:bCs/>
          <w:sz w:val="22"/>
          <w:szCs w:val="22"/>
          <w:lang w:val="en-GB" w:eastAsia="en-US"/>
        </w:rPr>
        <w:t>Equinet</w:t>
      </w:r>
      <w:proofErr w:type="spellEnd"/>
      <w:r w:rsidRPr="00150466">
        <w:rPr>
          <w:rFonts w:ascii="Calibri" w:eastAsia="Segoe UI" w:hAnsi="Calibri" w:cs="Arial"/>
          <w:b/>
          <w:bCs/>
          <w:sz w:val="22"/>
          <w:szCs w:val="22"/>
          <w:lang w:val="en-GB" w:eastAsia="en-US"/>
        </w:rPr>
        <w:t xml:space="preserve"> members</w:t>
      </w:r>
      <w:r w:rsidRPr="00150466">
        <w:rPr>
          <w:rFonts w:ascii="Calibri" w:eastAsia="Segoe UI" w:hAnsi="Calibri" w:cs="Arial"/>
          <w:sz w:val="22"/>
          <w:szCs w:val="22"/>
          <w:lang w:val="en-GB" w:eastAsia="en-US"/>
        </w:rPr>
        <w:t xml:space="preserve">: Commissioner for the Protection from Discrimination, </w:t>
      </w:r>
      <w:r w:rsidRPr="00150466">
        <w:rPr>
          <w:rFonts w:ascii="Calibri" w:eastAsia="Segoe UI" w:hAnsi="Calibri" w:cs="Arial"/>
          <w:b/>
          <w:bCs/>
          <w:sz w:val="22"/>
          <w:szCs w:val="22"/>
          <w:lang w:val="en-GB" w:eastAsia="en-US"/>
        </w:rPr>
        <w:t>Albania</w:t>
      </w:r>
      <w:r w:rsidRPr="00150466">
        <w:rPr>
          <w:rFonts w:ascii="Calibri" w:eastAsia="Segoe UI" w:hAnsi="Calibri" w:cs="Arial"/>
          <w:sz w:val="22"/>
          <w:szCs w:val="22"/>
          <w:lang w:val="en-GB" w:eastAsia="en-US"/>
        </w:rPr>
        <w:t xml:space="preserve"> | Austrian Disability Ombudsperson, </w:t>
      </w:r>
      <w:r w:rsidRPr="00150466">
        <w:rPr>
          <w:rFonts w:ascii="Calibri" w:eastAsia="Segoe UI" w:hAnsi="Calibri" w:cs="Arial"/>
          <w:b/>
          <w:bCs/>
          <w:sz w:val="22"/>
          <w:szCs w:val="22"/>
          <w:lang w:val="en-GB" w:eastAsia="en-US"/>
        </w:rPr>
        <w:t>Austria</w:t>
      </w:r>
      <w:r w:rsidRPr="00150466">
        <w:rPr>
          <w:rFonts w:ascii="Calibri" w:eastAsia="Segoe UI" w:hAnsi="Calibri" w:cs="Arial"/>
          <w:sz w:val="22"/>
          <w:szCs w:val="22"/>
          <w:lang w:val="en-GB" w:eastAsia="en-US"/>
        </w:rPr>
        <w:t xml:space="preserve"> | Ombud for Equal Treatment, </w:t>
      </w:r>
      <w:r w:rsidRPr="00150466">
        <w:rPr>
          <w:rFonts w:ascii="Calibri" w:eastAsia="Segoe UI" w:hAnsi="Calibri" w:cs="Arial"/>
          <w:b/>
          <w:bCs/>
          <w:sz w:val="22"/>
          <w:szCs w:val="22"/>
          <w:lang w:val="en-GB" w:eastAsia="en-US"/>
        </w:rPr>
        <w:t>Austria</w:t>
      </w:r>
      <w:r w:rsidRPr="00150466">
        <w:rPr>
          <w:rFonts w:ascii="Calibri" w:eastAsia="Segoe UI" w:hAnsi="Calibri" w:cs="Arial"/>
          <w:sz w:val="22"/>
          <w:szCs w:val="22"/>
          <w:lang w:val="en-GB" w:eastAsia="en-US"/>
        </w:rPr>
        <w:t xml:space="preserve"> | </w:t>
      </w:r>
      <w:proofErr w:type="spellStart"/>
      <w:r w:rsidRPr="00150466">
        <w:rPr>
          <w:rFonts w:ascii="Calibri" w:eastAsia="Segoe UI" w:hAnsi="Calibri" w:cs="Arial"/>
          <w:sz w:val="22"/>
          <w:szCs w:val="22"/>
          <w:lang w:val="en-GB" w:eastAsia="en-US"/>
        </w:rPr>
        <w:t>Unia</w:t>
      </w:r>
      <w:proofErr w:type="spellEnd"/>
      <w:r w:rsidRPr="00150466">
        <w:rPr>
          <w:rFonts w:ascii="Calibri" w:eastAsia="Segoe UI" w:hAnsi="Calibri" w:cs="Arial"/>
          <w:sz w:val="22"/>
          <w:szCs w:val="22"/>
          <w:lang w:val="en-GB" w:eastAsia="en-US"/>
        </w:rPr>
        <w:t xml:space="preserve"> (Interfederal Centre for Equal Opportunities), </w:t>
      </w:r>
      <w:r w:rsidRPr="00150466">
        <w:rPr>
          <w:rFonts w:ascii="Calibri" w:eastAsia="Segoe UI" w:hAnsi="Calibri" w:cs="Arial"/>
          <w:b/>
          <w:bCs/>
          <w:sz w:val="22"/>
          <w:szCs w:val="22"/>
          <w:lang w:val="en-GB" w:eastAsia="en-US"/>
        </w:rPr>
        <w:t>Belgium</w:t>
      </w:r>
      <w:r w:rsidRPr="00150466">
        <w:rPr>
          <w:rFonts w:ascii="Calibri" w:eastAsia="Segoe UI" w:hAnsi="Calibri" w:cs="Arial"/>
          <w:sz w:val="22"/>
          <w:szCs w:val="22"/>
          <w:lang w:val="en-GB" w:eastAsia="en-US"/>
        </w:rPr>
        <w:t xml:space="preserve"> | Institute for the Equality of Women and Men, </w:t>
      </w:r>
      <w:r w:rsidRPr="00150466">
        <w:rPr>
          <w:rFonts w:ascii="Calibri" w:eastAsia="Segoe UI" w:hAnsi="Calibri" w:cs="Arial"/>
          <w:b/>
          <w:bCs/>
          <w:sz w:val="22"/>
          <w:szCs w:val="22"/>
          <w:lang w:val="en-GB" w:eastAsia="en-US"/>
        </w:rPr>
        <w:t>Belgium</w:t>
      </w:r>
      <w:r w:rsidRPr="00150466">
        <w:rPr>
          <w:rFonts w:ascii="Calibri" w:eastAsia="Segoe UI" w:hAnsi="Calibri" w:cs="Arial"/>
          <w:sz w:val="22"/>
          <w:szCs w:val="22"/>
          <w:lang w:val="en-GB" w:eastAsia="en-US"/>
        </w:rPr>
        <w:t xml:space="preserve"> | Institution of Human Rights Ombudsman of Bosnia and Herzegovina, </w:t>
      </w:r>
      <w:r w:rsidRPr="00150466">
        <w:rPr>
          <w:rFonts w:ascii="Calibri" w:eastAsia="Segoe UI" w:hAnsi="Calibri" w:cs="Arial"/>
          <w:b/>
          <w:bCs/>
          <w:sz w:val="22"/>
          <w:szCs w:val="22"/>
          <w:lang w:val="en-GB" w:eastAsia="en-US"/>
        </w:rPr>
        <w:t>Bosnia and Herzegovina</w:t>
      </w:r>
      <w:r w:rsidRPr="00150466">
        <w:rPr>
          <w:rFonts w:ascii="Calibri" w:eastAsia="Segoe UI" w:hAnsi="Calibri" w:cs="Arial"/>
          <w:sz w:val="22"/>
          <w:szCs w:val="22"/>
          <w:lang w:val="en-GB" w:eastAsia="en-US"/>
        </w:rPr>
        <w:t xml:space="preserve"> | Commission for Protection against Discrimination,</w:t>
      </w:r>
      <w:r w:rsidRPr="00150466">
        <w:rPr>
          <w:rFonts w:ascii="Calibri" w:eastAsia="Segoe UI" w:hAnsi="Calibri" w:cs="Arial"/>
          <w:b/>
          <w:bCs/>
          <w:sz w:val="22"/>
          <w:szCs w:val="22"/>
          <w:lang w:val="en-GB" w:eastAsia="en-US"/>
        </w:rPr>
        <w:t xml:space="preserve"> Bulgaria</w:t>
      </w:r>
      <w:r w:rsidRPr="00150466">
        <w:rPr>
          <w:rFonts w:ascii="Calibri" w:eastAsia="Segoe UI" w:hAnsi="Calibri" w:cs="Arial"/>
          <w:sz w:val="22"/>
          <w:szCs w:val="22"/>
          <w:lang w:val="en-GB" w:eastAsia="en-US"/>
        </w:rPr>
        <w:t xml:space="preserve"> | Ombudswoman of the Republic of Croatia,</w:t>
      </w:r>
      <w:r w:rsidRPr="00150466">
        <w:rPr>
          <w:rFonts w:ascii="Calibri" w:eastAsia="Segoe UI" w:hAnsi="Calibri" w:cs="Arial"/>
          <w:b/>
          <w:bCs/>
          <w:sz w:val="22"/>
          <w:szCs w:val="22"/>
          <w:lang w:val="en-GB" w:eastAsia="en-US"/>
        </w:rPr>
        <w:t xml:space="preserve"> Croatia</w:t>
      </w:r>
      <w:r w:rsidRPr="00150466">
        <w:rPr>
          <w:rFonts w:ascii="Calibri" w:eastAsia="Segoe UI" w:hAnsi="Calibri" w:cs="Arial"/>
          <w:sz w:val="22"/>
          <w:szCs w:val="22"/>
          <w:lang w:val="en-GB" w:eastAsia="en-US"/>
        </w:rPr>
        <w:t xml:space="preserve"> | Gender Equality Ombudsperson,</w:t>
      </w:r>
      <w:r w:rsidRPr="00150466">
        <w:rPr>
          <w:rFonts w:ascii="Calibri" w:eastAsia="Segoe UI" w:hAnsi="Calibri" w:cs="Arial"/>
          <w:b/>
          <w:bCs/>
          <w:sz w:val="22"/>
          <w:szCs w:val="22"/>
          <w:lang w:val="en-GB" w:eastAsia="en-US"/>
        </w:rPr>
        <w:t xml:space="preserve"> Croatia</w:t>
      </w:r>
      <w:r w:rsidRPr="00150466">
        <w:rPr>
          <w:rFonts w:ascii="Calibri" w:eastAsia="Segoe UI" w:hAnsi="Calibri" w:cs="Arial"/>
          <w:sz w:val="22"/>
          <w:szCs w:val="22"/>
          <w:lang w:val="en-GB" w:eastAsia="en-US"/>
        </w:rPr>
        <w:t xml:space="preserve"> | Ombudsman for Persons with Disabilities, </w:t>
      </w:r>
      <w:r w:rsidRPr="00150466">
        <w:rPr>
          <w:rFonts w:ascii="Calibri" w:eastAsia="Segoe UI" w:hAnsi="Calibri" w:cs="Arial"/>
          <w:b/>
          <w:bCs/>
          <w:sz w:val="22"/>
          <w:szCs w:val="22"/>
          <w:lang w:val="en-GB" w:eastAsia="en-US"/>
        </w:rPr>
        <w:t>Croatia</w:t>
      </w:r>
      <w:r w:rsidRPr="00150466">
        <w:rPr>
          <w:rFonts w:ascii="Calibri" w:eastAsia="Segoe UI" w:hAnsi="Calibri" w:cs="Arial"/>
          <w:sz w:val="22"/>
          <w:szCs w:val="22"/>
          <w:lang w:val="en-GB" w:eastAsia="en-US"/>
        </w:rPr>
        <w:t xml:space="preserve"> | Office of the Commissioner for Administration and the Protection of Human Rights, </w:t>
      </w:r>
      <w:r w:rsidRPr="00150466">
        <w:rPr>
          <w:rFonts w:ascii="Calibri" w:eastAsia="Segoe UI" w:hAnsi="Calibri" w:cs="Arial"/>
          <w:b/>
          <w:bCs/>
          <w:sz w:val="22"/>
          <w:szCs w:val="22"/>
          <w:lang w:val="en-GB" w:eastAsia="en-US"/>
        </w:rPr>
        <w:t>Cyprus</w:t>
      </w:r>
      <w:r w:rsidRPr="00150466">
        <w:rPr>
          <w:rFonts w:ascii="Calibri" w:eastAsia="Segoe UI" w:hAnsi="Calibri" w:cs="Arial"/>
          <w:sz w:val="22"/>
          <w:szCs w:val="22"/>
          <w:lang w:val="en-GB" w:eastAsia="en-US"/>
        </w:rPr>
        <w:t xml:space="preserve"> | Public Defender of Rights, </w:t>
      </w:r>
      <w:r w:rsidRPr="00150466">
        <w:rPr>
          <w:rFonts w:ascii="Calibri" w:eastAsia="Segoe UI" w:hAnsi="Calibri" w:cs="Arial"/>
          <w:b/>
          <w:bCs/>
          <w:sz w:val="22"/>
          <w:szCs w:val="22"/>
          <w:lang w:val="en-GB" w:eastAsia="en-US"/>
        </w:rPr>
        <w:t xml:space="preserve">Czech Republic </w:t>
      </w:r>
      <w:r w:rsidRPr="00150466">
        <w:rPr>
          <w:rFonts w:ascii="Calibri" w:eastAsia="Segoe UI" w:hAnsi="Calibri" w:cs="Arial"/>
          <w:sz w:val="22"/>
          <w:szCs w:val="22"/>
          <w:lang w:val="en-GB" w:eastAsia="en-US"/>
        </w:rPr>
        <w:t xml:space="preserve">| Danish Institute for Human Rights, </w:t>
      </w:r>
      <w:r w:rsidRPr="00150466">
        <w:rPr>
          <w:rFonts w:ascii="Calibri" w:eastAsia="Segoe UI" w:hAnsi="Calibri" w:cs="Arial"/>
          <w:b/>
          <w:bCs/>
          <w:sz w:val="22"/>
          <w:szCs w:val="22"/>
          <w:lang w:val="en-GB" w:eastAsia="en-US"/>
        </w:rPr>
        <w:t>Denmark</w:t>
      </w:r>
      <w:r w:rsidRPr="00150466">
        <w:rPr>
          <w:rFonts w:ascii="Calibri" w:eastAsia="Segoe UI" w:hAnsi="Calibri" w:cs="Arial"/>
          <w:sz w:val="22"/>
          <w:szCs w:val="22"/>
          <w:lang w:val="en-GB" w:eastAsia="en-US"/>
        </w:rPr>
        <w:t xml:space="preserve"> | Gender Equality and Equal Treatment Commissioner, </w:t>
      </w:r>
      <w:r w:rsidRPr="00150466">
        <w:rPr>
          <w:rFonts w:ascii="Calibri" w:eastAsia="Segoe UI" w:hAnsi="Calibri" w:cs="Arial"/>
          <w:b/>
          <w:bCs/>
          <w:sz w:val="22"/>
          <w:szCs w:val="22"/>
          <w:lang w:val="en-GB" w:eastAsia="en-US"/>
        </w:rPr>
        <w:t>Estonia</w:t>
      </w:r>
      <w:r w:rsidRPr="00150466">
        <w:rPr>
          <w:rFonts w:ascii="Calibri" w:eastAsia="Segoe UI" w:hAnsi="Calibri" w:cs="Arial"/>
          <w:sz w:val="22"/>
          <w:szCs w:val="22"/>
          <w:lang w:val="en-GB" w:eastAsia="en-US"/>
        </w:rPr>
        <w:t xml:space="preserve"> | Ombudsman for Equality, </w:t>
      </w:r>
      <w:r w:rsidRPr="00150466">
        <w:rPr>
          <w:rFonts w:ascii="Calibri" w:eastAsia="Segoe UI" w:hAnsi="Calibri" w:cs="Arial"/>
          <w:b/>
          <w:bCs/>
          <w:sz w:val="22"/>
          <w:szCs w:val="22"/>
          <w:lang w:val="en-GB" w:eastAsia="en-US"/>
        </w:rPr>
        <w:t>Finland</w:t>
      </w:r>
      <w:r w:rsidRPr="00150466">
        <w:rPr>
          <w:rFonts w:ascii="Calibri" w:eastAsia="Segoe UI" w:hAnsi="Calibri" w:cs="Arial"/>
          <w:sz w:val="22"/>
          <w:szCs w:val="22"/>
          <w:lang w:val="en-GB" w:eastAsia="en-US"/>
        </w:rPr>
        <w:t xml:space="preserve"> | Non-Discrimination Ombudsman,</w:t>
      </w:r>
      <w:r w:rsidRPr="00150466">
        <w:rPr>
          <w:rFonts w:ascii="Calibri" w:eastAsia="Segoe UI" w:hAnsi="Calibri" w:cs="Arial"/>
          <w:b/>
          <w:bCs/>
          <w:sz w:val="22"/>
          <w:szCs w:val="22"/>
          <w:lang w:val="en-GB" w:eastAsia="en-US"/>
        </w:rPr>
        <w:t xml:space="preserve"> Finland </w:t>
      </w:r>
      <w:r w:rsidRPr="00150466">
        <w:rPr>
          <w:rFonts w:ascii="Calibri" w:eastAsia="Segoe UI" w:hAnsi="Calibri" w:cs="Arial"/>
          <w:sz w:val="22"/>
          <w:szCs w:val="22"/>
          <w:lang w:val="en-GB" w:eastAsia="en-US"/>
        </w:rPr>
        <w:t xml:space="preserve">| Defender of Rights, </w:t>
      </w:r>
      <w:r w:rsidRPr="00150466">
        <w:rPr>
          <w:rFonts w:ascii="Calibri" w:eastAsia="Segoe UI" w:hAnsi="Calibri" w:cs="Arial"/>
          <w:b/>
          <w:bCs/>
          <w:sz w:val="22"/>
          <w:szCs w:val="22"/>
          <w:lang w:val="en-GB" w:eastAsia="en-US"/>
        </w:rPr>
        <w:t>France</w:t>
      </w:r>
      <w:r w:rsidRPr="00150466">
        <w:rPr>
          <w:rFonts w:ascii="Calibri" w:eastAsia="Segoe UI" w:hAnsi="Calibri" w:cs="Arial"/>
          <w:sz w:val="22"/>
          <w:szCs w:val="22"/>
          <w:lang w:val="en-GB" w:eastAsia="en-US"/>
        </w:rPr>
        <w:t xml:space="preserve"> | Public Defender (Ombudsman) of Georgia, </w:t>
      </w:r>
      <w:r w:rsidRPr="00150466">
        <w:rPr>
          <w:rFonts w:ascii="Calibri" w:eastAsia="Segoe UI" w:hAnsi="Calibri" w:cs="Arial"/>
          <w:b/>
          <w:bCs/>
          <w:sz w:val="22"/>
          <w:szCs w:val="22"/>
          <w:lang w:val="en-GB" w:eastAsia="en-US"/>
        </w:rPr>
        <w:t>Georgia</w:t>
      </w:r>
      <w:r w:rsidRPr="00150466">
        <w:rPr>
          <w:rFonts w:ascii="Calibri" w:eastAsia="Segoe UI" w:hAnsi="Calibri" w:cs="Arial"/>
          <w:sz w:val="22"/>
          <w:szCs w:val="22"/>
          <w:lang w:val="en-GB" w:eastAsia="en-US"/>
        </w:rPr>
        <w:t xml:space="preserve">| Federal Anti-Discrimination Agency, </w:t>
      </w:r>
      <w:r w:rsidRPr="00150466">
        <w:rPr>
          <w:rFonts w:ascii="Calibri" w:eastAsia="Segoe UI" w:hAnsi="Calibri" w:cs="Arial"/>
          <w:b/>
          <w:bCs/>
          <w:sz w:val="22"/>
          <w:szCs w:val="22"/>
          <w:lang w:val="en-GB" w:eastAsia="en-US"/>
        </w:rPr>
        <w:t>Germany</w:t>
      </w:r>
      <w:r w:rsidRPr="00150466">
        <w:rPr>
          <w:rFonts w:ascii="Calibri" w:eastAsia="Segoe UI" w:hAnsi="Calibri" w:cs="Arial"/>
          <w:sz w:val="22"/>
          <w:szCs w:val="22"/>
          <w:lang w:val="en-GB" w:eastAsia="en-US"/>
        </w:rPr>
        <w:t xml:space="preserve"> | Greek Ombudsman, </w:t>
      </w:r>
      <w:r w:rsidRPr="00150466">
        <w:rPr>
          <w:rFonts w:ascii="Calibri" w:eastAsia="Segoe UI" w:hAnsi="Calibri" w:cs="Arial"/>
          <w:b/>
          <w:bCs/>
          <w:sz w:val="22"/>
          <w:szCs w:val="22"/>
          <w:lang w:val="en-GB" w:eastAsia="en-US"/>
        </w:rPr>
        <w:t xml:space="preserve">Greece </w:t>
      </w:r>
      <w:r w:rsidRPr="00150466">
        <w:rPr>
          <w:rFonts w:ascii="Calibri" w:eastAsia="Segoe UI" w:hAnsi="Calibri" w:cs="Arial"/>
          <w:sz w:val="22"/>
          <w:szCs w:val="22"/>
          <w:lang w:val="en-GB" w:eastAsia="en-US"/>
        </w:rPr>
        <w:t xml:space="preserve">| Office of the Commissioner for Fundamental Rights, </w:t>
      </w:r>
      <w:r w:rsidRPr="00150466">
        <w:rPr>
          <w:rFonts w:ascii="Calibri" w:eastAsia="Segoe UI" w:hAnsi="Calibri" w:cs="Arial"/>
          <w:b/>
          <w:bCs/>
          <w:sz w:val="22"/>
          <w:szCs w:val="22"/>
          <w:lang w:val="en-GB" w:eastAsia="en-US"/>
        </w:rPr>
        <w:t>Hungary</w:t>
      </w:r>
      <w:r w:rsidRPr="00150466">
        <w:rPr>
          <w:rFonts w:ascii="Calibri" w:eastAsia="Segoe UI" w:hAnsi="Calibri" w:cs="Arial"/>
          <w:sz w:val="22"/>
          <w:szCs w:val="22"/>
          <w:lang w:val="en-GB" w:eastAsia="en-US"/>
        </w:rPr>
        <w:t xml:space="preserve"> | Irish Human Rights and Equality Commission, </w:t>
      </w:r>
      <w:r w:rsidRPr="00150466">
        <w:rPr>
          <w:rFonts w:ascii="Calibri" w:eastAsia="Segoe UI" w:hAnsi="Calibri" w:cs="Arial"/>
          <w:b/>
          <w:bCs/>
          <w:sz w:val="22"/>
          <w:szCs w:val="22"/>
          <w:lang w:val="en-GB" w:eastAsia="en-US"/>
        </w:rPr>
        <w:t>Ireland</w:t>
      </w:r>
      <w:r w:rsidRPr="00150466">
        <w:rPr>
          <w:rFonts w:ascii="Calibri" w:eastAsia="Segoe UI" w:hAnsi="Calibri" w:cs="Arial"/>
          <w:sz w:val="22"/>
          <w:szCs w:val="22"/>
          <w:lang w:val="en-GB" w:eastAsia="en-US"/>
        </w:rPr>
        <w:t xml:space="preserve"> | National Office Against Racial Discrimination, </w:t>
      </w:r>
      <w:r w:rsidRPr="00150466">
        <w:rPr>
          <w:rFonts w:ascii="Calibri" w:eastAsia="Segoe UI" w:hAnsi="Calibri" w:cs="Arial"/>
          <w:b/>
          <w:bCs/>
          <w:sz w:val="22"/>
          <w:szCs w:val="22"/>
          <w:lang w:val="en-GB" w:eastAsia="en-US"/>
        </w:rPr>
        <w:t>Italy</w:t>
      </w:r>
      <w:r w:rsidRPr="00150466">
        <w:rPr>
          <w:rFonts w:ascii="Calibri" w:eastAsia="Segoe UI" w:hAnsi="Calibri" w:cs="Arial"/>
          <w:sz w:val="22"/>
          <w:szCs w:val="22"/>
          <w:lang w:val="en-GB" w:eastAsia="en-US"/>
        </w:rPr>
        <w:t xml:space="preserve"> | Ombudsperson Institution, </w:t>
      </w:r>
      <w:r w:rsidRPr="00150466">
        <w:rPr>
          <w:rFonts w:ascii="Calibri" w:eastAsia="Segoe UI" w:hAnsi="Calibri" w:cs="Arial"/>
          <w:b/>
          <w:bCs/>
          <w:sz w:val="22"/>
          <w:szCs w:val="22"/>
          <w:lang w:val="en-GB" w:eastAsia="en-US"/>
        </w:rPr>
        <w:t>Kosovo*</w:t>
      </w:r>
      <w:r w:rsidRPr="00150466">
        <w:rPr>
          <w:rFonts w:ascii="Calibri" w:eastAsia="Segoe UI" w:hAnsi="Calibri" w:cs="Arial"/>
          <w:sz w:val="22"/>
          <w:szCs w:val="22"/>
          <w:lang w:val="en-GB" w:eastAsia="en-US"/>
        </w:rPr>
        <w:t xml:space="preserve"> |</w:t>
      </w:r>
      <w:r w:rsidRPr="00150466">
        <w:rPr>
          <w:rFonts w:ascii="Calibri" w:eastAsia="Calibri" w:hAnsi="Calibri" w:cs="Arial"/>
          <w:sz w:val="22"/>
          <w:szCs w:val="22"/>
          <w:lang w:val="en-GB" w:eastAsia="en-US"/>
        </w:rPr>
        <w:t xml:space="preserve"> </w:t>
      </w:r>
      <w:r w:rsidRPr="00150466">
        <w:rPr>
          <w:rFonts w:ascii="Calibri" w:eastAsia="Segoe UI" w:hAnsi="Calibri" w:cs="Arial"/>
          <w:sz w:val="22"/>
          <w:szCs w:val="22"/>
          <w:lang w:val="en-GB" w:eastAsia="en-US"/>
        </w:rPr>
        <w:t xml:space="preserve">Ombudsman’s Office of the Republic of Latvia, </w:t>
      </w:r>
      <w:r w:rsidRPr="00150466">
        <w:rPr>
          <w:rFonts w:ascii="Calibri" w:eastAsia="Segoe UI" w:hAnsi="Calibri" w:cs="Arial"/>
          <w:b/>
          <w:bCs/>
          <w:sz w:val="22"/>
          <w:szCs w:val="22"/>
          <w:lang w:val="en-GB" w:eastAsia="en-US"/>
        </w:rPr>
        <w:t xml:space="preserve">Latvia </w:t>
      </w:r>
      <w:r w:rsidRPr="00150466">
        <w:rPr>
          <w:rFonts w:ascii="Calibri" w:eastAsia="Segoe UI" w:hAnsi="Calibri" w:cs="Arial"/>
          <w:sz w:val="22"/>
          <w:szCs w:val="22"/>
          <w:lang w:val="en-GB" w:eastAsia="en-US"/>
        </w:rPr>
        <w:t xml:space="preserve">| Office of the Equal Opportunities Ombudsperson, </w:t>
      </w:r>
      <w:r w:rsidRPr="00150466">
        <w:rPr>
          <w:rFonts w:ascii="Calibri" w:eastAsia="Segoe UI" w:hAnsi="Calibri" w:cs="Arial"/>
          <w:b/>
          <w:bCs/>
          <w:sz w:val="22"/>
          <w:szCs w:val="22"/>
          <w:lang w:val="en-GB" w:eastAsia="en-US"/>
        </w:rPr>
        <w:t>Lithuania</w:t>
      </w:r>
      <w:r w:rsidRPr="00150466">
        <w:rPr>
          <w:rFonts w:ascii="Calibri" w:eastAsia="Segoe UI" w:hAnsi="Calibri" w:cs="Arial"/>
          <w:sz w:val="22"/>
          <w:szCs w:val="22"/>
          <w:lang w:val="en-GB" w:eastAsia="en-US"/>
        </w:rPr>
        <w:t xml:space="preserve"> | Centre for Equal Treatment, </w:t>
      </w:r>
      <w:r w:rsidRPr="00150466">
        <w:rPr>
          <w:rFonts w:ascii="Calibri" w:eastAsia="Segoe UI" w:hAnsi="Calibri" w:cs="Arial"/>
          <w:b/>
          <w:bCs/>
          <w:sz w:val="22"/>
          <w:szCs w:val="22"/>
          <w:lang w:val="en-GB" w:eastAsia="en-US"/>
        </w:rPr>
        <w:t>Luxembourg</w:t>
      </w:r>
      <w:r w:rsidRPr="00150466">
        <w:rPr>
          <w:rFonts w:ascii="Calibri" w:eastAsia="Segoe UI" w:hAnsi="Calibri" w:cs="Arial"/>
          <w:sz w:val="22"/>
          <w:szCs w:val="22"/>
          <w:lang w:val="en-GB" w:eastAsia="en-US"/>
        </w:rPr>
        <w:t xml:space="preserve"> | National Commission for the Promotion of Equality, </w:t>
      </w:r>
      <w:r w:rsidRPr="00150466">
        <w:rPr>
          <w:rFonts w:ascii="Calibri" w:eastAsia="Segoe UI" w:hAnsi="Calibri" w:cs="Arial"/>
          <w:b/>
          <w:bCs/>
          <w:sz w:val="22"/>
          <w:szCs w:val="22"/>
          <w:lang w:val="en-GB" w:eastAsia="en-US"/>
        </w:rPr>
        <w:t>Malta</w:t>
      </w:r>
      <w:r w:rsidRPr="00150466">
        <w:rPr>
          <w:rFonts w:ascii="Calibri" w:eastAsia="Segoe UI" w:hAnsi="Calibri" w:cs="Arial"/>
          <w:sz w:val="22"/>
          <w:szCs w:val="22"/>
          <w:lang w:val="en-GB" w:eastAsia="en-US"/>
        </w:rPr>
        <w:t xml:space="preserve"> | Commission for the Rights of Persons with Disability, </w:t>
      </w:r>
      <w:r w:rsidRPr="00150466">
        <w:rPr>
          <w:rFonts w:ascii="Calibri" w:eastAsia="Segoe UI" w:hAnsi="Calibri" w:cs="Arial"/>
          <w:b/>
          <w:bCs/>
          <w:sz w:val="22"/>
          <w:szCs w:val="22"/>
          <w:lang w:val="en-GB" w:eastAsia="en-US"/>
        </w:rPr>
        <w:t xml:space="preserve">Malta </w:t>
      </w:r>
      <w:r w:rsidRPr="00150466">
        <w:rPr>
          <w:rFonts w:ascii="Calibri" w:eastAsia="Segoe UI" w:hAnsi="Calibri" w:cs="Arial"/>
          <w:sz w:val="22"/>
          <w:szCs w:val="22"/>
          <w:lang w:val="en-GB" w:eastAsia="en-US"/>
        </w:rPr>
        <w:t>|</w:t>
      </w:r>
      <w:r w:rsidRPr="00150466">
        <w:rPr>
          <w:rFonts w:ascii="Calibri" w:eastAsia="Calibri" w:hAnsi="Calibri" w:cs="Arial"/>
          <w:sz w:val="22"/>
          <w:szCs w:val="22"/>
          <w:lang w:val="en-GB" w:eastAsia="en-US"/>
        </w:rPr>
        <w:t xml:space="preserve"> </w:t>
      </w:r>
      <w:r w:rsidRPr="00150466">
        <w:rPr>
          <w:rFonts w:ascii="Calibri" w:eastAsia="Segoe UI" w:hAnsi="Calibri" w:cs="Arial"/>
          <w:sz w:val="22"/>
          <w:szCs w:val="22"/>
          <w:lang w:val="en-GB" w:eastAsia="en-US"/>
        </w:rPr>
        <w:t xml:space="preserve">Equality Council, </w:t>
      </w:r>
      <w:r w:rsidRPr="00150466">
        <w:rPr>
          <w:rFonts w:ascii="Calibri" w:eastAsia="Segoe UI" w:hAnsi="Calibri" w:cs="Arial"/>
          <w:b/>
          <w:bCs/>
          <w:sz w:val="22"/>
          <w:szCs w:val="22"/>
          <w:lang w:val="en-GB" w:eastAsia="en-US"/>
        </w:rPr>
        <w:t>Moldova</w:t>
      </w:r>
      <w:r w:rsidRPr="00150466">
        <w:rPr>
          <w:rFonts w:ascii="Calibri" w:eastAsia="Segoe UI" w:hAnsi="Calibri" w:cs="Arial"/>
          <w:sz w:val="22"/>
          <w:szCs w:val="22"/>
          <w:lang w:val="en-GB" w:eastAsia="en-US"/>
        </w:rPr>
        <w:t xml:space="preserve"> | Protector of Human Rights and Freedoms (Ombudsman), </w:t>
      </w:r>
      <w:r w:rsidRPr="00150466">
        <w:rPr>
          <w:rFonts w:ascii="Calibri" w:eastAsia="Segoe UI" w:hAnsi="Calibri" w:cs="Arial"/>
          <w:b/>
          <w:bCs/>
          <w:sz w:val="22"/>
          <w:szCs w:val="22"/>
          <w:lang w:val="en-GB" w:eastAsia="en-US"/>
        </w:rPr>
        <w:t>Montenegro</w:t>
      </w:r>
      <w:r w:rsidRPr="00150466">
        <w:rPr>
          <w:rFonts w:ascii="Calibri" w:eastAsia="Segoe UI" w:hAnsi="Calibri" w:cs="Arial"/>
          <w:sz w:val="22"/>
          <w:szCs w:val="22"/>
          <w:lang w:val="en-GB" w:eastAsia="en-US"/>
        </w:rPr>
        <w:t xml:space="preserve"> | Netherlands Institute for Human Rights, </w:t>
      </w:r>
      <w:r w:rsidRPr="00150466">
        <w:rPr>
          <w:rFonts w:ascii="Calibri" w:eastAsia="Segoe UI" w:hAnsi="Calibri" w:cs="Arial"/>
          <w:b/>
          <w:bCs/>
          <w:sz w:val="22"/>
          <w:szCs w:val="22"/>
          <w:lang w:val="en-GB" w:eastAsia="en-US"/>
        </w:rPr>
        <w:t>Netherlands</w:t>
      </w:r>
      <w:r w:rsidRPr="00150466">
        <w:rPr>
          <w:rFonts w:ascii="Calibri" w:eastAsia="Segoe UI" w:hAnsi="Calibri" w:cs="Arial"/>
          <w:sz w:val="22"/>
          <w:szCs w:val="22"/>
          <w:lang w:val="en-GB" w:eastAsia="en-US"/>
        </w:rPr>
        <w:t xml:space="preserve"> | Commission for Prevention and Protection against Discrimination,</w:t>
      </w:r>
      <w:r w:rsidRPr="00150466">
        <w:rPr>
          <w:rFonts w:ascii="Calibri" w:eastAsia="Segoe UI" w:hAnsi="Calibri" w:cs="Arial"/>
          <w:b/>
          <w:bCs/>
          <w:sz w:val="22"/>
          <w:szCs w:val="22"/>
          <w:lang w:val="en-GB" w:eastAsia="en-US"/>
        </w:rPr>
        <w:t xml:space="preserve"> North Macedonia</w:t>
      </w:r>
      <w:r w:rsidRPr="00150466">
        <w:rPr>
          <w:rFonts w:ascii="Calibri" w:eastAsia="Segoe UI" w:hAnsi="Calibri" w:cs="Arial"/>
          <w:sz w:val="22"/>
          <w:szCs w:val="22"/>
          <w:lang w:val="en-GB" w:eastAsia="en-US"/>
        </w:rPr>
        <w:t xml:space="preserve"> | Equality and Anti-Discrimination Ombud,</w:t>
      </w:r>
      <w:r w:rsidRPr="00150466">
        <w:rPr>
          <w:rFonts w:ascii="Calibri" w:eastAsia="Segoe UI" w:hAnsi="Calibri" w:cs="Arial"/>
          <w:b/>
          <w:bCs/>
          <w:sz w:val="22"/>
          <w:szCs w:val="22"/>
          <w:lang w:val="en-GB" w:eastAsia="en-US"/>
        </w:rPr>
        <w:t xml:space="preserve"> Norway</w:t>
      </w:r>
      <w:r w:rsidRPr="00150466">
        <w:rPr>
          <w:rFonts w:ascii="Calibri" w:eastAsia="Segoe UI" w:hAnsi="Calibri" w:cs="Arial"/>
          <w:sz w:val="22"/>
          <w:szCs w:val="22"/>
          <w:lang w:val="en-GB" w:eastAsia="en-US"/>
        </w:rPr>
        <w:t xml:space="preserve"> | Commissioner for Human Rights</w:t>
      </w:r>
      <w:r w:rsidRPr="00150466">
        <w:rPr>
          <w:rFonts w:ascii="Calibri" w:eastAsia="Calibri" w:hAnsi="Calibri" w:cs="Arial"/>
          <w:sz w:val="22"/>
          <w:szCs w:val="22"/>
          <w:lang w:val="en-GB" w:eastAsia="en-US"/>
        </w:rPr>
        <w:t xml:space="preserve"> </w:t>
      </w:r>
      <w:r w:rsidRPr="00150466">
        <w:rPr>
          <w:rFonts w:ascii="Calibri" w:eastAsia="Segoe UI" w:hAnsi="Calibri" w:cs="Arial"/>
          <w:sz w:val="22"/>
          <w:szCs w:val="22"/>
          <w:lang w:val="en-GB" w:eastAsia="en-US"/>
        </w:rPr>
        <w:t xml:space="preserve">of the Republic of Poland, </w:t>
      </w:r>
      <w:r w:rsidRPr="00150466">
        <w:rPr>
          <w:rFonts w:ascii="Calibri" w:eastAsia="Segoe UI" w:hAnsi="Calibri" w:cs="Arial"/>
          <w:b/>
          <w:bCs/>
          <w:sz w:val="22"/>
          <w:szCs w:val="22"/>
          <w:lang w:val="en-GB" w:eastAsia="en-US"/>
        </w:rPr>
        <w:t xml:space="preserve">Poland </w:t>
      </w:r>
      <w:r w:rsidRPr="00150466">
        <w:rPr>
          <w:rFonts w:ascii="Calibri" w:eastAsia="Segoe UI" w:hAnsi="Calibri" w:cs="Arial"/>
          <w:sz w:val="22"/>
          <w:szCs w:val="22"/>
          <w:lang w:val="en-GB" w:eastAsia="en-US"/>
        </w:rPr>
        <w:t xml:space="preserve">| Commission for Citizenship and Gender Equality, </w:t>
      </w:r>
      <w:r w:rsidRPr="00150466">
        <w:rPr>
          <w:rFonts w:ascii="Calibri" w:eastAsia="Segoe UI" w:hAnsi="Calibri" w:cs="Arial"/>
          <w:b/>
          <w:bCs/>
          <w:sz w:val="22"/>
          <w:szCs w:val="22"/>
          <w:lang w:val="en-GB" w:eastAsia="en-US"/>
        </w:rPr>
        <w:t>Portugal</w:t>
      </w:r>
      <w:r w:rsidRPr="00150466">
        <w:rPr>
          <w:rFonts w:ascii="Calibri" w:eastAsia="Segoe UI" w:hAnsi="Calibri" w:cs="Arial"/>
          <w:sz w:val="22"/>
          <w:szCs w:val="22"/>
          <w:lang w:val="en-GB" w:eastAsia="en-US"/>
        </w:rPr>
        <w:t xml:space="preserve"> | Commission for Equality in Labour and Employment, </w:t>
      </w:r>
      <w:r w:rsidRPr="00150466">
        <w:rPr>
          <w:rFonts w:ascii="Calibri" w:eastAsia="Segoe UI" w:hAnsi="Calibri" w:cs="Arial"/>
          <w:b/>
          <w:bCs/>
          <w:sz w:val="22"/>
          <w:szCs w:val="22"/>
          <w:lang w:val="en-GB" w:eastAsia="en-US"/>
        </w:rPr>
        <w:t xml:space="preserve">Portugal </w:t>
      </w:r>
      <w:r w:rsidRPr="00150466">
        <w:rPr>
          <w:rFonts w:ascii="Calibri" w:eastAsia="Segoe UI" w:hAnsi="Calibri" w:cs="Arial"/>
          <w:sz w:val="22"/>
          <w:szCs w:val="22"/>
          <w:lang w:val="en-GB" w:eastAsia="en-US"/>
        </w:rPr>
        <w:t xml:space="preserve">| National Council for Combating Discrimination, </w:t>
      </w:r>
      <w:r w:rsidRPr="00150466">
        <w:rPr>
          <w:rFonts w:ascii="Calibri" w:eastAsia="Segoe UI" w:hAnsi="Calibri" w:cs="Arial"/>
          <w:b/>
          <w:bCs/>
          <w:sz w:val="22"/>
          <w:szCs w:val="22"/>
          <w:lang w:val="en-GB" w:eastAsia="en-US"/>
        </w:rPr>
        <w:t xml:space="preserve">Romania </w:t>
      </w:r>
      <w:r w:rsidRPr="00150466">
        <w:rPr>
          <w:rFonts w:ascii="Calibri" w:eastAsia="Segoe UI" w:hAnsi="Calibri" w:cs="Arial"/>
          <w:sz w:val="22"/>
          <w:szCs w:val="22"/>
          <w:lang w:val="en-GB" w:eastAsia="en-US"/>
        </w:rPr>
        <w:t xml:space="preserve">| Commissioner for Protection of Equality, </w:t>
      </w:r>
      <w:r w:rsidRPr="00150466">
        <w:rPr>
          <w:rFonts w:ascii="Calibri" w:eastAsia="Segoe UI" w:hAnsi="Calibri" w:cs="Arial"/>
          <w:b/>
          <w:bCs/>
          <w:sz w:val="22"/>
          <w:szCs w:val="22"/>
          <w:lang w:val="en-GB" w:eastAsia="en-US"/>
        </w:rPr>
        <w:t>Serbia</w:t>
      </w:r>
      <w:r w:rsidRPr="00150466">
        <w:rPr>
          <w:rFonts w:ascii="Calibri" w:eastAsia="Segoe UI" w:hAnsi="Calibri" w:cs="Arial"/>
          <w:sz w:val="22"/>
          <w:szCs w:val="22"/>
          <w:lang w:val="en-GB" w:eastAsia="en-US"/>
        </w:rPr>
        <w:t xml:space="preserve"> | Slovak National Centre for Human Rights,</w:t>
      </w:r>
      <w:r w:rsidRPr="00150466">
        <w:rPr>
          <w:rFonts w:ascii="Calibri" w:eastAsia="Segoe UI" w:hAnsi="Calibri" w:cs="Arial"/>
          <w:b/>
          <w:bCs/>
          <w:sz w:val="22"/>
          <w:szCs w:val="22"/>
          <w:lang w:val="en-GB" w:eastAsia="en-US"/>
        </w:rPr>
        <w:t xml:space="preserve"> Slovakia</w:t>
      </w:r>
      <w:r w:rsidRPr="00150466">
        <w:rPr>
          <w:rFonts w:ascii="Calibri" w:eastAsia="Segoe UI" w:hAnsi="Calibri" w:cs="Arial"/>
          <w:sz w:val="22"/>
          <w:szCs w:val="22"/>
          <w:lang w:val="en-GB" w:eastAsia="en-US"/>
        </w:rPr>
        <w:t xml:space="preserve"> | Advocate of the Principle of Equality, </w:t>
      </w:r>
      <w:r w:rsidRPr="00150466">
        <w:rPr>
          <w:rFonts w:ascii="Calibri" w:eastAsia="Segoe UI" w:hAnsi="Calibri" w:cs="Arial"/>
          <w:b/>
          <w:bCs/>
          <w:sz w:val="22"/>
          <w:szCs w:val="22"/>
          <w:lang w:val="en-GB" w:eastAsia="en-US"/>
        </w:rPr>
        <w:t>Slovenia</w:t>
      </w:r>
      <w:r w:rsidRPr="00150466">
        <w:rPr>
          <w:rFonts w:ascii="Calibri" w:eastAsia="Segoe UI" w:hAnsi="Calibri" w:cs="Arial"/>
          <w:sz w:val="22"/>
          <w:szCs w:val="22"/>
          <w:lang w:val="en-GB" w:eastAsia="en-US"/>
        </w:rPr>
        <w:t xml:space="preserve"> | Council for the Elimination of Ethnic or Racial Discrimination, </w:t>
      </w:r>
      <w:r w:rsidRPr="00150466">
        <w:rPr>
          <w:rFonts w:ascii="Calibri" w:eastAsia="Segoe UI" w:hAnsi="Calibri" w:cs="Arial"/>
          <w:b/>
          <w:bCs/>
          <w:sz w:val="22"/>
          <w:szCs w:val="22"/>
          <w:lang w:val="en-GB" w:eastAsia="en-US"/>
        </w:rPr>
        <w:t>Spain</w:t>
      </w:r>
      <w:r w:rsidRPr="00150466">
        <w:rPr>
          <w:rFonts w:ascii="Calibri" w:eastAsia="Segoe UI" w:hAnsi="Calibri" w:cs="Arial"/>
          <w:sz w:val="22"/>
          <w:szCs w:val="22"/>
          <w:lang w:val="en-GB" w:eastAsia="en-US"/>
        </w:rPr>
        <w:t xml:space="preserve"> |Institute of Women, </w:t>
      </w:r>
      <w:r w:rsidRPr="00150466">
        <w:rPr>
          <w:rFonts w:ascii="Calibri" w:eastAsia="Segoe UI" w:hAnsi="Calibri" w:cs="Arial"/>
          <w:b/>
          <w:bCs/>
          <w:sz w:val="22"/>
          <w:szCs w:val="22"/>
          <w:lang w:val="en-GB" w:eastAsia="en-US"/>
        </w:rPr>
        <w:t>Spain</w:t>
      </w:r>
      <w:r w:rsidRPr="00150466">
        <w:rPr>
          <w:rFonts w:ascii="Calibri" w:eastAsia="Segoe UI" w:hAnsi="Calibri" w:cs="Arial"/>
          <w:sz w:val="22"/>
          <w:szCs w:val="22"/>
          <w:lang w:val="en-GB" w:eastAsia="en-US"/>
        </w:rPr>
        <w:t xml:space="preserve"> | Equality Ombudsman, </w:t>
      </w:r>
      <w:r w:rsidRPr="00150466">
        <w:rPr>
          <w:rFonts w:ascii="Calibri" w:eastAsia="Segoe UI" w:hAnsi="Calibri" w:cs="Arial"/>
          <w:b/>
          <w:bCs/>
          <w:sz w:val="22"/>
          <w:szCs w:val="22"/>
          <w:lang w:val="en-GB" w:eastAsia="en-US"/>
        </w:rPr>
        <w:t>Sweden</w:t>
      </w:r>
      <w:r w:rsidRPr="00150466">
        <w:rPr>
          <w:rFonts w:ascii="Calibri" w:eastAsia="Segoe UI" w:hAnsi="Calibri" w:cs="Arial"/>
          <w:sz w:val="22"/>
          <w:szCs w:val="22"/>
          <w:lang w:val="en-GB" w:eastAsia="en-US"/>
        </w:rPr>
        <w:t xml:space="preserve"> | Ukrainian Parliament Commissioner for Human Rights, </w:t>
      </w:r>
      <w:r w:rsidRPr="00150466">
        <w:rPr>
          <w:rFonts w:ascii="Calibri" w:eastAsia="Segoe UI" w:hAnsi="Calibri" w:cs="Arial"/>
          <w:b/>
          <w:bCs/>
          <w:sz w:val="22"/>
          <w:szCs w:val="22"/>
          <w:lang w:val="en-GB" w:eastAsia="en-US"/>
        </w:rPr>
        <w:t>Ukraine</w:t>
      </w:r>
      <w:r w:rsidRPr="00150466">
        <w:rPr>
          <w:rFonts w:ascii="Calibri" w:eastAsia="Segoe UI" w:hAnsi="Calibri" w:cs="Arial"/>
          <w:sz w:val="22"/>
          <w:szCs w:val="22"/>
          <w:lang w:val="en-GB" w:eastAsia="en-US"/>
        </w:rPr>
        <w:t xml:space="preserve"> |Equality and Human Rights Commission, </w:t>
      </w:r>
      <w:r w:rsidRPr="00150466">
        <w:rPr>
          <w:rFonts w:ascii="Calibri" w:eastAsia="Segoe UI" w:hAnsi="Calibri" w:cs="Arial"/>
          <w:b/>
          <w:bCs/>
          <w:sz w:val="22"/>
          <w:szCs w:val="22"/>
          <w:lang w:val="en-GB" w:eastAsia="en-US"/>
        </w:rPr>
        <w:t>United Kingdom – Great Britain</w:t>
      </w:r>
      <w:r w:rsidRPr="00150466">
        <w:rPr>
          <w:rFonts w:ascii="Calibri" w:eastAsia="Segoe UI" w:hAnsi="Calibri" w:cs="Arial"/>
          <w:sz w:val="22"/>
          <w:szCs w:val="22"/>
          <w:lang w:val="en-GB" w:eastAsia="en-US"/>
        </w:rPr>
        <w:t xml:space="preserve"> | Equality Commission for Northern Ireland, </w:t>
      </w:r>
      <w:r w:rsidRPr="00150466">
        <w:rPr>
          <w:rFonts w:ascii="Calibri" w:eastAsia="Segoe UI" w:hAnsi="Calibri" w:cs="Arial"/>
          <w:b/>
          <w:bCs/>
          <w:sz w:val="22"/>
          <w:szCs w:val="22"/>
          <w:lang w:val="en-GB" w:eastAsia="en-US"/>
        </w:rPr>
        <w:t>United Kingdom – Northern Ireland</w:t>
      </w:r>
    </w:p>
    <w:p w14:paraId="15A830A1" w14:textId="77777777" w:rsidR="00D6635F" w:rsidRPr="00150466" w:rsidRDefault="00D6635F" w:rsidP="00A52151">
      <w:pPr>
        <w:spacing w:line="240" w:lineRule="auto"/>
        <w:rPr>
          <w:rFonts w:ascii="Calibri" w:eastAsia="Calibri" w:hAnsi="Calibri" w:cs="Arial"/>
          <w:sz w:val="22"/>
          <w:szCs w:val="22"/>
          <w:lang w:val="en-GB" w:eastAsia="en-US"/>
        </w:rPr>
      </w:pPr>
      <w:r w:rsidRPr="00150466">
        <w:rPr>
          <w:rFonts w:ascii="Calibri" w:eastAsia="Calibri" w:hAnsi="Calibri" w:cs="Arial"/>
          <w:sz w:val="22"/>
          <w:szCs w:val="22"/>
          <w:lang w:val="en-GB" w:eastAsia="en-US"/>
        </w:rPr>
        <w:t>*This designation is without prejudice to positions on status and is in line with UNSCR 1244/1999 and the ICJ Opinion on the Kosovo declaration of independence. </w:t>
      </w:r>
    </w:p>
    <w:p w14:paraId="705E5A4A" w14:textId="77777777" w:rsidR="00D6635F" w:rsidRPr="00B07B33" w:rsidRDefault="00D6635F" w:rsidP="00A52151">
      <w:pPr>
        <w:spacing w:line="240" w:lineRule="auto"/>
        <w:rPr>
          <w:rFonts w:ascii="Calibri" w:eastAsia="Calibri" w:hAnsi="Calibri" w:cs="Arial"/>
          <w:sz w:val="20"/>
          <w:szCs w:val="20"/>
          <w:lang w:val="en-GB" w:eastAsia="en-US"/>
        </w:rPr>
      </w:pPr>
      <w:proofErr w:type="spellStart"/>
      <w:r w:rsidRPr="00B07B33">
        <w:rPr>
          <w:rFonts w:ascii="Calibri" w:eastAsia="Calibri" w:hAnsi="Calibri" w:cs="Arial"/>
          <w:sz w:val="20"/>
          <w:szCs w:val="20"/>
          <w:lang w:val="en-GB" w:eastAsia="en-US"/>
        </w:rPr>
        <w:t>Equinet</w:t>
      </w:r>
      <w:proofErr w:type="spellEnd"/>
      <w:r w:rsidRPr="00B07B33">
        <w:rPr>
          <w:rFonts w:ascii="Calibri" w:eastAsia="Calibri" w:hAnsi="Calibri" w:cs="Arial"/>
          <w:sz w:val="20"/>
          <w:szCs w:val="20"/>
          <w:lang w:val="en-GB" w:eastAsia="en-US"/>
        </w:rPr>
        <w:t xml:space="preserve"> Secretariat | Place Victor Horta, 40 | 1060 Brussels | Belgium |  </w:t>
      </w:r>
    </w:p>
    <w:p w14:paraId="6EBAC5DC" w14:textId="77777777" w:rsidR="00D6635F" w:rsidRPr="00FC23C0" w:rsidRDefault="00D6635F" w:rsidP="00A52151">
      <w:pPr>
        <w:spacing w:line="240" w:lineRule="auto"/>
        <w:rPr>
          <w:rFonts w:ascii="Calibri" w:eastAsia="Calibri" w:hAnsi="Calibri" w:cs="Arial"/>
          <w:sz w:val="18"/>
          <w:szCs w:val="18"/>
          <w:lang w:val="en-GB" w:eastAsia="en-US"/>
        </w:rPr>
      </w:pPr>
      <w:hyperlink r:id="rId12" w:history="1">
        <w:r w:rsidRPr="00FC23C0">
          <w:rPr>
            <w:rFonts w:ascii="Calibri" w:eastAsia="Calibri" w:hAnsi="Calibri" w:cs="Calibri"/>
            <w:color w:val="0563C1"/>
            <w:sz w:val="18"/>
            <w:szCs w:val="18"/>
            <w:u w:val="single"/>
            <w:lang w:val="en-GB" w:eastAsia="en-US"/>
          </w:rPr>
          <w:t>info@equineteurope.org</w:t>
        </w:r>
      </w:hyperlink>
      <w:r w:rsidRPr="00FC23C0">
        <w:rPr>
          <w:rFonts w:ascii="Calibri" w:eastAsia="Calibri" w:hAnsi="Calibri" w:cs="Arial"/>
          <w:sz w:val="18"/>
          <w:szCs w:val="18"/>
          <w:lang w:val="en-GB" w:eastAsia="en-US"/>
        </w:rPr>
        <w:t xml:space="preserve"> | </w:t>
      </w:r>
      <w:hyperlink r:id="rId13" w:history="1">
        <w:r w:rsidRPr="00FC23C0">
          <w:rPr>
            <w:rFonts w:ascii="Calibri" w:eastAsia="Calibri" w:hAnsi="Calibri" w:cs="Calibri"/>
            <w:color w:val="0563C1"/>
            <w:sz w:val="18"/>
            <w:szCs w:val="18"/>
            <w:u w:val="single"/>
            <w:lang w:val="en-GB" w:eastAsia="en-US"/>
          </w:rPr>
          <w:t>www.equineteurope.org</w:t>
        </w:r>
      </w:hyperlink>
    </w:p>
    <w:p w14:paraId="0E45883A" w14:textId="736557EC" w:rsidR="00D6635F" w:rsidRPr="00150466" w:rsidRDefault="00D6635F" w:rsidP="00A52151">
      <w:pPr>
        <w:spacing w:line="240" w:lineRule="auto"/>
        <w:rPr>
          <w:rFonts w:ascii="Calibri" w:eastAsia="Calibri" w:hAnsi="Calibri" w:cs="Arial"/>
          <w:sz w:val="22"/>
          <w:szCs w:val="22"/>
          <w:lang w:val="en-GB" w:eastAsia="en-US"/>
        </w:rPr>
      </w:pPr>
      <w:r w:rsidRPr="00150466">
        <w:rPr>
          <w:rFonts w:ascii="Calibri" w:eastAsia="Calibri" w:hAnsi="Calibri" w:cs="Arial"/>
          <w:sz w:val="22"/>
          <w:szCs w:val="22"/>
          <w:lang w:val="en-GB" w:eastAsia="en-US"/>
        </w:rPr>
        <w:t xml:space="preserve">ISBN </w:t>
      </w:r>
      <w:sdt>
        <w:sdtPr>
          <w:rPr>
            <w:rFonts w:ascii="Calibri" w:eastAsia="Calibri" w:hAnsi="Calibri" w:cs="Arial"/>
            <w:sz w:val="22"/>
            <w:szCs w:val="22"/>
            <w:highlight w:val="yellow"/>
            <w:lang w:val="en-GB" w:eastAsia="en-US"/>
          </w:rPr>
          <w:id w:val="-720985233"/>
          <w:placeholder>
            <w:docPart w:val="865533AA6D05430391681CC634C2D982"/>
          </w:placeholder>
        </w:sdtPr>
        <w:sdtContent>
          <w:sdt>
            <w:sdtPr>
              <w:rPr>
                <w:rFonts w:ascii="Calibri" w:eastAsia="Calibri" w:hAnsi="Calibri" w:cs="Arial"/>
                <w:sz w:val="22"/>
                <w:szCs w:val="22"/>
                <w:highlight w:val="yellow"/>
                <w:lang w:val="en-GB" w:eastAsia="en-US"/>
              </w:rPr>
              <w:id w:val="-1247185630"/>
              <w:placeholder>
                <w:docPart w:val="8532A271B5AD431FBE1FFA66E4B88C05"/>
              </w:placeholder>
            </w:sdtPr>
            <w:sdtContent>
              <w:r w:rsidR="0048731B" w:rsidRPr="00A52151">
                <w:rPr>
                  <w:rFonts w:ascii="Calibri" w:eastAsia="Calibri" w:hAnsi="Calibri" w:cs="Arial"/>
                  <w:sz w:val="22"/>
                  <w:szCs w:val="22"/>
                  <w:lang w:val="en-GB" w:eastAsia="en-US"/>
                </w:rPr>
                <w:t>978-92-95112-89-6</w:t>
              </w:r>
            </w:sdtContent>
          </w:sdt>
        </w:sdtContent>
      </w:sdt>
      <w:r w:rsidRPr="00150466">
        <w:rPr>
          <w:rFonts w:ascii="Calibri" w:eastAsia="Calibri" w:hAnsi="Calibri" w:cs="Arial"/>
          <w:sz w:val="22"/>
          <w:szCs w:val="22"/>
          <w:lang w:val="en-GB" w:eastAsia="en-US"/>
        </w:rPr>
        <w:t xml:space="preserve"> </w:t>
      </w:r>
    </w:p>
    <w:p w14:paraId="1C87E3ED" w14:textId="77777777" w:rsidR="00D6635F" w:rsidRPr="00B07B33" w:rsidRDefault="00D6635F" w:rsidP="00A52151">
      <w:pPr>
        <w:spacing w:line="240" w:lineRule="auto"/>
        <w:rPr>
          <w:rFonts w:ascii="Calibri" w:eastAsia="Calibri" w:hAnsi="Calibri" w:cs="Arial"/>
          <w:sz w:val="20"/>
          <w:szCs w:val="20"/>
          <w:lang w:val="en-GB" w:eastAsia="en-US"/>
        </w:rPr>
      </w:pPr>
      <w:r w:rsidRPr="00B07B33">
        <w:rPr>
          <w:rFonts w:ascii="Calibri" w:eastAsia="Calibri" w:hAnsi="Calibri" w:cs="Arial"/>
          <w:sz w:val="20"/>
          <w:szCs w:val="20"/>
          <w:lang w:val="en-GB" w:eastAsia="en-US"/>
        </w:rPr>
        <w:t xml:space="preserve">© </w:t>
      </w:r>
      <w:proofErr w:type="spellStart"/>
      <w:r w:rsidRPr="00B07B33">
        <w:rPr>
          <w:rFonts w:ascii="Calibri" w:eastAsia="Calibri" w:hAnsi="Calibri" w:cs="Arial"/>
          <w:sz w:val="20"/>
          <w:szCs w:val="20"/>
          <w:lang w:val="en-GB" w:eastAsia="en-US"/>
        </w:rPr>
        <w:t>Equinet</w:t>
      </w:r>
      <w:proofErr w:type="spellEnd"/>
      <w:r w:rsidRPr="00B07B33">
        <w:rPr>
          <w:rFonts w:ascii="Calibri" w:eastAsia="Calibri" w:hAnsi="Calibri" w:cs="Arial"/>
          <w:sz w:val="20"/>
          <w:szCs w:val="20"/>
          <w:lang w:val="en-GB" w:eastAsia="en-US"/>
        </w:rPr>
        <w:t xml:space="preserve"> </w:t>
      </w:r>
      <w:sdt>
        <w:sdtPr>
          <w:rPr>
            <w:rFonts w:ascii="Calibri" w:eastAsia="Calibri" w:hAnsi="Calibri" w:cs="Arial"/>
            <w:sz w:val="20"/>
            <w:szCs w:val="20"/>
            <w:lang w:val="en-GB" w:eastAsia="en-US"/>
          </w:rPr>
          <w:id w:val="-1745862875"/>
          <w:placeholder>
            <w:docPart w:val="EABB10BE09B94B8D8C1C14CEBC36D12D"/>
          </w:placeholder>
        </w:sdtPr>
        <w:sdtContent>
          <w:r w:rsidRPr="00B07B33">
            <w:rPr>
              <w:rFonts w:ascii="Calibri" w:eastAsia="Calibri" w:hAnsi="Calibri" w:cs="Arial"/>
              <w:sz w:val="20"/>
              <w:szCs w:val="20"/>
              <w:lang w:val="en-GB" w:eastAsia="en-US"/>
            </w:rPr>
            <w:t>2024</w:t>
          </w:r>
        </w:sdtContent>
      </w:sdt>
      <w:r w:rsidRPr="00B07B33">
        <w:rPr>
          <w:rFonts w:ascii="Calibri" w:eastAsia="Calibri" w:hAnsi="Calibri" w:cs="Arial"/>
          <w:sz w:val="20"/>
          <w:szCs w:val="20"/>
          <w:lang w:val="en-GB" w:eastAsia="en-US"/>
        </w:rPr>
        <w:t xml:space="preserve"> - Reproduction is permitted provided the source is acknowledged. </w:t>
      </w:r>
    </w:p>
    <w:p w14:paraId="78B8A3FB" w14:textId="1FE5581B" w:rsidR="0013299B" w:rsidRPr="00D04758" w:rsidRDefault="00841661" w:rsidP="00A52151">
      <w:pPr>
        <w:spacing w:line="240" w:lineRule="auto"/>
        <w:rPr>
          <w:rFonts w:ascii="Calibri" w:eastAsia="Calibri" w:hAnsi="Calibri" w:cs="Arial"/>
          <w:sz w:val="20"/>
          <w:szCs w:val="20"/>
          <w:lang w:val="en-GB" w:eastAsia="en-US"/>
        </w:rPr>
        <w:sectPr w:rsidR="0013299B" w:rsidRPr="00D04758">
          <w:headerReference w:type="default" r:id="rId14"/>
          <w:footerReference w:type="default" r:id="rId15"/>
          <w:pgSz w:w="12240" w:h="15840"/>
          <w:pgMar w:top="1440" w:right="1440" w:bottom="1440" w:left="1440" w:header="720" w:footer="720" w:gutter="0"/>
          <w:cols w:space="720"/>
          <w:docGrid w:linePitch="360"/>
        </w:sectPr>
      </w:pPr>
      <w:r w:rsidRPr="00150466">
        <w:rPr>
          <w:rFonts w:ascii="DINPro-Regular" w:eastAsia="Calibri" w:hAnsi="DINPro-Regular" w:cs="Arial"/>
          <w:bCs/>
          <w:noProof/>
          <w:color w:val="22489E"/>
          <w:sz w:val="22"/>
          <w:szCs w:val="22"/>
          <w:lang w:val="en-GB" w:eastAsia="en-US"/>
        </w:rPr>
        <w:drawing>
          <wp:anchor distT="0" distB="0" distL="114300" distR="114300" simplePos="0" relativeHeight="251658241" behindDoc="0" locked="0" layoutInCell="1" allowOverlap="1" wp14:anchorId="3CBC90AF" wp14:editId="633AFF7A">
            <wp:simplePos x="0" y="0"/>
            <wp:positionH relativeFrom="column">
              <wp:posOffset>3467100</wp:posOffset>
            </wp:positionH>
            <wp:positionV relativeFrom="paragraph">
              <wp:posOffset>1233805</wp:posOffset>
            </wp:positionV>
            <wp:extent cx="1714500" cy="359578"/>
            <wp:effectExtent l="0" t="0" r="0" b="2540"/>
            <wp:wrapNone/>
            <wp:docPr id="12803027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02727" name="Pictur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359578"/>
                    </a:xfrm>
                    <a:prstGeom prst="rect">
                      <a:avLst/>
                    </a:prstGeom>
                  </pic:spPr>
                </pic:pic>
              </a:graphicData>
            </a:graphic>
            <wp14:sizeRelH relativeFrom="margin">
              <wp14:pctWidth>0</wp14:pctWidth>
            </wp14:sizeRelH>
            <wp14:sizeRelV relativeFrom="margin">
              <wp14:pctHeight>0</wp14:pctHeight>
            </wp14:sizeRelV>
          </wp:anchor>
        </w:drawing>
      </w:r>
      <w:r w:rsidR="00BC429C" w:rsidRPr="00150466">
        <w:rPr>
          <w:rFonts w:ascii="DINPro-Regular" w:eastAsia="Calibri" w:hAnsi="DINPro-Regular" w:cs="Arial"/>
          <w:bCs/>
          <w:noProof/>
          <w:color w:val="22489E"/>
          <w:sz w:val="22"/>
          <w:szCs w:val="22"/>
          <w:lang w:val="en-GB" w:eastAsia="en-US"/>
        </w:rPr>
        <w:drawing>
          <wp:anchor distT="0" distB="0" distL="114300" distR="114300" simplePos="0" relativeHeight="251658240" behindDoc="0" locked="0" layoutInCell="1" allowOverlap="1" wp14:anchorId="1A051C20" wp14:editId="034732A5">
            <wp:simplePos x="0" y="0"/>
            <wp:positionH relativeFrom="column">
              <wp:posOffset>800100</wp:posOffset>
            </wp:positionH>
            <wp:positionV relativeFrom="paragraph">
              <wp:posOffset>1100455</wp:posOffset>
            </wp:positionV>
            <wp:extent cx="1638300" cy="652184"/>
            <wp:effectExtent l="0" t="0" r="0" b="0"/>
            <wp:wrapNone/>
            <wp:docPr id="546854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2833"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652184"/>
                    </a:xfrm>
                    <a:prstGeom prst="rect">
                      <a:avLst/>
                    </a:prstGeom>
                  </pic:spPr>
                </pic:pic>
              </a:graphicData>
            </a:graphic>
            <wp14:sizeRelH relativeFrom="page">
              <wp14:pctWidth>0</wp14:pctWidth>
            </wp14:sizeRelH>
            <wp14:sizeRelV relativeFrom="page">
              <wp14:pctHeight>0</wp14:pctHeight>
            </wp14:sizeRelV>
          </wp:anchor>
        </w:drawing>
      </w:r>
      <w:r w:rsidR="00D6635F" w:rsidRPr="00150466">
        <w:rPr>
          <w:rFonts w:ascii="Calibri" w:eastAsia="Calibri" w:hAnsi="Calibri" w:cs="Arial"/>
          <w:sz w:val="22"/>
          <w:szCs w:val="22"/>
          <w:lang w:val="en-GB" w:eastAsia="en-US"/>
        </w:rPr>
        <w:t xml:space="preserve">This is a publication was prepared based on the information, contributions, and comments </w:t>
      </w:r>
      <w:r w:rsidR="00461B02" w:rsidRPr="00150466">
        <w:rPr>
          <w:rFonts w:ascii="Calibri" w:eastAsia="Calibri" w:hAnsi="Calibri" w:cs="Arial"/>
          <w:sz w:val="22"/>
          <w:szCs w:val="22"/>
          <w:lang w:val="en-GB" w:eastAsia="en-US"/>
        </w:rPr>
        <w:t xml:space="preserve">gathered </w:t>
      </w:r>
      <w:r w:rsidR="00326567" w:rsidRPr="00150466">
        <w:rPr>
          <w:rFonts w:ascii="Calibri" w:eastAsia="Calibri" w:hAnsi="Calibri" w:cs="Arial"/>
          <w:sz w:val="22"/>
          <w:szCs w:val="22"/>
          <w:lang w:val="en-GB" w:eastAsia="en-US"/>
        </w:rPr>
        <w:t xml:space="preserve">during the </w:t>
      </w:r>
      <w:r w:rsidR="00461B02" w:rsidRPr="00150466">
        <w:rPr>
          <w:rFonts w:ascii="Calibri" w:eastAsia="Calibri" w:hAnsi="Calibri" w:cs="Arial"/>
          <w:sz w:val="22"/>
          <w:szCs w:val="22"/>
          <w:lang w:val="en-GB" w:eastAsia="en-US"/>
        </w:rPr>
        <w:t xml:space="preserve">Seminar </w:t>
      </w:r>
      <w:r w:rsidR="00326567" w:rsidRPr="00150466">
        <w:rPr>
          <w:rFonts w:ascii="Calibri" w:eastAsia="Calibri" w:hAnsi="Calibri" w:cs="Arial"/>
          <w:sz w:val="22"/>
          <w:szCs w:val="22"/>
          <w:lang w:val="en-GB" w:eastAsia="en-US"/>
        </w:rPr>
        <w:t>“Climate Change and its Equality Implications in Focus: Tools for Equality B</w:t>
      </w:r>
      <w:r w:rsidR="00461B02" w:rsidRPr="00150466">
        <w:rPr>
          <w:rFonts w:ascii="Calibri" w:eastAsia="Calibri" w:hAnsi="Calibri" w:cs="Arial"/>
          <w:sz w:val="22"/>
          <w:szCs w:val="22"/>
          <w:lang w:val="en-GB" w:eastAsia="en-US"/>
        </w:rPr>
        <w:t xml:space="preserve">odies” </w:t>
      </w:r>
      <w:r w:rsidR="00461B02" w:rsidRPr="00150466">
        <w:rPr>
          <w:rFonts w:ascii="Calibri" w:eastAsia="Calibri" w:hAnsi="Calibri" w:cs="Calibri"/>
          <w:sz w:val="22"/>
          <w:szCs w:val="22"/>
          <w:lang w:val="en-GB"/>
        </w:rPr>
        <w:t>that took place in Brussels and online, on 20 and 21 November 2024</w:t>
      </w:r>
      <w:r w:rsidR="00461B02" w:rsidRPr="00150466">
        <w:rPr>
          <w:rFonts w:ascii="Calibri" w:eastAsia="Calibri" w:hAnsi="Calibri" w:cs="Arial"/>
          <w:sz w:val="22"/>
          <w:szCs w:val="22"/>
          <w:lang w:val="en-GB" w:eastAsia="en-US"/>
        </w:rPr>
        <w:t xml:space="preserve">. </w:t>
      </w:r>
      <w:r w:rsidR="00D6635F" w:rsidRPr="00150466">
        <w:rPr>
          <w:rFonts w:ascii="Calibri" w:eastAsia="Calibri" w:hAnsi="Calibri" w:cs="Arial"/>
          <w:sz w:val="22"/>
          <w:szCs w:val="22"/>
          <w:lang w:val="en-GB" w:eastAsia="en-US"/>
        </w:rPr>
        <w:t xml:space="preserve">The views expressed in this publication belong to the author, and neither </w:t>
      </w:r>
      <w:proofErr w:type="spellStart"/>
      <w:r w:rsidR="00D6635F" w:rsidRPr="00150466">
        <w:rPr>
          <w:rFonts w:ascii="Calibri" w:eastAsia="Calibri" w:hAnsi="Calibri" w:cs="Arial"/>
          <w:sz w:val="22"/>
          <w:szCs w:val="22"/>
          <w:lang w:val="en-GB" w:eastAsia="en-US"/>
        </w:rPr>
        <w:t>Equinet</w:t>
      </w:r>
      <w:proofErr w:type="spellEnd"/>
      <w:r w:rsidR="00D6635F" w:rsidRPr="00150466">
        <w:rPr>
          <w:rFonts w:ascii="Calibri" w:eastAsia="Calibri" w:hAnsi="Calibri" w:cs="Arial"/>
          <w:sz w:val="22"/>
          <w:szCs w:val="22"/>
          <w:lang w:val="en-GB" w:eastAsia="en-US"/>
        </w:rPr>
        <w:t xml:space="preserve"> </w:t>
      </w:r>
      <w:r w:rsidR="767C26D5" w:rsidRPr="00150466">
        <w:rPr>
          <w:rFonts w:ascii="Calibri" w:eastAsia="Calibri" w:hAnsi="Calibri" w:cs="Arial"/>
          <w:sz w:val="22"/>
          <w:szCs w:val="22"/>
          <w:lang w:val="en-GB" w:eastAsia="en-US"/>
        </w:rPr>
        <w:t>n</w:t>
      </w:r>
      <w:r w:rsidR="00D6635F" w:rsidRPr="00150466">
        <w:rPr>
          <w:rFonts w:ascii="Calibri" w:eastAsia="Calibri" w:hAnsi="Calibri" w:cs="Arial"/>
          <w:sz w:val="22"/>
          <w:szCs w:val="22"/>
          <w:lang w:val="en-GB" w:eastAsia="en-US"/>
        </w:rPr>
        <w:t xml:space="preserve">or the European Commission are liable for any use that may be made of the information contained therein. This information does not necessarily reflect the position or opinion of individual members of </w:t>
      </w:r>
      <w:proofErr w:type="spellStart"/>
      <w:r w:rsidR="00D6635F" w:rsidRPr="00150466">
        <w:rPr>
          <w:rFonts w:ascii="Calibri" w:eastAsia="Calibri" w:hAnsi="Calibri" w:cs="Arial"/>
          <w:sz w:val="22"/>
          <w:szCs w:val="22"/>
          <w:lang w:val="en-GB" w:eastAsia="en-US"/>
        </w:rPr>
        <w:t>Equinet</w:t>
      </w:r>
      <w:proofErr w:type="spellEnd"/>
      <w:r w:rsidR="00D6635F" w:rsidRPr="00150466">
        <w:rPr>
          <w:rFonts w:ascii="Calibri" w:eastAsia="Calibri" w:hAnsi="Calibri" w:cs="Arial"/>
          <w:sz w:val="22"/>
          <w:szCs w:val="22"/>
          <w:lang w:val="en-GB" w:eastAsia="en-US"/>
        </w:rPr>
        <w:t>, or the European Commission</w:t>
      </w:r>
      <w:r w:rsidR="00D6635F" w:rsidRPr="00D04758">
        <w:rPr>
          <w:rFonts w:ascii="Calibri" w:eastAsia="Calibri" w:hAnsi="Calibri" w:cs="Arial"/>
          <w:sz w:val="20"/>
          <w:szCs w:val="20"/>
          <w:lang w:val="en-GB" w:eastAsia="en-US"/>
        </w:rPr>
        <w:t>.</w:t>
      </w:r>
    </w:p>
    <w:p w14:paraId="5E77DE93" w14:textId="77777777" w:rsidR="0013299B" w:rsidRPr="00B247CD" w:rsidRDefault="0013299B" w:rsidP="0013299B">
      <w:pPr>
        <w:pStyle w:val="Heading1"/>
      </w:pPr>
      <w:bookmarkStart w:id="0" w:name="_Toc92899222"/>
      <w:bookmarkStart w:id="1" w:name="_Toc92899314"/>
      <w:bookmarkStart w:id="2" w:name="_Toc94106575"/>
      <w:bookmarkStart w:id="3" w:name="_Toc94531140"/>
      <w:bookmarkStart w:id="4" w:name="_Toc157766510"/>
      <w:bookmarkStart w:id="5" w:name="_Toc157782125"/>
      <w:bookmarkStart w:id="6" w:name="_Toc191918275"/>
      <w:bookmarkStart w:id="7" w:name="_Toc193463914"/>
      <w:r w:rsidRPr="00A02B47">
        <w:rPr>
          <w:sz w:val="48"/>
          <w:szCs w:val="56"/>
        </w:rPr>
        <w:lastRenderedPageBreak/>
        <w:t>Acknowledgements</w:t>
      </w:r>
      <w:bookmarkEnd w:id="0"/>
      <w:bookmarkEnd w:id="1"/>
      <w:bookmarkEnd w:id="2"/>
      <w:bookmarkEnd w:id="3"/>
      <w:bookmarkEnd w:id="4"/>
      <w:bookmarkEnd w:id="5"/>
      <w:bookmarkEnd w:id="6"/>
      <w:bookmarkEnd w:id="7"/>
      <w:r w:rsidRPr="00B247CD">
        <w:t> </w:t>
      </w:r>
    </w:p>
    <w:p w14:paraId="539B0AD8" w14:textId="6A8A2ACE" w:rsidR="00ED7EDF" w:rsidRDefault="00ED7EDF" w:rsidP="00534222">
      <w:pPr>
        <w:pStyle w:val="Heading4"/>
        <w:spacing w:before="120" w:after="120" w:line="278" w:lineRule="auto"/>
        <w:rPr>
          <w:lang w:val="en-GB"/>
        </w:rPr>
      </w:pPr>
      <w:r>
        <w:rPr>
          <w:lang w:val="en-GB"/>
        </w:rPr>
        <w:t>Author</w:t>
      </w:r>
    </w:p>
    <w:p w14:paraId="78C3A341" w14:textId="752ACA6B" w:rsidR="00ED7EDF" w:rsidRPr="00ED7EDF" w:rsidRDefault="00ED7EDF" w:rsidP="00ED7EDF">
      <w:pPr>
        <w:rPr>
          <w:rFonts w:ascii="Calibri" w:hAnsi="Calibri" w:cs="Calibri"/>
          <w:b/>
          <w:bCs/>
          <w:sz w:val="22"/>
          <w:szCs w:val="22"/>
          <w:lang w:val="en-GB"/>
        </w:rPr>
      </w:pPr>
      <w:r w:rsidRPr="00ED7EDF">
        <w:rPr>
          <w:rFonts w:ascii="Calibri" w:hAnsi="Calibri" w:cs="Calibri"/>
          <w:b/>
          <w:bCs/>
          <w:sz w:val="22"/>
          <w:szCs w:val="22"/>
          <w:lang w:val="en-GB"/>
        </w:rPr>
        <w:t>Marta Pompili</w:t>
      </w:r>
      <w:r>
        <w:rPr>
          <w:rFonts w:ascii="Calibri" w:hAnsi="Calibri" w:cs="Calibri"/>
          <w:b/>
          <w:bCs/>
          <w:sz w:val="22"/>
          <w:szCs w:val="22"/>
          <w:lang w:val="en-GB"/>
        </w:rPr>
        <w:t xml:space="preserve"> </w:t>
      </w:r>
      <w:r w:rsidRPr="00ED7EDF">
        <w:rPr>
          <w:rFonts w:ascii="Calibri" w:hAnsi="Calibri" w:cs="Calibri"/>
          <w:sz w:val="22"/>
          <w:szCs w:val="22"/>
        </w:rPr>
        <w:t>(</w:t>
      </w:r>
      <w:proofErr w:type="spellStart"/>
      <w:r w:rsidRPr="00ED7EDF">
        <w:rPr>
          <w:rFonts w:ascii="Calibri" w:hAnsi="Calibri" w:cs="Calibri"/>
          <w:sz w:val="22"/>
          <w:szCs w:val="22"/>
        </w:rPr>
        <w:t>Equinet</w:t>
      </w:r>
      <w:proofErr w:type="spellEnd"/>
      <w:r w:rsidRPr="00ED7EDF">
        <w:rPr>
          <w:rFonts w:ascii="Calibri" w:hAnsi="Calibri" w:cs="Calibri"/>
          <w:sz w:val="22"/>
          <w:szCs w:val="22"/>
        </w:rPr>
        <w:t>, European Network of Equality Bodies)</w:t>
      </w:r>
    </w:p>
    <w:p w14:paraId="6430196E" w14:textId="53FC2CEA" w:rsidR="0013299B" w:rsidRPr="00F3253A" w:rsidRDefault="0013299B" w:rsidP="00534222">
      <w:pPr>
        <w:pStyle w:val="Heading4"/>
        <w:spacing w:before="360" w:after="120" w:line="278" w:lineRule="auto"/>
        <w:rPr>
          <w:rFonts w:eastAsiaTheme="minorHAnsi"/>
          <w:lang w:val="en-GB"/>
        </w:rPr>
      </w:pPr>
      <w:bookmarkStart w:id="8" w:name="_Toc94531142"/>
      <w:r w:rsidRPr="00F3253A">
        <w:rPr>
          <w:rFonts w:eastAsiaTheme="minorHAnsi"/>
          <w:lang w:val="en-GB"/>
        </w:rPr>
        <w:t>Editorial and Publication Coordination</w:t>
      </w:r>
      <w:bookmarkEnd w:id="8"/>
      <w:r w:rsidRPr="00F3253A">
        <w:rPr>
          <w:rFonts w:eastAsiaTheme="minorHAnsi"/>
          <w:lang w:val="en-GB"/>
        </w:rPr>
        <w:t> </w:t>
      </w:r>
    </w:p>
    <w:p w14:paraId="244C6F99" w14:textId="4C26AC19" w:rsidR="0013299B" w:rsidRPr="00ED7EDF" w:rsidRDefault="00ED7EDF" w:rsidP="0041125B">
      <w:pPr>
        <w:spacing w:before="120" w:after="120"/>
        <w:rPr>
          <w:rFonts w:ascii="Calibri" w:hAnsi="Calibri" w:cs="Calibri"/>
          <w:sz w:val="22"/>
          <w:szCs w:val="22"/>
        </w:rPr>
      </w:pPr>
      <w:r w:rsidRPr="00ED7EDF">
        <w:rPr>
          <w:rFonts w:ascii="Calibri" w:hAnsi="Calibri" w:cs="Calibri"/>
          <w:b/>
          <w:bCs/>
          <w:sz w:val="22"/>
          <w:szCs w:val="22"/>
        </w:rPr>
        <w:t xml:space="preserve">Mariam Camilla </w:t>
      </w:r>
      <w:proofErr w:type="spellStart"/>
      <w:r w:rsidRPr="00ED7EDF">
        <w:rPr>
          <w:rFonts w:ascii="Calibri" w:hAnsi="Calibri" w:cs="Calibri"/>
          <w:b/>
          <w:bCs/>
          <w:sz w:val="22"/>
          <w:szCs w:val="22"/>
        </w:rPr>
        <w:t>Rechchad</w:t>
      </w:r>
      <w:proofErr w:type="spellEnd"/>
      <w:r w:rsidRPr="00ED7EDF">
        <w:rPr>
          <w:rFonts w:ascii="Calibri" w:hAnsi="Calibri" w:cs="Calibri"/>
          <w:b/>
          <w:bCs/>
          <w:sz w:val="22"/>
          <w:szCs w:val="22"/>
        </w:rPr>
        <w:t xml:space="preserve"> </w:t>
      </w:r>
      <w:r w:rsidR="00436C21">
        <w:rPr>
          <w:rFonts w:ascii="Calibri" w:hAnsi="Calibri" w:cs="Calibri"/>
          <w:sz w:val="22"/>
          <w:szCs w:val="22"/>
        </w:rPr>
        <w:t xml:space="preserve">and </w:t>
      </w:r>
      <w:r w:rsidR="0041125B" w:rsidRPr="0041125B">
        <w:rPr>
          <w:rFonts w:ascii="Calibri" w:hAnsi="Calibri" w:cs="Calibri"/>
          <w:b/>
          <w:bCs/>
          <w:sz w:val="22"/>
          <w:szCs w:val="22"/>
        </w:rPr>
        <w:t>Tamás Kádár</w:t>
      </w:r>
      <w:r w:rsidR="00436C21">
        <w:rPr>
          <w:rFonts w:ascii="Calibri" w:hAnsi="Calibri" w:cs="Calibri"/>
          <w:sz w:val="22"/>
          <w:szCs w:val="22"/>
        </w:rPr>
        <w:t xml:space="preserve"> </w:t>
      </w:r>
      <w:r w:rsidR="0013299B" w:rsidRPr="00ED7EDF">
        <w:rPr>
          <w:rFonts w:ascii="Calibri" w:hAnsi="Calibri" w:cs="Calibri"/>
          <w:sz w:val="22"/>
          <w:szCs w:val="22"/>
        </w:rPr>
        <w:t>(</w:t>
      </w:r>
      <w:proofErr w:type="spellStart"/>
      <w:r w:rsidR="0013299B" w:rsidRPr="00ED7EDF">
        <w:rPr>
          <w:rFonts w:ascii="Calibri" w:hAnsi="Calibri" w:cs="Calibri"/>
          <w:sz w:val="22"/>
          <w:szCs w:val="22"/>
        </w:rPr>
        <w:t>Equinet</w:t>
      </w:r>
      <w:proofErr w:type="spellEnd"/>
      <w:r w:rsidR="0013299B" w:rsidRPr="00ED7EDF">
        <w:rPr>
          <w:rFonts w:ascii="Calibri" w:hAnsi="Calibri" w:cs="Calibri"/>
          <w:sz w:val="22"/>
          <w:szCs w:val="22"/>
        </w:rPr>
        <w:t>, European Network of Equality Bodies)</w:t>
      </w:r>
    </w:p>
    <w:p w14:paraId="236203DF" w14:textId="77777777" w:rsidR="0013299B" w:rsidRPr="00F3253A" w:rsidRDefault="0013299B" w:rsidP="00534222">
      <w:pPr>
        <w:pStyle w:val="Heading4"/>
        <w:spacing w:before="360" w:after="120" w:line="278" w:lineRule="auto"/>
        <w:rPr>
          <w:rFonts w:eastAsiaTheme="minorHAnsi"/>
          <w:lang w:val="en-GB"/>
        </w:rPr>
      </w:pPr>
      <w:bookmarkStart w:id="9" w:name="_Toc94531143"/>
      <w:r w:rsidRPr="00F3253A">
        <w:rPr>
          <w:rFonts w:eastAsiaTheme="minorHAnsi"/>
          <w:lang w:val="en-GB"/>
        </w:rPr>
        <w:t>Formatting</w:t>
      </w:r>
      <w:bookmarkEnd w:id="9"/>
    </w:p>
    <w:p w14:paraId="2A1D3271" w14:textId="5B562223" w:rsidR="00A5276F" w:rsidRPr="00ED7EDF" w:rsidRDefault="0013299B" w:rsidP="00ED7EDF">
      <w:pPr>
        <w:spacing w:line="240" w:lineRule="auto"/>
        <w:rPr>
          <w:rFonts w:ascii="Calibri" w:hAnsi="Calibri" w:cs="Calibri"/>
          <w:sz w:val="20"/>
          <w:szCs w:val="20"/>
          <w:lang w:val="en-GB"/>
        </w:rPr>
      </w:pPr>
      <w:r w:rsidRPr="00ED7EDF">
        <w:rPr>
          <w:rFonts w:ascii="Calibri" w:hAnsi="Calibri" w:cs="Calibri"/>
          <w:b/>
          <w:bCs/>
          <w:sz w:val="22"/>
          <w:szCs w:val="22"/>
        </w:rPr>
        <w:t>Ilaria De Capitani</w:t>
      </w:r>
      <w:r w:rsidRPr="00ED7EDF">
        <w:rPr>
          <w:rFonts w:ascii="Calibri" w:hAnsi="Calibri" w:cs="Calibri"/>
          <w:sz w:val="22"/>
          <w:szCs w:val="22"/>
        </w:rPr>
        <w:t xml:space="preserve"> (</w:t>
      </w:r>
      <w:proofErr w:type="spellStart"/>
      <w:r w:rsidRPr="00ED7EDF">
        <w:rPr>
          <w:rFonts w:ascii="Calibri" w:hAnsi="Calibri" w:cs="Calibri"/>
          <w:sz w:val="22"/>
          <w:szCs w:val="22"/>
        </w:rPr>
        <w:t>Equinet</w:t>
      </w:r>
      <w:proofErr w:type="spellEnd"/>
      <w:r w:rsidRPr="00ED7EDF">
        <w:rPr>
          <w:rFonts w:ascii="Calibri" w:hAnsi="Calibri" w:cs="Calibri"/>
          <w:sz w:val="22"/>
          <w:szCs w:val="22"/>
        </w:rPr>
        <w:t>, European Network of Equality Bodies</w:t>
      </w:r>
      <w:r w:rsidR="00F3253A" w:rsidRPr="00ED7EDF">
        <w:rPr>
          <w:rFonts w:ascii="Calibri" w:hAnsi="Calibri" w:cs="Calibri"/>
          <w:sz w:val="22"/>
          <w:szCs w:val="22"/>
        </w:rPr>
        <w:t>)</w:t>
      </w:r>
    </w:p>
    <w:p w14:paraId="0349EFB8" w14:textId="77777777" w:rsidR="00CA1B60" w:rsidRDefault="00CA1B60" w:rsidP="00BB2A52">
      <w:pPr>
        <w:spacing w:line="276" w:lineRule="auto"/>
        <w:sectPr w:rsidR="00CA1B60" w:rsidSect="00551735">
          <w:headerReference w:type="default" r:id="rId18"/>
          <w:footerReference w:type="default" r:id="rId19"/>
          <w:pgSz w:w="12240" w:h="15840"/>
          <w:pgMar w:top="1440" w:right="1440" w:bottom="1440" w:left="1440" w:header="720" w:footer="720" w:gutter="0"/>
          <w:pgNumType w:fmt="lowerRoman"/>
          <w:cols w:space="720"/>
          <w:docGrid w:linePitch="360"/>
        </w:sectPr>
      </w:pPr>
    </w:p>
    <w:sdt>
      <w:sdtPr>
        <w:rPr>
          <w:rFonts w:asciiTheme="minorHAnsi" w:eastAsiaTheme="minorEastAsia" w:hAnsiTheme="minorHAnsi" w:cstheme="minorBidi"/>
          <w:color w:val="auto"/>
          <w:sz w:val="24"/>
          <w:szCs w:val="24"/>
          <w:lang w:eastAsia="ja-JP"/>
        </w:rPr>
        <w:id w:val="-1140498164"/>
        <w:docPartObj>
          <w:docPartGallery w:val="Table of Contents"/>
          <w:docPartUnique/>
        </w:docPartObj>
      </w:sdtPr>
      <w:sdtEndPr>
        <w:rPr>
          <w:b/>
          <w:bCs/>
          <w:noProof/>
        </w:rPr>
      </w:sdtEndPr>
      <w:sdtContent>
        <w:p w14:paraId="33ECE0DF" w14:textId="48757B2A" w:rsidR="00325458" w:rsidRPr="00635FD8" w:rsidRDefault="00325458">
          <w:pPr>
            <w:pStyle w:val="TOCHeading"/>
            <w:rPr>
              <w:rFonts w:ascii="DINPro-Bold" w:hAnsi="DINPro-Bold" w:cs="Calibri"/>
              <w:color w:val="22489E"/>
              <w:sz w:val="48"/>
              <w:szCs w:val="48"/>
            </w:rPr>
          </w:pPr>
          <w:r w:rsidRPr="00635FD8">
            <w:rPr>
              <w:rFonts w:ascii="DINPro-Bold" w:hAnsi="DINPro-Bold" w:cs="Calibri"/>
              <w:color w:val="22489E"/>
              <w:sz w:val="48"/>
              <w:szCs w:val="48"/>
            </w:rPr>
            <w:t>Contents</w:t>
          </w:r>
        </w:p>
        <w:p w14:paraId="58A44348" w14:textId="0C658B14" w:rsidR="00C339E5" w:rsidRPr="00635FD8" w:rsidRDefault="00325458" w:rsidP="007E38BA">
          <w:pPr>
            <w:pStyle w:val="TOC1"/>
            <w:rPr>
              <w:kern w:val="2"/>
              <w:lang w:val="en-BE" w:eastAsia="en-BE"/>
              <w14:ligatures w14:val="standardContextual"/>
            </w:rPr>
          </w:pPr>
          <w:r w:rsidRPr="00C04014">
            <w:rPr>
              <w:noProof w:val="0"/>
            </w:rPr>
            <w:fldChar w:fldCharType="begin"/>
          </w:r>
          <w:r w:rsidRPr="00C04014">
            <w:instrText xml:space="preserve"> TOC \o "1-3" \h \z \u </w:instrText>
          </w:r>
          <w:r w:rsidRPr="00C04014">
            <w:rPr>
              <w:noProof w:val="0"/>
            </w:rPr>
            <w:fldChar w:fldCharType="separate"/>
          </w:r>
          <w:hyperlink w:anchor="_Toc193463914" w:history="1">
            <w:r w:rsidR="00C339E5" w:rsidRPr="00635FD8">
              <w:rPr>
                <w:rStyle w:val="Hyperlink"/>
              </w:rPr>
              <w:t>Acknowledgements</w:t>
            </w:r>
            <w:r w:rsidR="00C339E5" w:rsidRPr="00635FD8">
              <w:rPr>
                <w:webHidden/>
              </w:rPr>
              <w:tab/>
            </w:r>
            <w:r w:rsidR="00C339E5" w:rsidRPr="00635FD8">
              <w:rPr>
                <w:webHidden/>
              </w:rPr>
              <w:fldChar w:fldCharType="begin"/>
            </w:r>
            <w:r w:rsidR="00C339E5" w:rsidRPr="00635FD8">
              <w:rPr>
                <w:webHidden/>
              </w:rPr>
              <w:instrText xml:space="preserve"> PAGEREF _Toc193463914 \h </w:instrText>
            </w:r>
            <w:r w:rsidR="00C339E5" w:rsidRPr="00635FD8">
              <w:rPr>
                <w:webHidden/>
              </w:rPr>
            </w:r>
            <w:r w:rsidR="00C339E5" w:rsidRPr="00635FD8">
              <w:rPr>
                <w:webHidden/>
              </w:rPr>
              <w:fldChar w:fldCharType="separate"/>
            </w:r>
            <w:r w:rsidR="00C339E5" w:rsidRPr="00635FD8">
              <w:rPr>
                <w:webHidden/>
              </w:rPr>
              <w:t>iii</w:t>
            </w:r>
            <w:r w:rsidR="00C339E5" w:rsidRPr="00635FD8">
              <w:rPr>
                <w:webHidden/>
              </w:rPr>
              <w:fldChar w:fldCharType="end"/>
            </w:r>
          </w:hyperlink>
        </w:p>
        <w:p w14:paraId="30B6032A" w14:textId="3F8A4194" w:rsidR="00C339E5" w:rsidRPr="003E00D6" w:rsidRDefault="00C339E5" w:rsidP="007E38BA">
          <w:pPr>
            <w:pStyle w:val="TOC1"/>
            <w:rPr>
              <w:kern w:val="2"/>
              <w:lang w:val="en-BE" w:eastAsia="en-BE"/>
              <w14:ligatures w14:val="standardContextual"/>
            </w:rPr>
          </w:pPr>
          <w:hyperlink w:anchor="_Toc193463915" w:history="1">
            <w:r w:rsidRPr="003E00D6">
              <w:rPr>
                <w:rStyle w:val="Hyperlink"/>
                <w:b/>
                <w:bCs/>
              </w:rPr>
              <w:t>1.</w:t>
            </w:r>
            <w:r w:rsidRPr="003E00D6">
              <w:rPr>
                <w:kern w:val="2"/>
                <w:lang w:val="en-BE" w:eastAsia="en-BE"/>
                <w14:ligatures w14:val="standardContextual"/>
              </w:rPr>
              <w:tab/>
            </w:r>
            <w:r w:rsidRPr="003E00D6">
              <w:rPr>
                <w:rStyle w:val="Hyperlink"/>
                <w:b/>
                <w:bCs/>
              </w:rPr>
              <w:t>Premises</w:t>
            </w:r>
            <w:r w:rsidRPr="003E00D6">
              <w:rPr>
                <w:webHidden/>
              </w:rPr>
              <w:tab/>
            </w:r>
            <w:r w:rsidRPr="003E00D6">
              <w:rPr>
                <w:webHidden/>
              </w:rPr>
              <w:fldChar w:fldCharType="begin"/>
            </w:r>
            <w:r w:rsidRPr="003E00D6">
              <w:rPr>
                <w:webHidden/>
              </w:rPr>
              <w:instrText xml:space="preserve"> PAGEREF _Toc193463915 \h </w:instrText>
            </w:r>
            <w:r w:rsidRPr="003E00D6">
              <w:rPr>
                <w:webHidden/>
              </w:rPr>
            </w:r>
            <w:r w:rsidRPr="003E00D6">
              <w:rPr>
                <w:webHidden/>
              </w:rPr>
              <w:fldChar w:fldCharType="separate"/>
            </w:r>
            <w:r w:rsidRPr="003E00D6">
              <w:rPr>
                <w:webHidden/>
              </w:rPr>
              <w:t>5</w:t>
            </w:r>
            <w:r w:rsidRPr="003E00D6">
              <w:rPr>
                <w:webHidden/>
              </w:rPr>
              <w:fldChar w:fldCharType="end"/>
            </w:r>
          </w:hyperlink>
        </w:p>
        <w:p w14:paraId="51A42C36" w14:textId="00396F1C" w:rsidR="00C339E5" w:rsidRPr="003E00D6" w:rsidRDefault="00C339E5" w:rsidP="007E38BA">
          <w:pPr>
            <w:pStyle w:val="TOC1"/>
            <w:rPr>
              <w:kern w:val="2"/>
              <w:lang w:val="en-BE" w:eastAsia="en-BE"/>
              <w14:ligatures w14:val="standardContextual"/>
            </w:rPr>
          </w:pPr>
          <w:hyperlink w:anchor="_Toc193463916" w:history="1">
            <w:r w:rsidRPr="003E00D6">
              <w:rPr>
                <w:rStyle w:val="Hyperlink"/>
                <w:b/>
                <w:bCs/>
              </w:rPr>
              <w:t>2.</w:t>
            </w:r>
            <w:r w:rsidRPr="003E00D6">
              <w:rPr>
                <w:kern w:val="2"/>
                <w:lang w:val="en-BE" w:eastAsia="en-BE"/>
                <w14:ligatures w14:val="standardContextual"/>
              </w:rPr>
              <w:tab/>
            </w:r>
            <w:r w:rsidRPr="003E00D6">
              <w:rPr>
                <w:rStyle w:val="Hyperlink"/>
                <w:b/>
                <w:bCs/>
              </w:rPr>
              <w:t>Why should Equality Bodies be involved? An introduction to the climate/equality nexus</w:t>
            </w:r>
            <w:r w:rsidRPr="003E00D6">
              <w:rPr>
                <w:webHidden/>
              </w:rPr>
              <w:tab/>
            </w:r>
            <w:r w:rsidRPr="003E00D6">
              <w:rPr>
                <w:webHidden/>
              </w:rPr>
              <w:fldChar w:fldCharType="begin"/>
            </w:r>
            <w:r w:rsidRPr="003E00D6">
              <w:rPr>
                <w:webHidden/>
              </w:rPr>
              <w:instrText xml:space="preserve"> PAGEREF _Toc193463916 \h </w:instrText>
            </w:r>
            <w:r w:rsidRPr="003E00D6">
              <w:rPr>
                <w:webHidden/>
              </w:rPr>
            </w:r>
            <w:r w:rsidRPr="003E00D6">
              <w:rPr>
                <w:webHidden/>
              </w:rPr>
              <w:fldChar w:fldCharType="separate"/>
            </w:r>
            <w:r w:rsidRPr="003E00D6">
              <w:rPr>
                <w:webHidden/>
              </w:rPr>
              <w:t>7</w:t>
            </w:r>
            <w:r w:rsidRPr="003E00D6">
              <w:rPr>
                <w:webHidden/>
              </w:rPr>
              <w:fldChar w:fldCharType="end"/>
            </w:r>
          </w:hyperlink>
        </w:p>
        <w:p w14:paraId="2240F82C" w14:textId="15729233" w:rsidR="00C339E5" w:rsidRPr="003E00D6" w:rsidRDefault="00C339E5" w:rsidP="007E38BA">
          <w:pPr>
            <w:pStyle w:val="TOC1"/>
            <w:rPr>
              <w:kern w:val="2"/>
              <w:lang w:val="en-BE" w:eastAsia="en-BE"/>
              <w14:ligatures w14:val="standardContextual"/>
            </w:rPr>
          </w:pPr>
          <w:hyperlink w:anchor="_Toc193463917" w:history="1">
            <w:r w:rsidRPr="003E00D6">
              <w:rPr>
                <w:rStyle w:val="Hyperlink"/>
                <w:b/>
                <w:bCs/>
              </w:rPr>
              <w:t>3.</w:t>
            </w:r>
            <w:r w:rsidRPr="003E00D6">
              <w:rPr>
                <w:kern w:val="2"/>
                <w:lang w:val="en-BE" w:eastAsia="en-BE"/>
                <w14:ligatures w14:val="standardContextual"/>
              </w:rPr>
              <w:tab/>
            </w:r>
            <w:r w:rsidRPr="003E00D6">
              <w:rPr>
                <w:rStyle w:val="Hyperlink"/>
                <w:b/>
                <w:bCs/>
              </w:rPr>
              <w:t>The context: EU and international frameworks</w:t>
            </w:r>
            <w:r w:rsidRPr="003E00D6">
              <w:rPr>
                <w:webHidden/>
              </w:rPr>
              <w:tab/>
            </w:r>
            <w:r w:rsidRPr="003E00D6">
              <w:rPr>
                <w:webHidden/>
              </w:rPr>
              <w:fldChar w:fldCharType="begin"/>
            </w:r>
            <w:r w:rsidRPr="003E00D6">
              <w:rPr>
                <w:webHidden/>
              </w:rPr>
              <w:instrText xml:space="preserve"> PAGEREF _Toc193463917 \h </w:instrText>
            </w:r>
            <w:r w:rsidRPr="003E00D6">
              <w:rPr>
                <w:webHidden/>
              </w:rPr>
            </w:r>
            <w:r w:rsidRPr="003E00D6">
              <w:rPr>
                <w:webHidden/>
              </w:rPr>
              <w:fldChar w:fldCharType="separate"/>
            </w:r>
            <w:r w:rsidRPr="003E00D6">
              <w:rPr>
                <w:webHidden/>
              </w:rPr>
              <w:t>10</w:t>
            </w:r>
            <w:r w:rsidRPr="003E00D6">
              <w:rPr>
                <w:webHidden/>
              </w:rPr>
              <w:fldChar w:fldCharType="end"/>
            </w:r>
          </w:hyperlink>
        </w:p>
        <w:p w14:paraId="317D80AF" w14:textId="43A1A7AB" w:rsidR="00C339E5" w:rsidRPr="003E00D6" w:rsidRDefault="00C339E5" w:rsidP="007E38BA">
          <w:pPr>
            <w:pStyle w:val="TOC1"/>
            <w:rPr>
              <w:kern w:val="2"/>
              <w:lang w:val="en-BE" w:eastAsia="en-BE"/>
              <w14:ligatures w14:val="standardContextual"/>
            </w:rPr>
          </w:pPr>
          <w:hyperlink w:anchor="_Toc193463918" w:history="1">
            <w:r w:rsidRPr="003E00D6">
              <w:rPr>
                <w:rStyle w:val="Hyperlink"/>
                <w:b/>
                <w:bCs/>
              </w:rPr>
              <w:t>4.</w:t>
            </w:r>
            <w:r w:rsidRPr="003E00D6">
              <w:rPr>
                <w:kern w:val="2"/>
                <w:lang w:val="en-BE" w:eastAsia="en-BE"/>
                <w14:ligatures w14:val="standardContextual"/>
              </w:rPr>
              <w:tab/>
            </w:r>
            <w:r w:rsidRPr="003E00D6">
              <w:rPr>
                <w:rStyle w:val="Hyperlink"/>
                <w:b/>
                <w:bCs/>
              </w:rPr>
              <w:t>How can Equality Bodies act to foster equality-sensitive climate policy?</w:t>
            </w:r>
            <w:r w:rsidRPr="003E00D6">
              <w:rPr>
                <w:webHidden/>
              </w:rPr>
              <w:tab/>
            </w:r>
            <w:r w:rsidRPr="003E00D6">
              <w:rPr>
                <w:webHidden/>
              </w:rPr>
              <w:fldChar w:fldCharType="begin"/>
            </w:r>
            <w:r w:rsidRPr="003E00D6">
              <w:rPr>
                <w:webHidden/>
              </w:rPr>
              <w:instrText xml:space="preserve"> PAGEREF _Toc193463918 \h </w:instrText>
            </w:r>
            <w:r w:rsidRPr="003E00D6">
              <w:rPr>
                <w:webHidden/>
              </w:rPr>
            </w:r>
            <w:r w:rsidRPr="003E00D6">
              <w:rPr>
                <w:webHidden/>
              </w:rPr>
              <w:fldChar w:fldCharType="separate"/>
            </w:r>
            <w:r w:rsidRPr="003E00D6">
              <w:rPr>
                <w:webHidden/>
              </w:rPr>
              <w:t>16</w:t>
            </w:r>
            <w:r w:rsidRPr="003E00D6">
              <w:rPr>
                <w:webHidden/>
              </w:rPr>
              <w:fldChar w:fldCharType="end"/>
            </w:r>
          </w:hyperlink>
        </w:p>
        <w:p w14:paraId="36BE851A" w14:textId="470299F8" w:rsidR="00C339E5" w:rsidRPr="00635FD8" w:rsidRDefault="00C339E5" w:rsidP="007E38BA">
          <w:pPr>
            <w:pStyle w:val="TOC1"/>
            <w:rPr>
              <w:kern w:val="2"/>
              <w:lang w:val="en-BE" w:eastAsia="en-BE"/>
              <w14:ligatures w14:val="standardContextual"/>
            </w:rPr>
          </w:pPr>
          <w:hyperlink w:anchor="_Toc193463919" w:history="1">
            <w:r w:rsidRPr="003E00D6">
              <w:rPr>
                <w:rStyle w:val="Hyperlink"/>
                <w:b/>
                <w:bCs/>
              </w:rPr>
              <w:t>5.</w:t>
            </w:r>
            <w:r w:rsidRPr="003E00D6">
              <w:rPr>
                <w:kern w:val="2"/>
                <w:lang w:val="en-BE" w:eastAsia="en-BE"/>
                <w14:ligatures w14:val="standardContextual"/>
              </w:rPr>
              <w:tab/>
            </w:r>
            <w:r w:rsidRPr="003E00D6">
              <w:rPr>
                <w:rStyle w:val="Hyperlink"/>
                <w:b/>
                <w:bCs/>
              </w:rPr>
              <w:t>Examples of Equality Bodies’ actions: Equality mainstreaming in climate policy</w:t>
            </w:r>
            <w:r w:rsidRPr="003E00D6">
              <w:rPr>
                <w:webHidden/>
              </w:rPr>
              <w:tab/>
            </w:r>
            <w:r w:rsidRPr="003E00D6">
              <w:rPr>
                <w:webHidden/>
              </w:rPr>
              <w:fldChar w:fldCharType="begin"/>
            </w:r>
            <w:r w:rsidRPr="003E00D6">
              <w:rPr>
                <w:webHidden/>
              </w:rPr>
              <w:instrText xml:space="preserve"> PAGEREF _Toc193463919 \h </w:instrText>
            </w:r>
            <w:r w:rsidRPr="003E00D6">
              <w:rPr>
                <w:webHidden/>
              </w:rPr>
            </w:r>
            <w:r w:rsidRPr="003E00D6">
              <w:rPr>
                <w:webHidden/>
              </w:rPr>
              <w:fldChar w:fldCharType="separate"/>
            </w:r>
            <w:r w:rsidRPr="003E00D6">
              <w:rPr>
                <w:webHidden/>
              </w:rPr>
              <w:t>19</w:t>
            </w:r>
            <w:r w:rsidRPr="003E00D6">
              <w:rPr>
                <w:webHidden/>
              </w:rPr>
              <w:fldChar w:fldCharType="end"/>
            </w:r>
          </w:hyperlink>
        </w:p>
        <w:p w14:paraId="460513E1" w14:textId="62BD983C"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0" w:history="1">
            <w:r w:rsidRPr="00635FD8">
              <w:rPr>
                <w:rStyle w:val="Hyperlink"/>
                <w:rFonts w:ascii="Calibri" w:hAnsi="Calibri" w:cs="Calibri"/>
                <w:noProof/>
                <w:sz w:val="22"/>
                <w:szCs w:val="22"/>
                <w:lang w:val="en-GB"/>
              </w:rPr>
              <w:t>5.1</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Interfederal Centre for Equal Opportunities (UNIA) in Belgium</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_Toc193463920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20</w:t>
            </w:r>
            <w:r w:rsidRPr="00635FD8">
              <w:rPr>
                <w:rFonts w:ascii="Calibri" w:hAnsi="Calibri" w:cs="Calibri"/>
                <w:noProof/>
                <w:webHidden/>
                <w:sz w:val="22"/>
                <w:szCs w:val="22"/>
              </w:rPr>
              <w:fldChar w:fldCharType="end"/>
            </w:r>
          </w:hyperlink>
        </w:p>
        <w:p w14:paraId="4BD88BFC" w14:textId="3F48FD69"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1" w:history="1">
            <w:r w:rsidRPr="00635FD8">
              <w:rPr>
                <w:rStyle w:val="Hyperlink"/>
                <w:rFonts w:ascii="Calibri" w:hAnsi="Calibri" w:cs="Calibri"/>
                <w:noProof/>
                <w:sz w:val="22"/>
                <w:szCs w:val="22"/>
                <w:lang w:val="en-GB"/>
              </w:rPr>
              <w:t>5.2</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Human Rights and Equality Commission in Ireland</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_Toc193463921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20</w:t>
            </w:r>
            <w:r w:rsidRPr="00635FD8">
              <w:rPr>
                <w:rFonts w:ascii="Calibri" w:hAnsi="Calibri" w:cs="Calibri"/>
                <w:noProof/>
                <w:webHidden/>
                <w:sz w:val="22"/>
                <w:szCs w:val="22"/>
              </w:rPr>
              <w:fldChar w:fldCharType="end"/>
            </w:r>
          </w:hyperlink>
        </w:p>
        <w:p w14:paraId="4D7F15F1" w14:textId="1301BC94"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2" w:history="1">
            <w:r w:rsidRPr="00635FD8">
              <w:rPr>
                <w:rStyle w:val="Hyperlink"/>
                <w:rFonts w:ascii="Calibri" w:hAnsi="Calibri" w:cs="Calibri"/>
                <w:noProof/>
                <w:sz w:val="22"/>
                <w:szCs w:val="22"/>
                <w:lang w:val="en-GB"/>
              </w:rPr>
              <w:t>5.3</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Defender of Rights in France</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_Toc193463922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20</w:t>
            </w:r>
            <w:r w:rsidRPr="00635FD8">
              <w:rPr>
                <w:rFonts w:ascii="Calibri" w:hAnsi="Calibri" w:cs="Calibri"/>
                <w:noProof/>
                <w:webHidden/>
                <w:sz w:val="22"/>
                <w:szCs w:val="22"/>
              </w:rPr>
              <w:fldChar w:fldCharType="end"/>
            </w:r>
          </w:hyperlink>
        </w:p>
        <w:p w14:paraId="1F799EC3" w14:textId="53E51198"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3" w:history="1">
            <w:r w:rsidRPr="00635FD8">
              <w:rPr>
                <w:rStyle w:val="Hyperlink"/>
                <w:rFonts w:ascii="Calibri" w:hAnsi="Calibri" w:cs="Calibri"/>
                <w:noProof/>
                <w:sz w:val="22"/>
                <w:szCs w:val="22"/>
                <w:lang w:val="en-GB"/>
              </w:rPr>
              <w:t>5.4</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Ombudsman for Persons with Disabilities in Croatia</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_Toc193463923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21</w:t>
            </w:r>
            <w:r w:rsidRPr="00635FD8">
              <w:rPr>
                <w:rFonts w:ascii="Calibri" w:hAnsi="Calibri" w:cs="Calibri"/>
                <w:noProof/>
                <w:webHidden/>
                <w:sz w:val="22"/>
                <w:szCs w:val="22"/>
              </w:rPr>
              <w:fldChar w:fldCharType="end"/>
            </w:r>
          </w:hyperlink>
        </w:p>
        <w:p w14:paraId="17CC5B03" w14:textId="4FC6F9DA"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4" w:history="1">
            <w:r w:rsidRPr="00635FD8">
              <w:rPr>
                <w:rStyle w:val="Hyperlink"/>
                <w:rFonts w:ascii="Calibri" w:hAnsi="Calibri" w:cs="Calibri"/>
                <w:noProof/>
                <w:sz w:val="22"/>
                <w:szCs w:val="22"/>
                <w:lang w:val="en-GB"/>
              </w:rPr>
              <w:t>5.5</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Commission for Citizenship and Gender Equality (CIG) in Portugal</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_Toc193463924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22</w:t>
            </w:r>
            <w:r w:rsidRPr="00635FD8">
              <w:rPr>
                <w:rFonts w:ascii="Calibri" w:hAnsi="Calibri" w:cs="Calibri"/>
                <w:noProof/>
                <w:webHidden/>
                <w:sz w:val="22"/>
                <w:szCs w:val="22"/>
              </w:rPr>
              <w:fldChar w:fldCharType="end"/>
            </w:r>
          </w:hyperlink>
        </w:p>
        <w:p w14:paraId="15CC3019" w14:textId="72AD48B9" w:rsidR="00C339E5" w:rsidRPr="003E00D6" w:rsidRDefault="00C339E5" w:rsidP="007E38BA">
          <w:pPr>
            <w:pStyle w:val="TOC1"/>
            <w:rPr>
              <w:kern w:val="2"/>
              <w:lang w:val="en-BE" w:eastAsia="en-BE"/>
              <w14:ligatures w14:val="standardContextual"/>
            </w:rPr>
          </w:pPr>
          <w:hyperlink w:anchor="_Toc193463925" w:history="1">
            <w:r w:rsidRPr="003E00D6">
              <w:rPr>
                <w:rStyle w:val="Hyperlink"/>
                <w:b/>
                <w:bCs/>
              </w:rPr>
              <w:t>6.</w:t>
            </w:r>
            <w:r w:rsidRPr="003E00D6">
              <w:rPr>
                <w:kern w:val="2"/>
                <w:lang w:val="en-BE" w:eastAsia="en-BE"/>
                <w14:ligatures w14:val="standardContextual"/>
              </w:rPr>
              <w:tab/>
            </w:r>
            <w:r w:rsidRPr="003E00D6">
              <w:rPr>
                <w:rStyle w:val="Hyperlink"/>
                <w:b/>
                <w:bCs/>
              </w:rPr>
              <w:t>Whom can Equality Bodies turn to and collaborate with? Working together is key</w:t>
            </w:r>
            <w:r w:rsidRPr="003E00D6">
              <w:rPr>
                <w:webHidden/>
              </w:rPr>
              <w:tab/>
            </w:r>
            <w:r w:rsidRPr="003E00D6">
              <w:rPr>
                <w:webHidden/>
              </w:rPr>
              <w:fldChar w:fldCharType="begin"/>
            </w:r>
            <w:r w:rsidRPr="003E00D6">
              <w:rPr>
                <w:webHidden/>
              </w:rPr>
              <w:instrText xml:space="preserve"> PAGEREF _Toc193463925 \h </w:instrText>
            </w:r>
            <w:r w:rsidRPr="003E00D6">
              <w:rPr>
                <w:webHidden/>
              </w:rPr>
            </w:r>
            <w:r w:rsidRPr="003E00D6">
              <w:rPr>
                <w:webHidden/>
              </w:rPr>
              <w:fldChar w:fldCharType="separate"/>
            </w:r>
            <w:r w:rsidRPr="003E00D6">
              <w:rPr>
                <w:webHidden/>
              </w:rPr>
              <w:t>23</w:t>
            </w:r>
            <w:r w:rsidRPr="003E00D6">
              <w:rPr>
                <w:webHidden/>
              </w:rPr>
              <w:fldChar w:fldCharType="end"/>
            </w:r>
          </w:hyperlink>
        </w:p>
        <w:p w14:paraId="555DF6CA" w14:textId="3F02C4FE"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6" w:history="1">
            <w:r w:rsidRPr="00635FD8">
              <w:rPr>
                <w:rStyle w:val="Hyperlink"/>
                <w:rFonts w:ascii="Calibri" w:hAnsi="Calibri" w:cs="Calibri"/>
                <w:noProof/>
                <w:sz w:val="22"/>
                <w:szCs w:val="22"/>
                <w:lang w:val="en-GB"/>
              </w:rPr>
              <w:t>6.1</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Disability Ombudswoman in Austria</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_Toc193463926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24</w:t>
            </w:r>
            <w:r w:rsidRPr="00635FD8">
              <w:rPr>
                <w:rFonts w:ascii="Calibri" w:hAnsi="Calibri" w:cs="Calibri"/>
                <w:noProof/>
                <w:webHidden/>
                <w:sz w:val="22"/>
                <w:szCs w:val="22"/>
              </w:rPr>
              <w:fldChar w:fldCharType="end"/>
            </w:r>
          </w:hyperlink>
        </w:p>
        <w:p w14:paraId="10D176B5" w14:textId="3FC64CBE" w:rsidR="00C339E5" w:rsidRPr="00635FD8" w:rsidRDefault="00C339E5" w:rsidP="00635FD8">
          <w:pPr>
            <w:pStyle w:val="TOC2"/>
            <w:tabs>
              <w:tab w:val="left" w:pos="960"/>
              <w:tab w:val="right" w:leader="dot" w:pos="9350"/>
            </w:tabs>
            <w:spacing w:line="276" w:lineRule="auto"/>
            <w:rPr>
              <w:rFonts w:ascii="Calibri" w:hAnsi="Calibri" w:cs="Calibri"/>
              <w:kern w:val="2"/>
              <w:sz w:val="22"/>
              <w:szCs w:val="22"/>
              <w:lang w:val="en-BE" w:eastAsia="en-BE"/>
              <w14:ligatures w14:val="standardContextual"/>
            </w:rPr>
          </w:pPr>
          <w:hyperlink w:anchor="_Toc193463927" w:history="1">
            <w:r w:rsidRPr="00635FD8">
              <w:rPr>
                <w:rStyle w:val="Hyperlink"/>
                <w:rFonts w:ascii="Calibri" w:hAnsi="Calibri" w:cs="Calibri"/>
                <w:noProof/>
                <w:sz w:val="22"/>
                <w:szCs w:val="22"/>
                <w:lang w:val="en-GB"/>
              </w:rPr>
              <w:t>6.2</w:t>
            </w:r>
            <w:r w:rsidRPr="00635FD8">
              <w:rPr>
                <w:rFonts w:ascii="Calibri" w:hAnsi="Calibri" w:cs="Calibri"/>
                <w:kern w:val="2"/>
                <w:sz w:val="22"/>
                <w:szCs w:val="22"/>
                <w:lang w:val="en-BE" w:eastAsia="en-BE"/>
                <w14:ligatures w14:val="standardContextual"/>
              </w:rPr>
              <w:tab/>
            </w:r>
            <w:r w:rsidRPr="00635FD8">
              <w:rPr>
                <w:rStyle w:val="Hyperlink"/>
                <w:rFonts w:ascii="Calibri" w:hAnsi="Calibri" w:cs="Calibri"/>
                <w:noProof/>
                <w:sz w:val="22"/>
                <w:szCs w:val="22"/>
                <w:lang w:val="en-GB"/>
              </w:rPr>
              <w:t>National Centre for Human Rights in Slovakia</w:t>
            </w:r>
            <w:r w:rsidRPr="00635FD8">
              <w:rPr>
                <w:rFonts w:ascii="Calibri" w:hAnsi="Calibri" w:cs="Calibri"/>
                <w:noProof/>
                <w:webHidden/>
                <w:sz w:val="22"/>
                <w:szCs w:val="22"/>
              </w:rPr>
              <w:tab/>
            </w:r>
            <w:r w:rsidRPr="00635FD8">
              <w:rPr>
                <w:rFonts w:ascii="Calibri" w:hAnsi="Calibri" w:cs="Calibri"/>
                <w:noProof/>
                <w:webHidden/>
                <w:sz w:val="22"/>
                <w:szCs w:val="22"/>
              </w:rPr>
              <w:fldChar w:fldCharType="begin"/>
            </w:r>
            <w:r w:rsidRPr="00635FD8">
              <w:rPr>
                <w:rFonts w:ascii="Calibri" w:hAnsi="Calibri" w:cs="Calibri"/>
                <w:noProof/>
                <w:webHidden/>
                <w:sz w:val="22"/>
                <w:szCs w:val="22"/>
              </w:rPr>
              <w:instrText xml:space="preserve"> PAGEREF _Toc193463927 \h </w:instrText>
            </w:r>
            <w:r w:rsidRPr="00635FD8">
              <w:rPr>
                <w:rFonts w:ascii="Calibri" w:hAnsi="Calibri" w:cs="Calibri"/>
                <w:noProof/>
                <w:webHidden/>
                <w:sz w:val="22"/>
                <w:szCs w:val="22"/>
              </w:rPr>
            </w:r>
            <w:r w:rsidRPr="00635FD8">
              <w:rPr>
                <w:rFonts w:ascii="Calibri" w:hAnsi="Calibri" w:cs="Calibri"/>
                <w:noProof/>
                <w:webHidden/>
                <w:sz w:val="22"/>
                <w:szCs w:val="22"/>
              </w:rPr>
              <w:fldChar w:fldCharType="separate"/>
            </w:r>
            <w:r w:rsidRPr="00635FD8">
              <w:rPr>
                <w:rFonts w:ascii="Calibri" w:hAnsi="Calibri" w:cs="Calibri"/>
                <w:noProof/>
                <w:webHidden/>
                <w:sz w:val="22"/>
                <w:szCs w:val="22"/>
              </w:rPr>
              <w:t>24</w:t>
            </w:r>
            <w:r w:rsidRPr="00635FD8">
              <w:rPr>
                <w:rFonts w:ascii="Calibri" w:hAnsi="Calibri" w:cs="Calibri"/>
                <w:noProof/>
                <w:webHidden/>
                <w:sz w:val="22"/>
                <w:szCs w:val="22"/>
              </w:rPr>
              <w:fldChar w:fldCharType="end"/>
            </w:r>
          </w:hyperlink>
        </w:p>
        <w:p w14:paraId="4EC3B0A1" w14:textId="77FDF6E5" w:rsidR="00C339E5" w:rsidRPr="007E38BA" w:rsidRDefault="00C339E5" w:rsidP="007E38BA">
          <w:pPr>
            <w:pStyle w:val="TOC1"/>
            <w:rPr>
              <w:kern w:val="2"/>
              <w:lang w:val="en-BE" w:eastAsia="en-BE"/>
              <w14:ligatures w14:val="standardContextual"/>
            </w:rPr>
          </w:pPr>
          <w:hyperlink w:anchor="_Toc193463928" w:history="1">
            <w:r w:rsidRPr="007E38BA">
              <w:rPr>
                <w:rStyle w:val="Hyperlink"/>
                <w:b/>
                <w:bCs/>
              </w:rPr>
              <w:t>7.</w:t>
            </w:r>
            <w:r w:rsidRPr="007E38BA">
              <w:rPr>
                <w:kern w:val="2"/>
                <w:lang w:val="en-BE" w:eastAsia="en-BE"/>
                <w14:ligatures w14:val="standardContextual"/>
              </w:rPr>
              <w:tab/>
            </w:r>
            <w:r w:rsidRPr="007E38BA">
              <w:rPr>
                <w:rStyle w:val="Hyperlink"/>
                <w:b/>
                <w:bCs/>
              </w:rPr>
              <w:t>Conclusion</w:t>
            </w:r>
            <w:r w:rsidRPr="007E38BA">
              <w:rPr>
                <w:webHidden/>
              </w:rPr>
              <w:tab/>
            </w:r>
            <w:r w:rsidRPr="007E38BA">
              <w:rPr>
                <w:webHidden/>
              </w:rPr>
              <w:fldChar w:fldCharType="begin"/>
            </w:r>
            <w:r w:rsidRPr="007E38BA">
              <w:rPr>
                <w:webHidden/>
              </w:rPr>
              <w:instrText xml:space="preserve"> PAGEREF _Toc193463928 \h </w:instrText>
            </w:r>
            <w:r w:rsidRPr="007E38BA">
              <w:rPr>
                <w:webHidden/>
              </w:rPr>
            </w:r>
            <w:r w:rsidRPr="007E38BA">
              <w:rPr>
                <w:webHidden/>
              </w:rPr>
              <w:fldChar w:fldCharType="separate"/>
            </w:r>
            <w:r w:rsidRPr="007E38BA">
              <w:rPr>
                <w:webHidden/>
              </w:rPr>
              <w:t>26</w:t>
            </w:r>
            <w:r w:rsidRPr="007E38BA">
              <w:rPr>
                <w:webHidden/>
              </w:rPr>
              <w:fldChar w:fldCharType="end"/>
            </w:r>
          </w:hyperlink>
        </w:p>
        <w:p w14:paraId="217B9172" w14:textId="445BF724" w:rsidR="00325458" w:rsidRDefault="00325458">
          <w:r w:rsidRPr="00C04014">
            <w:rPr>
              <w:rFonts w:ascii="Calibri" w:hAnsi="Calibri" w:cs="Calibri"/>
              <w:b/>
              <w:bCs/>
              <w:noProof/>
            </w:rPr>
            <w:fldChar w:fldCharType="end"/>
          </w:r>
        </w:p>
      </w:sdtContent>
    </w:sdt>
    <w:p w14:paraId="30E7BCA4" w14:textId="77777777" w:rsidR="00325458" w:rsidRDefault="00325458" w:rsidP="00BB2A52">
      <w:pPr>
        <w:spacing w:line="276" w:lineRule="auto"/>
        <w:sectPr w:rsidR="00325458" w:rsidSect="00551735">
          <w:headerReference w:type="default" r:id="rId20"/>
          <w:pgSz w:w="12240" w:h="15840"/>
          <w:pgMar w:top="1440" w:right="1440" w:bottom="1440" w:left="1440" w:header="720" w:footer="720" w:gutter="0"/>
          <w:pgNumType w:fmt="lowerRoman"/>
          <w:cols w:space="720"/>
          <w:docGrid w:linePitch="360"/>
        </w:sectPr>
      </w:pPr>
    </w:p>
    <w:p w14:paraId="544F8281" w14:textId="77777777" w:rsidR="00551735" w:rsidRDefault="00551735" w:rsidP="0032735C">
      <w:pPr>
        <w:jc w:val="center"/>
        <w:rPr>
          <w:lang w:val="en-GB"/>
        </w:rPr>
      </w:pPr>
    </w:p>
    <w:p w14:paraId="20FC6897" w14:textId="77777777" w:rsidR="004C18A6" w:rsidRDefault="004C18A6" w:rsidP="0032735C">
      <w:pPr>
        <w:jc w:val="center"/>
        <w:rPr>
          <w:lang w:val="en-GB"/>
        </w:rPr>
      </w:pPr>
    </w:p>
    <w:p w14:paraId="0E03478B" w14:textId="77777777" w:rsidR="004C18A6" w:rsidRDefault="004C18A6" w:rsidP="0032735C">
      <w:pPr>
        <w:jc w:val="center"/>
        <w:rPr>
          <w:lang w:val="en-GB"/>
        </w:rPr>
      </w:pPr>
    </w:p>
    <w:p w14:paraId="568A3F11" w14:textId="77777777" w:rsidR="004C18A6" w:rsidRDefault="004C18A6" w:rsidP="0032735C">
      <w:pPr>
        <w:jc w:val="center"/>
        <w:rPr>
          <w:lang w:val="en-GB"/>
        </w:rPr>
      </w:pPr>
    </w:p>
    <w:p w14:paraId="3DA406F1" w14:textId="77777777" w:rsidR="004C18A6" w:rsidRDefault="004C18A6" w:rsidP="0032735C">
      <w:pPr>
        <w:jc w:val="center"/>
        <w:rPr>
          <w:lang w:val="en-GB"/>
        </w:rPr>
      </w:pPr>
    </w:p>
    <w:p w14:paraId="3ADA0713" w14:textId="77777777" w:rsidR="004C18A6" w:rsidRDefault="004C18A6" w:rsidP="0032735C">
      <w:pPr>
        <w:jc w:val="center"/>
        <w:rPr>
          <w:lang w:val="en-GB"/>
        </w:rPr>
      </w:pPr>
    </w:p>
    <w:p w14:paraId="2A4D0C11" w14:textId="77777777" w:rsidR="004C18A6" w:rsidRDefault="004C18A6" w:rsidP="0032735C">
      <w:pPr>
        <w:jc w:val="center"/>
        <w:rPr>
          <w:lang w:val="en-GB"/>
        </w:rPr>
      </w:pPr>
    </w:p>
    <w:p w14:paraId="43215C46" w14:textId="77777777" w:rsidR="004C18A6" w:rsidRDefault="004C18A6" w:rsidP="0032735C">
      <w:pPr>
        <w:jc w:val="center"/>
        <w:rPr>
          <w:lang w:val="en-GB"/>
        </w:rPr>
      </w:pPr>
    </w:p>
    <w:p w14:paraId="64D81162" w14:textId="77777777" w:rsidR="004C18A6" w:rsidRDefault="004C18A6" w:rsidP="0032735C">
      <w:pPr>
        <w:jc w:val="center"/>
        <w:rPr>
          <w:lang w:val="en-GB"/>
        </w:rPr>
      </w:pPr>
    </w:p>
    <w:p w14:paraId="6C089A53" w14:textId="77777777" w:rsidR="004C18A6" w:rsidRDefault="004C18A6" w:rsidP="0032735C">
      <w:pPr>
        <w:jc w:val="center"/>
        <w:rPr>
          <w:lang w:val="en-GB"/>
        </w:rPr>
      </w:pPr>
    </w:p>
    <w:p w14:paraId="4899BAC7" w14:textId="77777777" w:rsidR="004C18A6" w:rsidRDefault="004C18A6" w:rsidP="0032735C">
      <w:pPr>
        <w:jc w:val="center"/>
        <w:rPr>
          <w:lang w:val="en-GB"/>
        </w:rPr>
      </w:pPr>
    </w:p>
    <w:p w14:paraId="125C2455" w14:textId="77777777" w:rsidR="004C18A6" w:rsidRDefault="004C18A6" w:rsidP="0032735C">
      <w:pPr>
        <w:jc w:val="center"/>
        <w:rPr>
          <w:lang w:val="en-GB"/>
        </w:rPr>
      </w:pPr>
    </w:p>
    <w:p w14:paraId="060CD26F" w14:textId="77777777" w:rsidR="004C18A6" w:rsidRDefault="004C18A6" w:rsidP="0032735C">
      <w:pPr>
        <w:jc w:val="center"/>
        <w:rPr>
          <w:lang w:val="en-GB"/>
        </w:rPr>
      </w:pPr>
    </w:p>
    <w:p w14:paraId="34D14A0B" w14:textId="77777777" w:rsidR="004C18A6" w:rsidRDefault="004C18A6" w:rsidP="0032735C">
      <w:pPr>
        <w:jc w:val="center"/>
        <w:rPr>
          <w:lang w:val="en-GB"/>
        </w:rPr>
      </w:pPr>
    </w:p>
    <w:p w14:paraId="44DC0778" w14:textId="77777777" w:rsidR="004C18A6" w:rsidRDefault="004C18A6" w:rsidP="0032735C">
      <w:pPr>
        <w:jc w:val="center"/>
        <w:rPr>
          <w:lang w:val="en-GB"/>
        </w:rPr>
      </w:pPr>
    </w:p>
    <w:p w14:paraId="4653B78B" w14:textId="77777777" w:rsidR="004C18A6" w:rsidRDefault="004C18A6" w:rsidP="0032735C">
      <w:pPr>
        <w:jc w:val="center"/>
        <w:rPr>
          <w:lang w:val="en-GB"/>
        </w:rPr>
      </w:pPr>
    </w:p>
    <w:p w14:paraId="070AC261" w14:textId="77777777" w:rsidR="004C18A6" w:rsidRDefault="004C18A6" w:rsidP="0032735C">
      <w:pPr>
        <w:jc w:val="center"/>
        <w:rPr>
          <w:lang w:val="en-GB"/>
        </w:rPr>
      </w:pPr>
    </w:p>
    <w:p w14:paraId="38253F2F" w14:textId="77777777" w:rsidR="004C18A6" w:rsidRDefault="004C18A6" w:rsidP="0032735C">
      <w:pPr>
        <w:jc w:val="center"/>
        <w:rPr>
          <w:lang w:val="en-GB"/>
        </w:rPr>
      </w:pPr>
    </w:p>
    <w:p w14:paraId="5141152D" w14:textId="77777777" w:rsidR="004C18A6" w:rsidRPr="00F86B97" w:rsidRDefault="004C18A6" w:rsidP="004C18A6">
      <w:pPr>
        <w:pStyle w:val="Heading1"/>
        <w:numPr>
          <w:ilvl w:val="0"/>
          <w:numId w:val="12"/>
        </w:numPr>
        <w:spacing w:line="276" w:lineRule="auto"/>
        <w:jc w:val="center"/>
        <w:rPr>
          <w:sz w:val="80"/>
          <w:szCs w:val="80"/>
          <w:lang w:val="en-GB"/>
        </w:rPr>
      </w:pPr>
      <w:bookmarkStart w:id="10" w:name="_Toc193463915"/>
      <w:r w:rsidRPr="00F86B97">
        <w:rPr>
          <w:sz w:val="80"/>
          <w:szCs w:val="80"/>
          <w:lang w:val="en-GB"/>
        </w:rPr>
        <w:t>Premises</w:t>
      </w:r>
      <w:bookmarkEnd w:id="10"/>
    </w:p>
    <w:p w14:paraId="63BEE29F" w14:textId="77777777" w:rsidR="004C18A6" w:rsidRDefault="004C18A6" w:rsidP="004C18A6">
      <w:pPr>
        <w:rPr>
          <w:lang w:val="en-GB"/>
        </w:rPr>
        <w:sectPr w:rsidR="004C18A6">
          <w:headerReference w:type="default" r:id="rId21"/>
          <w:footerReference w:type="default" r:id="rId22"/>
          <w:pgSz w:w="12240" w:h="15840"/>
          <w:pgMar w:top="1440" w:right="1440" w:bottom="1440" w:left="1440" w:header="720" w:footer="720" w:gutter="0"/>
          <w:cols w:space="720"/>
          <w:docGrid w:linePitch="360"/>
        </w:sectPr>
      </w:pPr>
    </w:p>
    <w:p w14:paraId="730BFBEE" w14:textId="6AF3AD17" w:rsidR="002706B7" w:rsidRPr="00C04014" w:rsidRDefault="00687F2A"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lastRenderedPageBreak/>
        <w:t>Th</w:t>
      </w:r>
      <w:r w:rsidR="00BB13F4" w:rsidRPr="00C04014">
        <w:rPr>
          <w:rFonts w:ascii="Calibri" w:eastAsia="Calibri" w:hAnsi="Calibri" w:cs="Calibri"/>
          <w:sz w:val="22"/>
          <w:szCs w:val="22"/>
          <w:lang w:val="en-GB"/>
        </w:rPr>
        <w:t xml:space="preserve">e present </w:t>
      </w:r>
      <w:r w:rsidRPr="00C04014">
        <w:rPr>
          <w:rFonts w:ascii="Calibri" w:eastAsia="Calibri" w:hAnsi="Calibri" w:cs="Calibri"/>
          <w:sz w:val="22"/>
          <w:szCs w:val="22"/>
          <w:lang w:val="en-GB"/>
        </w:rPr>
        <w:t xml:space="preserve">document </w:t>
      </w:r>
      <w:r w:rsidR="00BB13F4" w:rsidRPr="00C04014">
        <w:rPr>
          <w:rFonts w:ascii="Calibri" w:eastAsia="Calibri" w:hAnsi="Calibri" w:cs="Calibri"/>
          <w:sz w:val="22"/>
          <w:szCs w:val="22"/>
          <w:lang w:val="en-GB"/>
        </w:rPr>
        <w:t>serves</w:t>
      </w:r>
      <w:r w:rsidR="00746C70" w:rsidRPr="00C04014">
        <w:rPr>
          <w:rFonts w:ascii="Calibri" w:eastAsia="Calibri" w:hAnsi="Calibri" w:cs="Calibri"/>
          <w:sz w:val="22"/>
          <w:szCs w:val="22"/>
          <w:lang w:val="en-GB"/>
        </w:rPr>
        <w:t xml:space="preserve"> </w:t>
      </w:r>
      <w:r w:rsidR="00300B20" w:rsidRPr="00C04014">
        <w:rPr>
          <w:rFonts w:ascii="Calibri" w:eastAsia="Calibri" w:hAnsi="Calibri" w:cs="Calibri"/>
          <w:sz w:val="22"/>
          <w:szCs w:val="22"/>
          <w:lang w:val="en-GB"/>
        </w:rPr>
        <w:t>a two-fold</w:t>
      </w:r>
      <w:r w:rsidR="00746C70" w:rsidRPr="00C04014">
        <w:rPr>
          <w:rFonts w:ascii="Calibri" w:eastAsia="Calibri" w:hAnsi="Calibri" w:cs="Calibri"/>
          <w:sz w:val="22"/>
          <w:szCs w:val="22"/>
          <w:lang w:val="en-GB"/>
        </w:rPr>
        <w:t xml:space="preserve"> objective. </w:t>
      </w:r>
      <w:r w:rsidR="00300B20" w:rsidRPr="00C04014">
        <w:rPr>
          <w:rFonts w:ascii="Calibri" w:eastAsia="Calibri" w:hAnsi="Calibri" w:cs="Calibri"/>
          <w:sz w:val="22"/>
          <w:szCs w:val="22"/>
          <w:lang w:val="en-GB"/>
        </w:rPr>
        <w:t xml:space="preserve">First of all, it aims at </w:t>
      </w:r>
      <w:r w:rsidR="00746C70" w:rsidRPr="00C04014">
        <w:rPr>
          <w:rFonts w:ascii="Calibri" w:eastAsia="Calibri" w:hAnsi="Calibri" w:cs="Calibri"/>
          <w:sz w:val="22"/>
          <w:szCs w:val="22"/>
          <w:lang w:val="en-GB"/>
        </w:rPr>
        <w:t xml:space="preserve">summarizing the discussions and conclusions drawn from the </w:t>
      </w:r>
      <w:proofErr w:type="spellStart"/>
      <w:r w:rsidR="00746C70" w:rsidRPr="00C04014">
        <w:rPr>
          <w:rFonts w:ascii="Calibri" w:eastAsia="Calibri" w:hAnsi="Calibri" w:cs="Calibri"/>
          <w:sz w:val="22"/>
          <w:szCs w:val="22"/>
          <w:lang w:val="en-GB"/>
        </w:rPr>
        <w:t>Equinet</w:t>
      </w:r>
      <w:proofErr w:type="spellEnd"/>
      <w:r w:rsidR="00746C70" w:rsidRPr="00C04014">
        <w:rPr>
          <w:rFonts w:ascii="Calibri" w:eastAsia="Calibri" w:hAnsi="Calibri" w:cs="Calibri"/>
          <w:sz w:val="22"/>
          <w:szCs w:val="22"/>
          <w:lang w:val="en-GB"/>
        </w:rPr>
        <w:t xml:space="preserve"> seminar “</w:t>
      </w:r>
      <w:hyperlink r:id="rId23">
        <w:r w:rsidR="00746C70" w:rsidRPr="00C04014">
          <w:rPr>
            <w:rStyle w:val="Hyperlink"/>
            <w:rFonts w:ascii="Calibri" w:eastAsia="Calibri" w:hAnsi="Calibri" w:cs="Calibri"/>
            <w:sz w:val="22"/>
            <w:szCs w:val="22"/>
            <w:lang w:val="en-GB"/>
          </w:rPr>
          <w:t>Climate Change and its Equality Implications in Focus: Tools for Equality Bodies</w:t>
        </w:r>
      </w:hyperlink>
      <w:r w:rsidR="00746C70" w:rsidRPr="00C04014">
        <w:rPr>
          <w:rFonts w:ascii="Calibri" w:eastAsia="Calibri" w:hAnsi="Calibri" w:cs="Calibri"/>
          <w:sz w:val="22"/>
          <w:szCs w:val="22"/>
          <w:lang w:val="en-GB"/>
        </w:rPr>
        <w:t xml:space="preserve">”, that took place in Brussels and online, on 20 and 21 November 2024. </w:t>
      </w:r>
      <w:r w:rsidR="00300B20" w:rsidRPr="00C04014">
        <w:rPr>
          <w:rFonts w:ascii="Calibri" w:eastAsia="Calibri" w:hAnsi="Calibri" w:cs="Calibri"/>
          <w:sz w:val="22"/>
          <w:szCs w:val="22"/>
          <w:lang w:val="en-GB"/>
        </w:rPr>
        <w:t>Secondly, this pa</w:t>
      </w:r>
      <w:r w:rsidR="00E62051" w:rsidRPr="00C04014">
        <w:rPr>
          <w:rFonts w:ascii="Calibri" w:eastAsia="Calibri" w:hAnsi="Calibri" w:cs="Calibri"/>
          <w:sz w:val="22"/>
          <w:szCs w:val="22"/>
          <w:lang w:val="en-GB"/>
        </w:rPr>
        <w:t>p</w:t>
      </w:r>
      <w:r w:rsidR="00300B20" w:rsidRPr="00C04014">
        <w:rPr>
          <w:rFonts w:ascii="Calibri" w:eastAsia="Calibri" w:hAnsi="Calibri" w:cs="Calibri"/>
          <w:sz w:val="22"/>
          <w:szCs w:val="22"/>
          <w:lang w:val="en-GB"/>
        </w:rPr>
        <w:t xml:space="preserve">er aims at </w:t>
      </w:r>
      <w:r w:rsidR="00746C70" w:rsidRPr="00C04014">
        <w:rPr>
          <w:rFonts w:ascii="Calibri" w:eastAsia="Calibri" w:hAnsi="Calibri" w:cs="Calibri"/>
          <w:sz w:val="22"/>
          <w:szCs w:val="22"/>
          <w:lang w:val="en-GB"/>
        </w:rPr>
        <w:t xml:space="preserve">introducing </w:t>
      </w:r>
      <w:r w:rsidR="002D2D27" w:rsidRPr="00C04014">
        <w:rPr>
          <w:rFonts w:ascii="Calibri" w:eastAsia="Calibri" w:hAnsi="Calibri" w:cs="Calibri"/>
          <w:sz w:val="22"/>
          <w:szCs w:val="22"/>
          <w:lang w:val="en-GB"/>
        </w:rPr>
        <w:t xml:space="preserve">to the </w:t>
      </w:r>
      <w:proofErr w:type="spellStart"/>
      <w:r w:rsidR="002D2D27" w:rsidRPr="00C04014">
        <w:rPr>
          <w:rFonts w:ascii="Calibri" w:eastAsia="Calibri" w:hAnsi="Calibri" w:cs="Calibri"/>
          <w:sz w:val="22"/>
          <w:szCs w:val="22"/>
          <w:lang w:val="en-GB"/>
        </w:rPr>
        <w:t>Equinet</w:t>
      </w:r>
      <w:proofErr w:type="spellEnd"/>
      <w:r w:rsidR="002D2D27" w:rsidRPr="00C04014">
        <w:rPr>
          <w:rFonts w:ascii="Calibri" w:eastAsia="Calibri" w:hAnsi="Calibri" w:cs="Calibri"/>
          <w:sz w:val="22"/>
          <w:szCs w:val="22"/>
          <w:lang w:val="en-GB"/>
        </w:rPr>
        <w:t xml:space="preserve"> Membership an apparently untraditional stream of work for equality experts, which only a while ago may have seemed not so strictly related to </w:t>
      </w:r>
      <w:proofErr w:type="spellStart"/>
      <w:r w:rsidR="002D2D27" w:rsidRPr="00C04014">
        <w:rPr>
          <w:rFonts w:ascii="Calibri" w:eastAsia="Calibri" w:hAnsi="Calibri" w:cs="Calibri"/>
          <w:sz w:val="22"/>
          <w:szCs w:val="22"/>
          <w:lang w:val="en-GB"/>
        </w:rPr>
        <w:t>Equinet</w:t>
      </w:r>
      <w:proofErr w:type="spellEnd"/>
      <w:r w:rsidR="002D2D27" w:rsidRPr="00C04014">
        <w:rPr>
          <w:rFonts w:ascii="Calibri" w:eastAsia="Calibri" w:hAnsi="Calibri" w:cs="Calibri"/>
          <w:sz w:val="22"/>
          <w:szCs w:val="22"/>
          <w:lang w:val="en-GB"/>
        </w:rPr>
        <w:t xml:space="preserve"> and Equality Bodies’ mandate</w:t>
      </w:r>
      <w:r w:rsidR="00E62051" w:rsidRPr="00C04014">
        <w:rPr>
          <w:rFonts w:ascii="Calibri" w:eastAsia="Calibri" w:hAnsi="Calibri" w:cs="Calibri"/>
          <w:sz w:val="22"/>
          <w:szCs w:val="22"/>
          <w:lang w:val="en-GB"/>
        </w:rPr>
        <w:t>. The aim is</w:t>
      </w:r>
      <w:r w:rsidR="002D2D27" w:rsidRPr="00C04014">
        <w:rPr>
          <w:rFonts w:ascii="Calibri" w:eastAsia="Calibri" w:hAnsi="Calibri" w:cs="Calibri"/>
          <w:sz w:val="22"/>
          <w:szCs w:val="22"/>
          <w:lang w:val="en-GB"/>
        </w:rPr>
        <w:t xml:space="preserve"> rather underscoring how, on the contrary, </w:t>
      </w:r>
      <w:r w:rsidR="00B80ABC" w:rsidRPr="00C04014">
        <w:rPr>
          <w:rFonts w:ascii="Calibri" w:eastAsia="Calibri" w:hAnsi="Calibri" w:cs="Calibri"/>
          <w:sz w:val="22"/>
          <w:szCs w:val="22"/>
          <w:lang w:val="en-GB"/>
        </w:rPr>
        <w:t>Equality Bodies’</w:t>
      </w:r>
      <w:r w:rsidR="002D2D27" w:rsidRPr="00C04014">
        <w:rPr>
          <w:rFonts w:ascii="Calibri" w:eastAsia="Calibri" w:hAnsi="Calibri" w:cs="Calibri"/>
          <w:sz w:val="22"/>
          <w:szCs w:val="22"/>
          <w:lang w:val="en-GB"/>
        </w:rPr>
        <w:t xml:space="preserve"> engagement is crucial to effectively tackle climate change</w:t>
      </w:r>
      <w:r w:rsidR="00396EEA" w:rsidRPr="00C04014">
        <w:rPr>
          <w:rFonts w:ascii="Calibri" w:eastAsia="Calibri" w:hAnsi="Calibri" w:cs="Calibri"/>
          <w:sz w:val="22"/>
          <w:szCs w:val="22"/>
          <w:lang w:val="en-GB"/>
        </w:rPr>
        <w:t>, being both a cause and consequence of existing inequalities</w:t>
      </w:r>
      <w:r w:rsidR="002D2D27" w:rsidRPr="00C04014">
        <w:rPr>
          <w:rFonts w:ascii="Calibri" w:eastAsia="Calibri" w:hAnsi="Calibri" w:cs="Calibri"/>
          <w:sz w:val="22"/>
          <w:szCs w:val="22"/>
          <w:lang w:val="en-GB"/>
        </w:rPr>
        <w:t xml:space="preserve">. </w:t>
      </w:r>
    </w:p>
    <w:p w14:paraId="7F1B2ACF" w14:textId="35F1216A" w:rsidR="00FC0EB4" w:rsidRPr="00C04014" w:rsidRDefault="00943636"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This </w:t>
      </w:r>
      <w:r w:rsidR="00EA5DD8" w:rsidRPr="00C04014">
        <w:rPr>
          <w:rFonts w:ascii="Calibri" w:eastAsia="Calibri" w:hAnsi="Calibri" w:cs="Calibri"/>
          <w:sz w:val="22"/>
          <w:szCs w:val="22"/>
          <w:lang w:val="en-GB"/>
        </w:rPr>
        <w:t>acknowledgment</w:t>
      </w:r>
      <w:r w:rsidRPr="00C04014">
        <w:rPr>
          <w:rFonts w:ascii="Calibri" w:eastAsia="Calibri" w:hAnsi="Calibri" w:cs="Calibri"/>
          <w:sz w:val="22"/>
          <w:szCs w:val="22"/>
          <w:lang w:val="en-GB"/>
        </w:rPr>
        <w:t xml:space="preserve"> has been guiding </w:t>
      </w:r>
      <w:proofErr w:type="spellStart"/>
      <w:r w:rsidRPr="00C04014">
        <w:rPr>
          <w:rFonts w:ascii="Calibri" w:eastAsia="Calibri" w:hAnsi="Calibri" w:cs="Calibri"/>
          <w:sz w:val="22"/>
          <w:szCs w:val="22"/>
          <w:lang w:val="en-GB"/>
        </w:rPr>
        <w:t>Equinet’s</w:t>
      </w:r>
      <w:proofErr w:type="spellEnd"/>
      <w:r w:rsidR="00C613E7" w:rsidRPr="00C04014">
        <w:rPr>
          <w:rFonts w:ascii="Calibri" w:eastAsia="Calibri" w:hAnsi="Calibri" w:cs="Calibri"/>
          <w:sz w:val="22"/>
          <w:szCs w:val="22"/>
          <w:lang w:val="en-GB"/>
        </w:rPr>
        <w:t xml:space="preserve"> engagement in this area since 2022</w:t>
      </w:r>
      <w:r w:rsidR="003F4D62" w:rsidRPr="00C04014">
        <w:rPr>
          <w:rFonts w:ascii="Calibri" w:eastAsia="Calibri" w:hAnsi="Calibri" w:cs="Calibri"/>
          <w:sz w:val="22"/>
          <w:szCs w:val="22"/>
          <w:lang w:val="en-GB"/>
        </w:rPr>
        <w:t>, when it first commissioned a research report on the link between climate change and equality, with a focus on the role Equality Bodies (can) play</w:t>
      </w:r>
      <w:r w:rsidR="00036665" w:rsidRPr="00C04014">
        <w:rPr>
          <w:rFonts w:ascii="Calibri" w:eastAsia="Calibri" w:hAnsi="Calibri" w:cs="Calibri"/>
          <w:sz w:val="22"/>
          <w:szCs w:val="22"/>
          <w:lang w:val="en-GB"/>
        </w:rPr>
        <w:t xml:space="preserve"> in the area</w:t>
      </w:r>
      <w:r w:rsidR="003F4D62" w:rsidRPr="00C04014">
        <w:rPr>
          <w:rFonts w:ascii="Calibri" w:eastAsia="Calibri" w:hAnsi="Calibri" w:cs="Calibri"/>
          <w:sz w:val="22"/>
          <w:szCs w:val="22"/>
          <w:lang w:val="en-GB"/>
        </w:rPr>
        <w:t xml:space="preserve">. More precisely, </w:t>
      </w:r>
      <w:r w:rsidR="00E62051" w:rsidRPr="00C04014">
        <w:rPr>
          <w:rFonts w:ascii="Calibri" w:eastAsia="Calibri" w:hAnsi="Calibri" w:cs="Calibri"/>
          <w:sz w:val="22"/>
          <w:szCs w:val="22"/>
          <w:lang w:val="en-GB"/>
        </w:rPr>
        <w:t xml:space="preserve">by focusing on the EU </w:t>
      </w:r>
      <w:r w:rsidR="00FC0EB4" w:rsidRPr="00C04014">
        <w:rPr>
          <w:rFonts w:ascii="Calibri" w:eastAsia="Calibri" w:hAnsi="Calibri" w:cs="Calibri"/>
          <w:sz w:val="22"/>
          <w:szCs w:val="22"/>
          <w:lang w:val="en-GB"/>
        </w:rPr>
        <w:t>framewor</w:t>
      </w:r>
      <w:r w:rsidR="00036665" w:rsidRPr="00C04014">
        <w:rPr>
          <w:rFonts w:ascii="Calibri" w:eastAsia="Calibri" w:hAnsi="Calibri" w:cs="Calibri"/>
          <w:sz w:val="22"/>
          <w:szCs w:val="22"/>
          <w:lang w:val="en-GB"/>
        </w:rPr>
        <w:t>k</w:t>
      </w:r>
      <w:r w:rsidR="00FC0EB4" w:rsidRPr="00C04014">
        <w:rPr>
          <w:rFonts w:ascii="Calibri" w:eastAsia="Calibri" w:hAnsi="Calibri" w:cs="Calibri"/>
          <w:sz w:val="22"/>
          <w:szCs w:val="22"/>
          <w:lang w:val="en-GB"/>
        </w:rPr>
        <w:t xml:space="preserve">, </w:t>
      </w:r>
      <w:r w:rsidR="003F4D62" w:rsidRPr="00C04014">
        <w:rPr>
          <w:rFonts w:ascii="Calibri" w:eastAsia="Calibri" w:hAnsi="Calibri" w:cs="Calibri"/>
          <w:sz w:val="22"/>
          <w:szCs w:val="22"/>
          <w:lang w:val="en-GB"/>
        </w:rPr>
        <w:t xml:space="preserve">the report titled </w:t>
      </w:r>
      <w:hyperlink r:id="rId24">
        <w:r w:rsidR="003F4D62" w:rsidRPr="00C04014">
          <w:rPr>
            <w:rStyle w:val="Hyperlink"/>
            <w:rFonts w:ascii="Calibri" w:eastAsia="Calibri" w:hAnsi="Calibri" w:cs="Calibri"/>
            <w:sz w:val="22"/>
            <w:szCs w:val="22"/>
            <w:lang w:val="en-GB"/>
          </w:rPr>
          <w:t>Preliminary Assessment of the EU Green Deal’s Impact on Equality. Survey of Current Practices and Needs of European Equality Bodies</w:t>
        </w:r>
      </w:hyperlink>
      <w:r w:rsidR="003F4D62" w:rsidRPr="00C04014">
        <w:rPr>
          <w:rFonts w:ascii="Calibri" w:eastAsia="Calibri" w:hAnsi="Calibri" w:cs="Calibri"/>
          <w:sz w:val="22"/>
          <w:szCs w:val="22"/>
          <w:lang w:val="en-GB"/>
        </w:rPr>
        <w:t xml:space="preserve"> analyses several specific aspects of the EU Green Deal from an equality perspective </w:t>
      </w:r>
      <w:r w:rsidR="00431609" w:rsidRPr="00C04014">
        <w:rPr>
          <w:rFonts w:ascii="Calibri" w:eastAsia="Calibri" w:hAnsi="Calibri" w:cs="Calibri"/>
          <w:sz w:val="22"/>
          <w:szCs w:val="22"/>
          <w:lang w:val="en-GB"/>
        </w:rPr>
        <w:t xml:space="preserve">and </w:t>
      </w:r>
      <w:r w:rsidR="003F4D62" w:rsidRPr="00C04014">
        <w:rPr>
          <w:rFonts w:ascii="Calibri" w:eastAsia="Calibri" w:hAnsi="Calibri" w:cs="Calibri"/>
          <w:sz w:val="22"/>
          <w:szCs w:val="22"/>
          <w:lang w:val="en-GB"/>
        </w:rPr>
        <w:t xml:space="preserve">discusses the potential role of Equality Bodies when engaging with these specific policies and legislation. As stated in the report, while few Equality Bodies had experience in this field, many of them indicated that they would be interested in building their capacity on </w:t>
      </w:r>
      <w:r w:rsidR="005D5018" w:rsidRPr="00C04014">
        <w:rPr>
          <w:rFonts w:ascii="Calibri" w:eastAsia="Calibri" w:hAnsi="Calibri" w:cs="Calibri"/>
          <w:sz w:val="22"/>
          <w:szCs w:val="22"/>
          <w:lang w:val="en-GB"/>
        </w:rPr>
        <w:t>climate policy and its equality implications</w:t>
      </w:r>
      <w:r w:rsidR="003F4D62" w:rsidRPr="00C04014">
        <w:rPr>
          <w:rFonts w:ascii="Calibri" w:eastAsia="Calibri" w:hAnsi="Calibri" w:cs="Calibri"/>
          <w:sz w:val="22"/>
          <w:szCs w:val="22"/>
          <w:lang w:val="en-GB"/>
        </w:rPr>
        <w:t xml:space="preserve">. In September 2023, </w:t>
      </w:r>
      <w:proofErr w:type="spellStart"/>
      <w:r w:rsidR="003F4D62" w:rsidRPr="00C04014">
        <w:rPr>
          <w:rFonts w:ascii="Calibri" w:eastAsia="Calibri" w:hAnsi="Calibri" w:cs="Calibri"/>
          <w:sz w:val="22"/>
          <w:szCs w:val="22"/>
          <w:lang w:val="en-GB"/>
        </w:rPr>
        <w:t>Equinet</w:t>
      </w:r>
      <w:proofErr w:type="spellEnd"/>
      <w:r w:rsidR="003F4D62" w:rsidRPr="00C04014">
        <w:rPr>
          <w:rFonts w:ascii="Calibri" w:eastAsia="Calibri" w:hAnsi="Calibri" w:cs="Calibri"/>
          <w:sz w:val="22"/>
          <w:szCs w:val="22"/>
          <w:lang w:val="en-GB"/>
        </w:rPr>
        <w:t xml:space="preserve"> organized an online roundtable titled </w:t>
      </w:r>
      <w:r w:rsidR="000F25CB" w:rsidRPr="00C04014">
        <w:rPr>
          <w:rFonts w:ascii="Calibri" w:eastAsia="Calibri" w:hAnsi="Calibri" w:cs="Calibri"/>
          <w:sz w:val="22"/>
          <w:szCs w:val="22"/>
          <w:lang w:val="en-GB"/>
        </w:rPr>
        <w:t>“</w:t>
      </w:r>
      <w:hyperlink r:id="rId25">
        <w:r w:rsidR="003F4D62" w:rsidRPr="00C04014">
          <w:rPr>
            <w:rStyle w:val="Hyperlink"/>
            <w:rFonts w:ascii="Calibri" w:eastAsia="Calibri" w:hAnsi="Calibri" w:cs="Calibri"/>
            <w:sz w:val="22"/>
            <w:szCs w:val="22"/>
            <w:lang w:val="en-GB"/>
          </w:rPr>
          <w:t>The EU Green Deal’s Impact on Equality. Exploring the Role and Potential of Equality Bodies</w:t>
        </w:r>
      </w:hyperlink>
      <w:r w:rsidR="000F25CB" w:rsidRPr="00C04014">
        <w:rPr>
          <w:rFonts w:ascii="Calibri" w:eastAsia="Calibri" w:hAnsi="Calibri" w:cs="Calibri"/>
          <w:sz w:val="22"/>
          <w:szCs w:val="22"/>
          <w:lang w:val="en-GB"/>
        </w:rPr>
        <w:t>”</w:t>
      </w:r>
      <w:r w:rsidR="003F4D62" w:rsidRPr="00C04014">
        <w:rPr>
          <w:rFonts w:ascii="Calibri" w:eastAsia="Calibri" w:hAnsi="Calibri" w:cs="Calibri"/>
          <w:sz w:val="22"/>
          <w:szCs w:val="22"/>
          <w:lang w:val="en-GB"/>
        </w:rPr>
        <w:t xml:space="preserve"> to launch the report and discuss the findings with the authors and multiple stakeholders</w:t>
      </w:r>
      <w:r w:rsidR="000F25CB" w:rsidRPr="00C04014">
        <w:rPr>
          <w:rFonts w:ascii="Calibri" w:eastAsia="Calibri" w:hAnsi="Calibri" w:cs="Calibri"/>
          <w:sz w:val="22"/>
          <w:szCs w:val="22"/>
          <w:lang w:val="en-GB"/>
        </w:rPr>
        <w:t xml:space="preserve">. </w:t>
      </w:r>
    </w:p>
    <w:p w14:paraId="4575BBE6" w14:textId="6552118D" w:rsidR="003F4D62" w:rsidRPr="00C04014" w:rsidRDefault="000F25CB"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In 2024, the </w:t>
      </w:r>
      <w:proofErr w:type="spellStart"/>
      <w:r w:rsidRPr="00C04014">
        <w:rPr>
          <w:rFonts w:ascii="Calibri" w:eastAsia="Calibri" w:hAnsi="Calibri" w:cs="Calibri"/>
          <w:sz w:val="22"/>
          <w:szCs w:val="22"/>
          <w:lang w:val="en-GB"/>
        </w:rPr>
        <w:t>Equinet</w:t>
      </w:r>
      <w:proofErr w:type="spellEnd"/>
      <w:r w:rsidRPr="00C04014">
        <w:rPr>
          <w:rFonts w:ascii="Calibri" w:eastAsia="Calibri" w:hAnsi="Calibri" w:cs="Calibri"/>
          <w:sz w:val="22"/>
          <w:szCs w:val="22"/>
          <w:lang w:val="en-GB"/>
        </w:rPr>
        <w:t xml:space="preserve"> seminar “</w:t>
      </w:r>
      <w:hyperlink r:id="rId26">
        <w:r w:rsidRPr="00C04014">
          <w:rPr>
            <w:rStyle w:val="Hyperlink"/>
            <w:rFonts w:ascii="Calibri" w:eastAsia="Calibri" w:hAnsi="Calibri" w:cs="Calibri"/>
            <w:sz w:val="22"/>
            <w:szCs w:val="22"/>
            <w:lang w:val="en-GB"/>
          </w:rPr>
          <w:t>Climate Change and its Equality Implications in Focus: Tools for Equality Bodies</w:t>
        </w:r>
      </w:hyperlink>
      <w:r w:rsidRPr="00C04014">
        <w:rPr>
          <w:rFonts w:ascii="Calibri" w:eastAsia="Calibri" w:hAnsi="Calibri" w:cs="Calibri"/>
          <w:sz w:val="22"/>
          <w:szCs w:val="22"/>
          <w:lang w:val="en-GB"/>
        </w:rPr>
        <w:t>”</w:t>
      </w:r>
      <w:r w:rsidR="00170EC5" w:rsidRPr="00C04014">
        <w:rPr>
          <w:rFonts w:ascii="Calibri" w:eastAsia="Calibri" w:hAnsi="Calibri" w:cs="Calibri"/>
          <w:sz w:val="22"/>
          <w:szCs w:val="22"/>
          <w:lang w:val="en-GB"/>
        </w:rPr>
        <w:t xml:space="preserve"> aimed to continue developing and enhancing the knowledge and understanding of Equality Bodies regarding climate change and its impact on equality, </w:t>
      </w:r>
      <w:r w:rsidR="78564171" w:rsidRPr="00C04014">
        <w:rPr>
          <w:rFonts w:ascii="Calibri" w:eastAsia="Calibri" w:hAnsi="Calibri" w:cs="Calibri"/>
          <w:sz w:val="22"/>
          <w:szCs w:val="22"/>
          <w:lang w:val="en-GB"/>
        </w:rPr>
        <w:t>within the broader scope of environmental issues,</w:t>
      </w:r>
      <w:r w:rsidR="00170EC5" w:rsidRPr="00C04014">
        <w:rPr>
          <w:rFonts w:ascii="Calibri" w:eastAsia="Calibri" w:hAnsi="Calibri" w:cs="Calibri"/>
          <w:sz w:val="22"/>
          <w:szCs w:val="22"/>
          <w:lang w:val="en-GB"/>
        </w:rPr>
        <w:t xml:space="preserve"> discussing avenues to prevent and mitigate climate and social inequality, and fostering dialogue among Equality Bodies, policymakers, experts, and civil society to promote climate justice.</w:t>
      </w:r>
    </w:p>
    <w:p w14:paraId="47B35D1D" w14:textId="77777777" w:rsidR="00551735" w:rsidRDefault="1EA69D67" w:rsidP="00BB2A52">
      <w:pPr>
        <w:spacing w:line="276" w:lineRule="auto"/>
        <w:rPr>
          <w:rFonts w:ascii="Calibri" w:eastAsia="Calibri" w:hAnsi="Calibri" w:cs="Calibri"/>
          <w:sz w:val="22"/>
          <w:szCs w:val="22"/>
          <w:lang w:val="en-GB"/>
        </w:rPr>
        <w:sectPr w:rsidR="00551735">
          <w:headerReference w:type="default" r:id="rId27"/>
          <w:pgSz w:w="12240" w:h="15840"/>
          <w:pgMar w:top="1440" w:right="1440" w:bottom="1440" w:left="1440" w:header="720" w:footer="720" w:gutter="0"/>
          <w:cols w:space="720"/>
          <w:docGrid w:linePitch="360"/>
        </w:sectPr>
      </w:pPr>
      <w:r w:rsidRPr="00C04014">
        <w:rPr>
          <w:rFonts w:ascii="Calibri" w:eastAsia="Calibri" w:hAnsi="Calibri" w:cs="Calibri"/>
          <w:sz w:val="22"/>
          <w:szCs w:val="22"/>
          <w:lang w:val="en-GB"/>
        </w:rPr>
        <w:t xml:space="preserve">In the future, </w:t>
      </w:r>
      <w:proofErr w:type="spellStart"/>
      <w:r w:rsidR="6F68E1A1" w:rsidRPr="00C04014">
        <w:rPr>
          <w:rFonts w:ascii="Calibri" w:eastAsia="Calibri" w:hAnsi="Calibri" w:cs="Calibri"/>
          <w:sz w:val="22"/>
          <w:szCs w:val="22"/>
          <w:lang w:val="en-GB"/>
        </w:rPr>
        <w:t>Equinet</w:t>
      </w:r>
      <w:proofErr w:type="spellEnd"/>
      <w:r w:rsidR="6F68E1A1" w:rsidRPr="00C04014">
        <w:rPr>
          <w:rFonts w:ascii="Calibri" w:eastAsia="Calibri" w:hAnsi="Calibri" w:cs="Calibri"/>
          <w:sz w:val="22"/>
          <w:szCs w:val="22"/>
          <w:lang w:val="en-GB"/>
        </w:rPr>
        <w:t xml:space="preserve"> will continue pursuing its strategic work on the intersection between climate and equality</w:t>
      </w:r>
      <w:r w:rsidR="24CA5FFE" w:rsidRPr="00C04014">
        <w:rPr>
          <w:rFonts w:ascii="Calibri" w:eastAsia="Calibri" w:hAnsi="Calibri" w:cs="Calibri"/>
          <w:sz w:val="22"/>
          <w:szCs w:val="22"/>
          <w:lang w:val="en-GB"/>
        </w:rPr>
        <w:t>,</w:t>
      </w:r>
      <w:r w:rsidR="3ACF11EC" w:rsidRPr="00C04014">
        <w:rPr>
          <w:rFonts w:ascii="Calibri" w:eastAsia="Calibri" w:hAnsi="Calibri" w:cs="Calibri"/>
          <w:sz w:val="22"/>
          <w:szCs w:val="22"/>
          <w:lang w:val="en-GB"/>
        </w:rPr>
        <w:t xml:space="preserve"> </w:t>
      </w:r>
      <w:r w:rsidR="6F68E1A1" w:rsidRPr="00C04014">
        <w:rPr>
          <w:rFonts w:ascii="Calibri" w:eastAsia="Calibri" w:hAnsi="Calibri" w:cs="Calibri"/>
          <w:sz w:val="22"/>
          <w:szCs w:val="22"/>
          <w:lang w:val="en-GB"/>
        </w:rPr>
        <w:t xml:space="preserve">within the broader scope of </w:t>
      </w:r>
      <w:r w:rsidR="7493DF6F" w:rsidRPr="00C04014">
        <w:rPr>
          <w:rFonts w:ascii="Calibri" w:eastAsia="Calibri" w:hAnsi="Calibri" w:cs="Calibri"/>
          <w:sz w:val="22"/>
          <w:szCs w:val="22"/>
          <w:lang w:val="en-GB"/>
        </w:rPr>
        <w:t>the environment</w:t>
      </w:r>
      <w:r w:rsidR="5B3E343D" w:rsidRPr="00C04014">
        <w:rPr>
          <w:rFonts w:ascii="Calibri" w:eastAsia="Calibri" w:hAnsi="Calibri" w:cs="Calibri"/>
          <w:sz w:val="22"/>
          <w:szCs w:val="22"/>
          <w:lang w:val="en-GB"/>
        </w:rPr>
        <w:t xml:space="preserve">, </w:t>
      </w:r>
      <w:r w:rsidR="7493DF6F" w:rsidRPr="00C04014">
        <w:rPr>
          <w:rFonts w:ascii="Calibri" w:eastAsia="Calibri" w:hAnsi="Calibri" w:cs="Calibri"/>
          <w:sz w:val="22"/>
          <w:szCs w:val="22"/>
          <w:lang w:val="en-GB"/>
        </w:rPr>
        <w:t xml:space="preserve">and </w:t>
      </w:r>
      <w:r w:rsidR="35503BED" w:rsidRPr="00C04014">
        <w:rPr>
          <w:rFonts w:ascii="Calibri" w:eastAsia="Calibri" w:hAnsi="Calibri" w:cs="Calibri"/>
          <w:sz w:val="22"/>
          <w:szCs w:val="22"/>
          <w:lang w:val="en-GB"/>
        </w:rPr>
        <w:t xml:space="preserve">discussing and promoting </w:t>
      </w:r>
      <w:r w:rsidR="7493DF6F" w:rsidRPr="00C04014">
        <w:rPr>
          <w:rFonts w:ascii="Calibri" w:eastAsia="Calibri" w:hAnsi="Calibri" w:cs="Calibri"/>
          <w:sz w:val="22"/>
          <w:szCs w:val="22"/>
          <w:lang w:val="en-GB"/>
        </w:rPr>
        <w:t>Equality Bodies’ action in the are</w:t>
      </w:r>
      <w:r w:rsidR="3A625AC5" w:rsidRPr="00C04014">
        <w:rPr>
          <w:rFonts w:ascii="Calibri" w:eastAsia="Calibri" w:hAnsi="Calibri" w:cs="Calibri"/>
          <w:sz w:val="22"/>
          <w:szCs w:val="22"/>
          <w:lang w:val="en-GB"/>
        </w:rPr>
        <w:t xml:space="preserve">a. It will do so </w:t>
      </w:r>
      <w:r w:rsidR="6F68E1A1" w:rsidRPr="00C04014">
        <w:rPr>
          <w:rFonts w:ascii="Calibri" w:eastAsia="Calibri" w:hAnsi="Calibri" w:cs="Calibri"/>
          <w:sz w:val="22"/>
          <w:szCs w:val="22"/>
          <w:lang w:val="en-GB"/>
        </w:rPr>
        <w:t xml:space="preserve">through the creation of its </w:t>
      </w:r>
      <w:r w:rsidR="6F68E1A1" w:rsidRPr="00C04014">
        <w:rPr>
          <w:rFonts w:ascii="Calibri" w:eastAsia="Calibri" w:hAnsi="Calibri" w:cs="Calibri"/>
          <w:b/>
          <w:bCs/>
          <w:sz w:val="22"/>
          <w:szCs w:val="22"/>
          <w:lang w:val="en-GB"/>
        </w:rPr>
        <w:t>Climate &amp; Equality Cluster</w:t>
      </w:r>
      <w:r w:rsidR="5E21D3E8" w:rsidRPr="00C04014">
        <w:rPr>
          <w:rFonts w:ascii="Calibri" w:eastAsia="Calibri" w:hAnsi="Calibri" w:cs="Calibri"/>
          <w:sz w:val="22"/>
          <w:szCs w:val="22"/>
          <w:lang w:val="en-GB"/>
        </w:rPr>
        <w:t>, an internal working structure</w:t>
      </w:r>
      <w:r w:rsidR="6F68E1A1" w:rsidRPr="00C04014">
        <w:rPr>
          <w:rFonts w:ascii="Calibri" w:eastAsia="Calibri" w:hAnsi="Calibri" w:cs="Calibri"/>
          <w:sz w:val="22"/>
          <w:szCs w:val="22"/>
          <w:lang w:val="en-GB"/>
        </w:rPr>
        <w:t xml:space="preserve"> starting its work from</w:t>
      </w:r>
      <w:r w:rsidR="6F68E1A1" w:rsidRPr="19B76EBB">
        <w:rPr>
          <w:rFonts w:ascii="Calibri" w:eastAsia="Calibri" w:hAnsi="Calibri" w:cs="Calibri"/>
          <w:sz w:val="22"/>
          <w:szCs w:val="22"/>
          <w:lang w:val="en-GB"/>
        </w:rPr>
        <w:t xml:space="preserve"> 2025</w:t>
      </w:r>
      <w:r w:rsidR="000EECCF" w:rsidRPr="19B76EBB">
        <w:rPr>
          <w:rFonts w:ascii="Calibri" w:eastAsia="Calibri" w:hAnsi="Calibri" w:cs="Calibri"/>
          <w:sz w:val="22"/>
          <w:szCs w:val="22"/>
          <w:lang w:val="en-GB"/>
        </w:rPr>
        <w:t xml:space="preserve">, which will benefit from the expertise of </w:t>
      </w:r>
      <w:proofErr w:type="spellStart"/>
      <w:r w:rsidR="000EECCF" w:rsidRPr="19B76EBB">
        <w:rPr>
          <w:rFonts w:ascii="Calibri" w:eastAsia="Calibri" w:hAnsi="Calibri" w:cs="Calibri"/>
          <w:sz w:val="22"/>
          <w:szCs w:val="22"/>
          <w:lang w:val="en-GB"/>
        </w:rPr>
        <w:t>Equinet</w:t>
      </w:r>
      <w:proofErr w:type="spellEnd"/>
      <w:r w:rsidR="000EECCF" w:rsidRPr="19B76EBB">
        <w:rPr>
          <w:rFonts w:ascii="Calibri" w:eastAsia="Calibri" w:hAnsi="Calibri" w:cs="Calibri"/>
          <w:sz w:val="22"/>
          <w:szCs w:val="22"/>
          <w:lang w:val="en-GB"/>
        </w:rPr>
        <w:t xml:space="preserve"> membership and the</w:t>
      </w:r>
      <w:r w:rsidR="6F68E1A1" w:rsidRPr="19B76EBB">
        <w:rPr>
          <w:rFonts w:ascii="Calibri" w:eastAsia="Calibri" w:hAnsi="Calibri" w:cs="Calibri"/>
          <w:sz w:val="22"/>
          <w:szCs w:val="22"/>
          <w:lang w:val="en-GB"/>
        </w:rPr>
        <w:t xml:space="preserve"> constant exchange </w:t>
      </w:r>
      <w:r w:rsidR="572C56B6" w:rsidRPr="19B76EBB">
        <w:rPr>
          <w:rFonts w:ascii="Calibri" w:eastAsia="Calibri" w:hAnsi="Calibri" w:cs="Calibri"/>
          <w:sz w:val="22"/>
          <w:szCs w:val="22"/>
          <w:lang w:val="en-GB"/>
        </w:rPr>
        <w:t>and dialogue with experts and partners</w:t>
      </w:r>
      <w:r w:rsidR="6F68E1A1" w:rsidRPr="19B76EBB">
        <w:rPr>
          <w:rFonts w:ascii="Calibri" w:eastAsia="Calibri" w:hAnsi="Calibri" w:cs="Calibri"/>
          <w:sz w:val="22"/>
          <w:szCs w:val="22"/>
          <w:lang w:val="en-GB"/>
        </w:rPr>
        <w:t>.</w:t>
      </w:r>
    </w:p>
    <w:p w14:paraId="733992F3" w14:textId="77777777" w:rsidR="00325458" w:rsidRDefault="00325458" w:rsidP="00BB2A52">
      <w:pPr>
        <w:spacing w:line="276" w:lineRule="auto"/>
        <w:rPr>
          <w:rFonts w:ascii="Calibri" w:eastAsia="Calibri" w:hAnsi="Calibri" w:cs="Calibri"/>
          <w:sz w:val="22"/>
          <w:szCs w:val="22"/>
          <w:lang w:val="en-GB"/>
        </w:rPr>
      </w:pPr>
    </w:p>
    <w:p w14:paraId="363D01EB" w14:textId="77777777" w:rsidR="00F86B97" w:rsidRDefault="00F86B97" w:rsidP="00BB2A52">
      <w:pPr>
        <w:spacing w:line="276" w:lineRule="auto"/>
        <w:rPr>
          <w:rFonts w:ascii="Calibri" w:eastAsia="Calibri" w:hAnsi="Calibri" w:cs="Calibri"/>
          <w:sz w:val="22"/>
          <w:szCs w:val="22"/>
          <w:lang w:val="en-GB"/>
        </w:rPr>
      </w:pPr>
    </w:p>
    <w:p w14:paraId="7AC2ACAA" w14:textId="77777777" w:rsidR="00F86B97" w:rsidRDefault="00F86B97" w:rsidP="00BB2A52">
      <w:pPr>
        <w:spacing w:line="276" w:lineRule="auto"/>
        <w:rPr>
          <w:rFonts w:ascii="Calibri" w:eastAsia="Calibri" w:hAnsi="Calibri" w:cs="Calibri"/>
          <w:sz w:val="22"/>
          <w:szCs w:val="22"/>
          <w:lang w:val="en-GB"/>
        </w:rPr>
      </w:pPr>
    </w:p>
    <w:p w14:paraId="1A255C16" w14:textId="77777777" w:rsidR="00F86B97" w:rsidRDefault="00F86B97" w:rsidP="00BB2A52">
      <w:pPr>
        <w:spacing w:line="276" w:lineRule="auto"/>
        <w:rPr>
          <w:rFonts w:ascii="Calibri" w:eastAsia="Calibri" w:hAnsi="Calibri" w:cs="Calibri"/>
          <w:sz w:val="22"/>
          <w:szCs w:val="22"/>
          <w:lang w:val="en-GB"/>
        </w:rPr>
      </w:pPr>
    </w:p>
    <w:p w14:paraId="14061E5C" w14:textId="77777777" w:rsidR="00F86B97" w:rsidRDefault="00F86B97" w:rsidP="00BB2A52">
      <w:pPr>
        <w:spacing w:line="276" w:lineRule="auto"/>
        <w:rPr>
          <w:rFonts w:ascii="Calibri" w:eastAsia="Calibri" w:hAnsi="Calibri" w:cs="Calibri"/>
          <w:sz w:val="22"/>
          <w:szCs w:val="22"/>
          <w:lang w:val="en-GB"/>
        </w:rPr>
      </w:pPr>
    </w:p>
    <w:p w14:paraId="00524CEE" w14:textId="77777777" w:rsidR="00F86B97" w:rsidRDefault="00F86B97" w:rsidP="00BB2A52">
      <w:pPr>
        <w:spacing w:line="276" w:lineRule="auto"/>
        <w:rPr>
          <w:rFonts w:ascii="Calibri" w:eastAsia="Calibri" w:hAnsi="Calibri" w:cs="Calibri"/>
          <w:sz w:val="22"/>
          <w:szCs w:val="22"/>
          <w:lang w:val="en-GB"/>
        </w:rPr>
      </w:pPr>
    </w:p>
    <w:p w14:paraId="608C5AE2" w14:textId="77777777" w:rsidR="00F86B97" w:rsidRDefault="00F86B97" w:rsidP="00BB2A52">
      <w:pPr>
        <w:spacing w:line="276" w:lineRule="auto"/>
        <w:rPr>
          <w:rFonts w:ascii="Calibri" w:eastAsia="Calibri" w:hAnsi="Calibri" w:cs="Calibri"/>
          <w:sz w:val="22"/>
          <w:szCs w:val="22"/>
          <w:lang w:val="en-GB"/>
        </w:rPr>
      </w:pPr>
    </w:p>
    <w:p w14:paraId="021C98FF" w14:textId="77777777" w:rsidR="00F86B97" w:rsidRDefault="00F86B97" w:rsidP="00BB2A52">
      <w:pPr>
        <w:spacing w:line="276" w:lineRule="auto"/>
        <w:rPr>
          <w:rFonts w:ascii="Calibri" w:eastAsia="Calibri" w:hAnsi="Calibri" w:cs="Calibri"/>
          <w:sz w:val="22"/>
          <w:szCs w:val="22"/>
          <w:lang w:val="en-GB"/>
        </w:rPr>
      </w:pPr>
    </w:p>
    <w:p w14:paraId="36C1122D" w14:textId="77777777" w:rsidR="00F86B97" w:rsidRDefault="00F86B97" w:rsidP="00BB2A52">
      <w:pPr>
        <w:spacing w:line="276" w:lineRule="auto"/>
        <w:rPr>
          <w:rFonts w:ascii="Calibri" w:eastAsia="Calibri" w:hAnsi="Calibri" w:cs="Calibri"/>
          <w:sz w:val="22"/>
          <w:szCs w:val="22"/>
          <w:lang w:val="en-GB"/>
        </w:rPr>
      </w:pPr>
    </w:p>
    <w:p w14:paraId="50BA3090" w14:textId="77777777" w:rsidR="00F86B97" w:rsidRDefault="00F86B97" w:rsidP="00BB2A52">
      <w:pPr>
        <w:spacing w:line="276" w:lineRule="auto"/>
        <w:rPr>
          <w:rFonts w:ascii="Calibri" w:eastAsia="Calibri" w:hAnsi="Calibri" w:cs="Calibri"/>
          <w:sz w:val="22"/>
          <w:szCs w:val="22"/>
          <w:lang w:val="en-GB"/>
        </w:rPr>
      </w:pPr>
    </w:p>
    <w:p w14:paraId="3DCCCA35" w14:textId="77777777" w:rsidR="00F86B97" w:rsidRDefault="00F86B97" w:rsidP="00BB2A52">
      <w:pPr>
        <w:spacing w:line="276" w:lineRule="auto"/>
        <w:rPr>
          <w:rFonts w:ascii="Calibri" w:eastAsia="Calibri" w:hAnsi="Calibri" w:cs="Calibri"/>
          <w:sz w:val="22"/>
          <w:szCs w:val="22"/>
          <w:lang w:val="en-GB"/>
        </w:rPr>
      </w:pPr>
    </w:p>
    <w:p w14:paraId="731D355D" w14:textId="77777777" w:rsidR="00F86B97" w:rsidRDefault="00F86B97" w:rsidP="00BB2A52">
      <w:pPr>
        <w:spacing w:line="276" w:lineRule="auto"/>
        <w:rPr>
          <w:rFonts w:ascii="Calibri" w:eastAsia="Calibri" w:hAnsi="Calibri" w:cs="Calibri"/>
          <w:sz w:val="22"/>
          <w:szCs w:val="22"/>
          <w:lang w:val="en-GB"/>
        </w:rPr>
      </w:pPr>
    </w:p>
    <w:p w14:paraId="701230D4" w14:textId="77777777" w:rsidR="00F86B97" w:rsidRDefault="00F86B97" w:rsidP="00BB2A52">
      <w:pPr>
        <w:spacing w:line="276" w:lineRule="auto"/>
        <w:rPr>
          <w:rFonts w:ascii="Calibri" w:eastAsia="Calibri" w:hAnsi="Calibri" w:cs="Calibri"/>
          <w:sz w:val="22"/>
          <w:szCs w:val="22"/>
          <w:lang w:val="en-GB"/>
        </w:rPr>
      </w:pPr>
    </w:p>
    <w:p w14:paraId="583DBA78" w14:textId="77777777" w:rsidR="00F86B97" w:rsidRDefault="00F86B97" w:rsidP="00BB2A52">
      <w:pPr>
        <w:spacing w:line="276" w:lineRule="auto"/>
        <w:rPr>
          <w:rFonts w:ascii="Calibri" w:eastAsia="Calibri" w:hAnsi="Calibri" w:cs="Calibri"/>
          <w:sz w:val="22"/>
          <w:szCs w:val="22"/>
          <w:lang w:val="en-GB"/>
        </w:rPr>
      </w:pPr>
    </w:p>
    <w:p w14:paraId="2D9D521F" w14:textId="77777777" w:rsidR="00F86B97" w:rsidRDefault="00F86B97" w:rsidP="00BB2A52">
      <w:pPr>
        <w:spacing w:line="276" w:lineRule="auto"/>
        <w:rPr>
          <w:rFonts w:ascii="Calibri" w:eastAsia="Calibri" w:hAnsi="Calibri" w:cs="Calibri"/>
          <w:sz w:val="22"/>
          <w:szCs w:val="22"/>
          <w:lang w:val="en-GB"/>
        </w:rPr>
      </w:pPr>
    </w:p>
    <w:p w14:paraId="2BAEAF21" w14:textId="77777777" w:rsidR="00F86B97" w:rsidRDefault="00F86B97" w:rsidP="00BB2A52">
      <w:pPr>
        <w:spacing w:line="276" w:lineRule="auto"/>
        <w:rPr>
          <w:rFonts w:ascii="Calibri" w:eastAsia="Calibri" w:hAnsi="Calibri" w:cs="Calibri"/>
          <w:sz w:val="22"/>
          <w:szCs w:val="22"/>
          <w:lang w:val="en-GB"/>
        </w:rPr>
      </w:pPr>
    </w:p>
    <w:p w14:paraId="7FE50C7B" w14:textId="77777777" w:rsidR="00F86B97" w:rsidRDefault="00F86B97" w:rsidP="00BB2A52">
      <w:pPr>
        <w:spacing w:line="276" w:lineRule="auto"/>
        <w:rPr>
          <w:rFonts w:ascii="Calibri" w:eastAsia="Calibri" w:hAnsi="Calibri" w:cs="Calibri"/>
          <w:sz w:val="22"/>
          <w:szCs w:val="22"/>
          <w:lang w:val="en-GB"/>
        </w:rPr>
      </w:pPr>
    </w:p>
    <w:p w14:paraId="265B36F3" w14:textId="77777777" w:rsidR="00BD1301" w:rsidRDefault="00BD1301" w:rsidP="00BB2A52">
      <w:pPr>
        <w:spacing w:line="276" w:lineRule="auto"/>
        <w:rPr>
          <w:rFonts w:ascii="Calibri" w:eastAsia="Calibri" w:hAnsi="Calibri" w:cs="Calibri"/>
          <w:sz w:val="22"/>
          <w:szCs w:val="22"/>
          <w:lang w:val="en-GB"/>
        </w:rPr>
      </w:pPr>
    </w:p>
    <w:p w14:paraId="111CD89A" w14:textId="24AD6488" w:rsidR="00F86B97" w:rsidRPr="00E14E70" w:rsidRDefault="00F86B97" w:rsidP="00E14E70">
      <w:pPr>
        <w:pStyle w:val="Heading1"/>
        <w:numPr>
          <w:ilvl w:val="0"/>
          <w:numId w:val="12"/>
        </w:numPr>
        <w:spacing w:line="276" w:lineRule="auto"/>
        <w:jc w:val="center"/>
        <w:rPr>
          <w:sz w:val="70"/>
          <w:szCs w:val="70"/>
          <w:lang w:val="en-GB"/>
        </w:rPr>
      </w:pPr>
      <w:bookmarkStart w:id="11" w:name="_Toc193463916"/>
      <w:r w:rsidRPr="001D1096">
        <w:rPr>
          <w:sz w:val="70"/>
          <w:szCs w:val="70"/>
          <w:lang w:val="en-GB"/>
        </w:rPr>
        <w:t xml:space="preserve">Why should Equality Bodies be involved? </w:t>
      </w:r>
      <w:r w:rsidRPr="00E14E70">
        <w:rPr>
          <w:sz w:val="70"/>
          <w:szCs w:val="70"/>
          <w:lang w:val="en-GB"/>
        </w:rPr>
        <w:t>An introduction to the climate/equality nexus</w:t>
      </w:r>
      <w:bookmarkEnd w:id="11"/>
    </w:p>
    <w:p w14:paraId="30D13777" w14:textId="77777777" w:rsidR="00F86B97" w:rsidRDefault="00F86B97" w:rsidP="00F86B97">
      <w:pPr>
        <w:spacing w:line="276" w:lineRule="auto"/>
        <w:jc w:val="center"/>
        <w:rPr>
          <w:rFonts w:ascii="Calibri" w:eastAsia="Calibri" w:hAnsi="Calibri" w:cs="Calibri"/>
          <w:sz w:val="22"/>
          <w:szCs w:val="22"/>
          <w:lang w:val="en-GB"/>
        </w:rPr>
        <w:sectPr w:rsidR="00F86B97">
          <w:headerReference w:type="default" r:id="rId28"/>
          <w:pgSz w:w="12240" w:h="15840"/>
          <w:pgMar w:top="1440" w:right="1440" w:bottom="1440" w:left="1440" w:header="720" w:footer="720" w:gutter="0"/>
          <w:cols w:space="720"/>
          <w:docGrid w:linePitch="360"/>
        </w:sectPr>
      </w:pPr>
    </w:p>
    <w:p w14:paraId="649140BD" w14:textId="51C137E8" w:rsidR="00235B62" w:rsidRPr="008F317E" w:rsidRDefault="091B95C8" w:rsidP="00BB2A52">
      <w:pPr>
        <w:spacing w:line="276" w:lineRule="auto"/>
        <w:rPr>
          <w:rFonts w:ascii="Calibri" w:eastAsia="Calibri" w:hAnsi="Calibri" w:cs="Calibri"/>
          <w:sz w:val="22"/>
          <w:szCs w:val="22"/>
          <w:lang w:val="en-GB"/>
        </w:rPr>
      </w:pPr>
      <w:r w:rsidRPr="008F317E">
        <w:rPr>
          <w:rFonts w:ascii="Calibri" w:eastAsia="Calibri" w:hAnsi="Calibri" w:cs="Calibri"/>
          <w:sz w:val="22"/>
          <w:szCs w:val="22"/>
          <w:lang w:val="en-GB"/>
        </w:rPr>
        <w:lastRenderedPageBreak/>
        <w:t xml:space="preserve">Climate change is one of the most pressing global challenges of our time. Its impact is far-reaching, encompassing ecosystems and societies worldwide. However, such universal impact is not distributed equally. </w:t>
      </w:r>
      <w:r w:rsidR="0047454F" w:rsidRPr="008F317E">
        <w:rPr>
          <w:rFonts w:ascii="Calibri" w:eastAsia="Calibri" w:hAnsi="Calibri" w:cs="Calibri"/>
          <w:sz w:val="22"/>
          <w:szCs w:val="22"/>
          <w:lang w:val="en-GB"/>
        </w:rPr>
        <w:t xml:space="preserve">As shown </w:t>
      </w:r>
      <w:r w:rsidR="00C32C83" w:rsidRPr="008F317E">
        <w:rPr>
          <w:rFonts w:ascii="Calibri" w:eastAsia="Calibri" w:hAnsi="Calibri" w:cs="Calibri"/>
          <w:sz w:val="22"/>
          <w:szCs w:val="22"/>
          <w:lang w:val="en-GB"/>
        </w:rPr>
        <w:t xml:space="preserve">by </w:t>
      </w:r>
      <w:r w:rsidR="0047454F" w:rsidRPr="008F317E">
        <w:rPr>
          <w:rFonts w:ascii="Calibri" w:eastAsia="Calibri" w:hAnsi="Calibri" w:cs="Calibri"/>
          <w:sz w:val="22"/>
          <w:szCs w:val="22"/>
          <w:lang w:val="en-GB"/>
        </w:rPr>
        <w:t xml:space="preserve">Dr. Monika Mayrhofer’s research, </w:t>
      </w:r>
      <w:r w:rsidR="00C32C83" w:rsidRPr="008F317E">
        <w:rPr>
          <w:rFonts w:ascii="Calibri" w:eastAsia="Calibri" w:hAnsi="Calibri" w:cs="Calibri"/>
          <w:b/>
          <w:bCs/>
          <w:sz w:val="22"/>
          <w:szCs w:val="22"/>
          <w:lang w:val="en-GB"/>
        </w:rPr>
        <w:t>i</w:t>
      </w:r>
      <w:r w:rsidR="00D84ADC" w:rsidRPr="008F317E">
        <w:rPr>
          <w:rFonts w:ascii="Calibri" w:eastAsia="Calibri" w:hAnsi="Calibri" w:cs="Calibri"/>
          <w:b/>
          <w:bCs/>
          <w:sz w:val="22"/>
          <w:szCs w:val="22"/>
          <w:lang w:val="en-GB"/>
        </w:rPr>
        <w:t>nequalities and discrimination are the centre piece of the climate crisis</w:t>
      </w:r>
      <w:r w:rsidR="00D84ADC" w:rsidRPr="008F317E">
        <w:rPr>
          <w:rFonts w:ascii="Calibri" w:eastAsia="Calibri" w:hAnsi="Calibri" w:cs="Calibri"/>
          <w:sz w:val="22"/>
          <w:szCs w:val="22"/>
          <w:lang w:val="en-GB"/>
        </w:rPr>
        <w:t xml:space="preserve">. </w:t>
      </w:r>
      <w:r w:rsidR="007C4B1A" w:rsidRPr="008F317E">
        <w:rPr>
          <w:rFonts w:ascii="Calibri" w:eastAsia="Calibri" w:hAnsi="Calibri" w:cs="Calibri"/>
          <w:sz w:val="22"/>
          <w:szCs w:val="22"/>
          <w:lang w:val="en-GB"/>
        </w:rPr>
        <w:t xml:space="preserve">On one hand, inequalities influence how we address climate change​ and, on the other hand, climate </w:t>
      </w:r>
      <w:r w:rsidR="007C4B1A" w:rsidRPr="00C04014">
        <w:rPr>
          <w:rFonts w:ascii="Calibri" w:eastAsia="Calibri" w:hAnsi="Calibri" w:cs="Calibri"/>
          <w:sz w:val="22"/>
          <w:szCs w:val="22"/>
          <w:lang w:val="en-GB"/>
        </w:rPr>
        <w:t>measures influence inequalities (</w:t>
      </w:r>
      <w:r w:rsidR="009C1C12" w:rsidRPr="00C04014">
        <w:rPr>
          <w:rFonts w:ascii="Calibri" w:eastAsia="Calibri" w:hAnsi="Calibri" w:cs="Calibri"/>
          <w:sz w:val="22"/>
          <w:szCs w:val="22"/>
          <w:lang w:val="en-GB"/>
        </w:rPr>
        <w:t xml:space="preserve">either </w:t>
      </w:r>
      <w:r w:rsidR="007C4B1A" w:rsidRPr="00C04014">
        <w:rPr>
          <w:rFonts w:ascii="Calibri" w:eastAsia="Calibri" w:hAnsi="Calibri" w:cs="Calibri"/>
          <w:sz w:val="22"/>
          <w:szCs w:val="22"/>
          <w:lang w:val="en-GB"/>
        </w:rPr>
        <w:t>implicit</w:t>
      </w:r>
      <w:r w:rsidR="009C1C12" w:rsidRPr="00C04014">
        <w:rPr>
          <w:rFonts w:ascii="Calibri" w:eastAsia="Calibri" w:hAnsi="Calibri" w:cs="Calibri"/>
          <w:sz w:val="22"/>
          <w:szCs w:val="22"/>
          <w:lang w:val="en-GB"/>
        </w:rPr>
        <w:t xml:space="preserve">ly </w:t>
      </w:r>
      <w:r w:rsidR="007C4B1A" w:rsidRPr="00C04014">
        <w:rPr>
          <w:rFonts w:ascii="Calibri" w:eastAsia="Calibri" w:hAnsi="Calibri" w:cs="Calibri"/>
          <w:sz w:val="22"/>
          <w:szCs w:val="22"/>
          <w:lang w:val="en-GB"/>
        </w:rPr>
        <w:t>or explicit</w:t>
      </w:r>
      <w:r w:rsidR="009C1C12" w:rsidRPr="00C04014">
        <w:rPr>
          <w:rFonts w:ascii="Calibri" w:eastAsia="Calibri" w:hAnsi="Calibri" w:cs="Calibri"/>
          <w:sz w:val="22"/>
          <w:szCs w:val="22"/>
          <w:lang w:val="en-GB"/>
        </w:rPr>
        <w:t>ly</w:t>
      </w:r>
      <w:r w:rsidR="007C4B1A" w:rsidRPr="00C04014">
        <w:rPr>
          <w:rFonts w:ascii="Calibri" w:eastAsia="Calibri" w:hAnsi="Calibri" w:cs="Calibri"/>
          <w:sz w:val="22"/>
          <w:szCs w:val="22"/>
          <w:lang w:val="en-GB"/>
        </w:rPr>
        <w:t>)</w:t>
      </w:r>
      <w:r w:rsidR="009C1C12" w:rsidRPr="00C04014">
        <w:rPr>
          <w:rFonts w:ascii="Calibri" w:eastAsia="Calibri" w:hAnsi="Calibri" w:cs="Calibri"/>
          <w:sz w:val="22"/>
          <w:szCs w:val="22"/>
          <w:lang w:val="en-GB"/>
        </w:rPr>
        <w:t>.</w:t>
      </w:r>
      <w:r w:rsidR="002A6D4F" w:rsidRPr="00C04014">
        <w:rPr>
          <w:rFonts w:ascii="Calibri" w:eastAsia="Calibri" w:hAnsi="Calibri" w:cs="Calibri"/>
          <w:sz w:val="22"/>
          <w:szCs w:val="22"/>
          <w:lang w:val="en-GB"/>
        </w:rPr>
        <w:t xml:space="preserve"> To give an example of how inequality drives climate change, we may consider CO</w:t>
      </w:r>
      <w:r w:rsidR="007461A8" w:rsidRPr="00C04014">
        <w:rPr>
          <w:rFonts w:ascii="Calibri" w:eastAsia="Calibri" w:hAnsi="Calibri" w:cs="Calibri"/>
          <w:sz w:val="22"/>
          <w:szCs w:val="22"/>
          <w:lang w:val="en-GB"/>
        </w:rPr>
        <w:t>2</w:t>
      </w:r>
      <w:r w:rsidR="002A6D4F" w:rsidRPr="00C04014">
        <w:rPr>
          <w:rFonts w:ascii="Calibri" w:eastAsia="Calibri" w:hAnsi="Calibri" w:cs="Calibri"/>
          <w:sz w:val="22"/>
          <w:szCs w:val="22"/>
          <w:lang w:val="en-GB"/>
        </w:rPr>
        <w:t xml:space="preserve"> emissions, for which the wealthiest are </w:t>
      </w:r>
      <w:r w:rsidR="00695F85" w:rsidRPr="00C04014">
        <w:rPr>
          <w:rFonts w:ascii="Calibri" w:eastAsia="Calibri" w:hAnsi="Calibri" w:cs="Calibri"/>
          <w:sz w:val="22"/>
          <w:szCs w:val="22"/>
          <w:lang w:val="en-GB"/>
        </w:rPr>
        <w:t xml:space="preserve">disproportionately </w:t>
      </w:r>
      <w:r w:rsidR="002A6D4F" w:rsidRPr="00C04014">
        <w:rPr>
          <w:rFonts w:ascii="Calibri" w:eastAsia="Calibri" w:hAnsi="Calibri" w:cs="Calibri"/>
          <w:sz w:val="22"/>
          <w:szCs w:val="22"/>
          <w:lang w:val="en-GB"/>
        </w:rPr>
        <w:t xml:space="preserve">responsible. </w:t>
      </w:r>
      <w:hyperlink r:id="rId29">
        <w:r w:rsidR="77F840DD" w:rsidRPr="00C04014">
          <w:rPr>
            <w:rStyle w:val="Hyperlink"/>
            <w:rFonts w:ascii="Calibri" w:eastAsia="Calibri" w:hAnsi="Calibri" w:cs="Calibri"/>
            <w:sz w:val="22"/>
            <w:szCs w:val="22"/>
            <w:lang w:val="en-GB"/>
          </w:rPr>
          <w:t>As recently demonstrated</w:t>
        </w:r>
      </w:hyperlink>
      <w:r w:rsidR="003B385B" w:rsidRPr="00C04014">
        <w:rPr>
          <w:rFonts w:ascii="Calibri" w:eastAsia="Calibri" w:hAnsi="Calibri" w:cs="Calibri"/>
          <w:sz w:val="22"/>
          <w:szCs w:val="22"/>
          <w:lang w:val="en-GB"/>
        </w:rPr>
        <w:t xml:space="preserve">, </w:t>
      </w:r>
      <w:r w:rsidR="00577343" w:rsidRPr="00C04014">
        <w:rPr>
          <w:rFonts w:ascii="Calibri" w:eastAsia="Calibri" w:hAnsi="Calibri" w:cs="Calibri"/>
          <w:sz w:val="22"/>
          <w:szCs w:val="22"/>
          <w:lang w:val="en-GB"/>
        </w:rPr>
        <w:t>the top 10% richest in the world produce 49% of global emissions</w:t>
      </w:r>
      <w:r w:rsidR="00C34BD4" w:rsidRPr="00C04014">
        <w:rPr>
          <w:rFonts w:ascii="Calibri" w:eastAsia="Calibri" w:hAnsi="Calibri" w:cs="Calibri"/>
          <w:sz w:val="22"/>
          <w:szCs w:val="22"/>
          <w:lang w:val="en-GB"/>
        </w:rPr>
        <w:t xml:space="preserve"> (</w:t>
      </w:r>
      <w:r w:rsidR="009D5FC9" w:rsidRPr="00C04014">
        <w:rPr>
          <w:rFonts w:ascii="Calibri" w:eastAsia="Calibri" w:hAnsi="Calibri" w:cs="Calibri"/>
          <w:sz w:val="22"/>
          <w:szCs w:val="22"/>
          <w:lang w:val="en-GB"/>
        </w:rPr>
        <w:t>polluting elite</w:t>
      </w:r>
      <w:r w:rsidR="00C34BD4" w:rsidRPr="00C04014">
        <w:rPr>
          <w:rFonts w:ascii="Calibri" w:eastAsia="Calibri" w:hAnsi="Calibri" w:cs="Calibri"/>
          <w:sz w:val="22"/>
          <w:szCs w:val="22"/>
          <w:lang w:val="en-GB"/>
        </w:rPr>
        <w:t>)</w:t>
      </w:r>
      <w:r w:rsidR="006E39A3" w:rsidRPr="00C04014">
        <w:rPr>
          <w:rFonts w:ascii="Calibri" w:eastAsia="Calibri" w:hAnsi="Calibri" w:cs="Calibri"/>
          <w:sz w:val="22"/>
          <w:szCs w:val="22"/>
          <w:lang w:val="en-GB"/>
        </w:rPr>
        <w:t xml:space="preserve">, while the </w:t>
      </w:r>
      <w:r w:rsidR="00A54DD9" w:rsidRPr="00C04014">
        <w:rPr>
          <w:rFonts w:ascii="Calibri" w:eastAsia="Calibri" w:hAnsi="Calibri" w:cs="Calibri"/>
          <w:sz w:val="22"/>
          <w:szCs w:val="22"/>
          <w:lang w:val="en-GB"/>
        </w:rPr>
        <w:t xml:space="preserve">50% </w:t>
      </w:r>
      <w:r w:rsidR="00B03C74" w:rsidRPr="00C04014">
        <w:rPr>
          <w:rFonts w:ascii="Calibri" w:eastAsia="Calibri" w:hAnsi="Calibri" w:cs="Calibri"/>
          <w:sz w:val="22"/>
          <w:szCs w:val="22"/>
          <w:lang w:val="en-GB"/>
        </w:rPr>
        <w:t xml:space="preserve">poorest only contribute 7% while having the least resources to adapt. </w:t>
      </w:r>
      <w:hyperlink r:id="rId30">
        <w:r w:rsidR="604AA592" w:rsidRPr="00C04014">
          <w:rPr>
            <w:rStyle w:val="Hyperlink"/>
            <w:rFonts w:ascii="Calibri" w:eastAsia="Calibri" w:hAnsi="Calibri" w:cs="Calibri"/>
            <w:sz w:val="22"/>
            <w:szCs w:val="22"/>
            <w:lang w:val="en-GB"/>
          </w:rPr>
          <w:t>An analysis of the World Bank</w:t>
        </w:r>
      </w:hyperlink>
      <w:r w:rsidR="00457948" w:rsidRPr="00C04014">
        <w:rPr>
          <w:rFonts w:ascii="Calibri" w:eastAsia="Calibri" w:hAnsi="Calibri" w:cs="Calibri"/>
          <w:sz w:val="22"/>
          <w:szCs w:val="22"/>
          <w:lang w:val="en-GB"/>
        </w:rPr>
        <w:t xml:space="preserve"> </w:t>
      </w:r>
      <w:r w:rsidR="007C29D9" w:rsidRPr="00C04014">
        <w:rPr>
          <w:rFonts w:ascii="Calibri" w:eastAsia="Calibri" w:hAnsi="Calibri" w:cs="Calibri"/>
          <w:sz w:val="22"/>
          <w:szCs w:val="22"/>
          <w:lang w:val="en-GB"/>
        </w:rPr>
        <w:t xml:space="preserve">considering </w:t>
      </w:r>
      <w:r w:rsidR="00457948" w:rsidRPr="00C04014">
        <w:rPr>
          <w:rFonts w:ascii="Calibri" w:eastAsia="Calibri" w:hAnsi="Calibri" w:cs="Calibri"/>
          <w:sz w:val="22"/>
          <w:szCs w:val="22"/>
          <w:lang w:val="en-GB"/>
        </w:rPr>
        <w:t>data</w:t>
      </w:r>
      <w:r w:rsidR="007C29D9" w:rsidRPr="00C04014">
        <w:rPr>
          <w:rFonts w:ascii="Calibri" w:eastAsia="Calibri" w:hAnsi="Calibri" w:cs="Calibri"/>
          <w:sz w:val="22"/>
          <w:szCs w:val="22"/>
          <w:lang w:val="en-GB"/>
        </w:rPr>
        <w:t xml:space="preserve"> on </w:t>
      </w:r>
      <w:r w:rsidR="00457948" w:rsidRPr="00C04014">
        <w:rPr>
          <w:rFonts w:ascii="Calibri" w:eastAsia="Calibri" w:hAnsi="Calibri" w:cs="Calibri"/>
          <w:sz w:val="22"/>
          <w:szCs w:val="22"/>
          <w:lang w:val="en-GB"/>
        </w:rPr>
        <w:t>subnational poverty in 134 countries finds that a one-degree Celsius increase in temperature leads to a 9.1</w:t>
      </w:r>
      <w:r w:rsidR="00D22AE3" w:rsidRPr="00C04014">
        <w:rPr>
          <w:rFonts w:ascii="Calibri" w:eastAsia="Calibri" w:hAnsi="Calibri" w:cs="Calibri"/>
          <w:sz w:val="22"/>
          <w:szCs w:val="22"/>
          <w:lang w:val="en-GB"/>
        </w:rPr>
        <w:t xml:space="preserve">% </w:t>
      </w:r>
      <w:r w:rsidR="00457948" w:rsidRPr="00C04014">
        <w:rPr>
          <w:rFonts w:ascii="Calibri" w:eastAsia="Calibri" w:hAnsi="Calibri" w:cs="Calibri"/>
          <w:sz w:val="22"/>
          <w:szCs w:val="22"/>
          <w:lang w:val="en-GB"/>
        </w:rPr>
        <w:t>increase in poverty, using the US$1.90 daily poverty</w:t>
      </w:r>
      <w:r w:rsidR="0069272D" w:rsidRPr="00C04014">
        <w:rPr>
          <w:rFonts w:ascii="Calibri" w:eastAsia="Calibri" w:hAnsi="Calibri" w:cs="Calibri"/>
          <w:sz w:val="22"/>
          <w:szCs w:val="22"/>
          <w:lang w:val="en-GB"/>
        </w:rPr>
        <w:t xml:space="preserve"> </w:t>
      </w:r>
      <w:r w:rsidR="00457948" w:rsidRPr="00C04014">
        <w:rPr>
          <w:rFonts w:ascii="Calibri" w:eastAsia="Calibri" w:hAnsi="Calibri" w:cs="Calibri"/>
          <w:sz w:val="22"/>
          <w:szCs w:val="22"/>
          <w:lang w:val="en-GB"/>
        </w:rPr>
        <w:t>threshold.</w:t>
      </w:r>
      <w:r w:rsidR="0069272D" w:rsidRPr="00C04014">
        <w:rPr>
          <w:rFonts w:ascii="Calibri" w:eastAsia="Calibri" w:hAnsi="Calibri" w:cs="Calibri"/>
          <w:sz w:val="22"/>
          <w:szCs w:val="22"/>
          <w:lang w:val="en-GB"/>
        </w:rPr>
        <w:t xml:space="preserve"> </w:t>
      </w:r>
      <w:r w:rsidR="002379EB" w:rsidRPr="00C04014">
        <w:rPr>
          <w:rFonts w:ascii="Calibri" w:eastAsia="Calibri" w:hAnsi="Calibri" w:cs="Calibri"/>
          <w:sz w:val="22"/>
          <w:szCs w:val="22"/>
          <w:lang w:val="en-GB"/>
        </w:rPr>
        <w:t xml:space="preserve">Other than socio-economic status, gender and ethnicity, among others, </w:t>
      </w:r>
      <w:r w:rsidR="00043C8F" w:rsidRPr="00C04014">
        <w:rPr>
          <w:rFonts w:ascii="Calibri" w:eastAsia="Calibri" w:hAnsi="Calibri" w:cs="Calibri"/>
          <w:sz w:val="22"/>
          <w:szCs w:val="22"/>
          <w:lang w:val="en-GB"/>
        </w:rPr>
        <w:t xml:space="preserve">may </w:t>
      </w:r>
      <w:r w:rsidR="002379EB" w:rsidRPr="00C04014">
        <w:rPr>
          <w:rFonts w:ascii="Calibri" w:eastAsia="Calibri" w:hAnsi="Calibri" w:cs="Calibri"/>
          <w:sz w:val="22"/>
          <w:szCs w:val="22"/>
          <w:lang w:val="en-GB"/>
        </w:rPr>
        <w:t>also have an impact on emissions</w:t>
      </w:r>
      <w:r w:rsidR="00235B62" w:rsidRPr="00C04014">
        <w:rPr>
          <w:rFonts w:ascii="Calibri" w:eastAsia="Calibri" w:hAnsi="Calibri" w:cs="Calibri"/>
          <w:sz w:val="22"/>
          <w:szCs w:val="22"/>
          <w:lang w:val="en-GB"/>
        </w:rPr>
        <w:t>. For instance,</w:t>
      </w:r>
      <w:r w:rsidR="002379EB" w:rsidRPr="00C04014">
        <w:rPr>
          <w:rFonts w:ascii="Calibri" w:eastAsia="Calibri" w:hAnsi="Calibri" w:cs="Calibri"/>
          <w:sz w:val="22"/>
          <w:szCs w:val="22"/>
          <w:lang w:val="en-GB"/>
        </w:rPr>
        <w:t xml:space="preserve"> </w:t>
      </w:r>
      <w:r w:rsidR="00235B62" w:rsidRPr="00C04014">
        <w:rPr>
          <w:rFonts w:ascii="Calibri" w:eastAsia="Calibri" w:hAnsi="Calibri" w:cs="Calibri"/>
          <w:sz w:val="22"/>
          <w:szCs w:val="22"/>
          <w:lang w:val="en-GB"/>
        </w:rPr>
        <w:t xml:space="preserve">men and white people tend to </w:t>
      </w:r>
      <w:r w:rsidR="002379EB" w:rsidRPr="00C04014">
        <w:rPr>
          <w:rFonts w:ascii="Calibri" w:eastAsia="Calibri" w:hAnsi="Calibri" w:cs="Calibri"/>
          <w:sz w:val="22"/>
          <w:szCs w:val="22"/>
          <w:lang w:val="en-GB"/>
        </w:rPr>
        <w:t>have higher carbon footprint</w:t>
      </w:r>
      <w:r w:rsidR="00235B62" w:rsidRPr="00C04014">
        <w:rPr>
          <w:rFonts w:ascii="Calibri" w:eastAsia="Calibri" w:hAnsi="Calibri" w:cs="Calibri"/>
          <w:sz w:val="22"/>
          <w:szCs w:val="22"/>
          <w:lang w:val="en-GB"/>
        </w:rPr>
        <w:t>s</w:t>
      </w:r>
      <w:r w:rsidR="002379EB" w:rsidRPr="00C04014">
        <w:rPr>
          <w:rFonts w:ascii="Calibri" w:eastAsia="Calibri" w:hAnsi="Calibri" w:cs="Calibri"/>
          <w:sz w:val="22"/>
          <w:szCs w:val="22"/>
          <w:lang w:val="en-GB"/>
        </w:rPr>
        <w:t xml:space="preserve"> </w:t>
      </w:r>
      <w:r w:rsidR="00235B62" w:rsidRPr="00C04014">
        <w:rPr>
          <w:rFonts w:ascii="Calibri" w:eastAsia="Calibri" w:hAnsi="Calibri" w:cs="Calibri"/>
          <w:sz w:val="22"/>
          <w:szCs w:val="22"/>
          <w:lang w:val="en-GB"/>
        </w:rPr>
        <w:t>because of</w:t>
      </w:r>
      <w:r w:rsidR="00FF70F7" w:rsidRPr="00C04014">
        <w:rPr>
          <w:rFonts w:ascii="Calibri" w:eastAsia="Calibri" w:hAnsi="Calibri" w:cs="Calibri"/>
          <w:sz w:val="22"/>
          <w:szCs w:val="22"/>
          <w:lang w:val="en-GB"/>
        </w:rPr>
        <w:t>, inter alia,</w:t>
      </w:r>
      <w:r w:rsidR="00235B62" w:rsidRPr="00C04014">
        <w:rPr>
          <w:rFonts w:ascii="Calibri" w:eastAsia="Calibri" w:hAnsi="Calibri" w:cs="Calibri"/>
          <w:sz w:val="22"/>
          <w:szCs w:val="22"/>
          <w:lang w:val="en-GB"/>
        </w:rPr>
        <w:t xml:space="preserve"> societal </w:t>
      </w:r>
      <w:r w:rsidR="008B1487" w:rsidRPr="00C04014">
        <w:rPr>
          <w:rFonts w:ascii="Calibri" w:eastAsia="Calibri" w:hAnsi="Calibri" w:cs="Calibri"/>
          <w:sz w:val="22"/>
          <w:szCs w:val="22"/>
          <w:lang w:val="en-GB"/>
        </w:rPr>
        <w:t>stereotypes</w:t>
      </w:r>
      <w:r w:rsidR="00235B62" w:rsidRPr="00C04014">
        <w:rPr>
          <w:rFonts w:ascii="Calibri" w:eastAsia="Calibri" w:hAnsi="Calibri" w:cs="Calibri"/>
          <w:sz w:val="22"/>
          <w:szCs w:val="22"/>
          <w:lang w:val="en-GB"/>
        </w:rPr>
        <w:t xml:space="preserve"> such as the conception of masculinity </w:t>
      </w:r>
      <w:r w:rsidR="008B1487" w:rsidRPr="00C04014">
        <w:rPr>
          <w:rFonts w:ascii="Calibri" w:eastAsia="Calibri" w:hAnsi="Calibri" w:cs="Calibri"/>
          <w:sz w:val="22"/>
          <w:szCs w:val="22"/>
          <w:lang w:val="en-GB"/>
        </w:rPr>
        <w:t>connected to hav</w:t>
      </w:r>
      <w:r w:rsidR="006F67FE" w:rsidRPr="00C04014">
        <w:rPr>
          <w:rFonts w:ascii="Calibri" w:eastAsia="Calibri" w:hAnsi="Calibri" w:cs="Calibri"/>
          <w:sz w:val="22"/>
          <w:szCs w:val="22"/>
          <w:lang w:val="en-GB"/>
        </w:rPr>
        <w:t>ing</w:t>
      </w:r>
      <w:r w:rsidR="008B1487" w:rsidRPr="00C04014">
        <w:rPr>
          <w:rFonts w:ascii="Calibri" w:eastAsia="Calibri" w:hAnsi="Calibri" w:cs="Calibri"/>
          <w:sz w:val="22"/>
          <w:szCs w:val="22"/>
          <w:lang w:val="en-GB"/>
        </w:rPr>
        <w:t xml:space="preserve"> big cars</w:t>
      </w:r>
      <w:r w:rsidR="008B1487" w:rsidRPr="008F317E">
        <w:rPr>
          <w:rFonts w:ascii="Calibri" w:eastAsia="Calibri" w:hAnsi="Calibri" w:cs="Calibri"/>
          <w:sz w:val="22"/>
          <w:szCs w:val="22"/>
          <w:lang w:val="en-GB"/>
        </w:rPr>
        <w:t>.</w:t>
      </w:r>
    </w:p>
    <w:p w14:paraId="31A07DB0" w14:textId="6F560B16" w:rsidR="008E51AF" w:rsidRDefault="5D481EB1" w:rsidP="00896771">
      <w:pPr>
        <w:spacing w:before="240" w:after="240" w:line="276" w:lineRule="auto"/>
        <w:jc w:val="center"/>
        <w:rPr>
          <w:rFonts w:ascii="Calibri" w:eastAsia="Calibri" w:hAnsi="Calibri" w:cs="Calibri"/>
          <w:sz w:val="22"/>
          <w:szCs w:val="22"/>
          <w:lang w:val="en-GB"/>
        </w:rPr>
      </w:pPr>
      <w:r>
        <w:rPr>
          <w:noProof/>
        </w:rPr>
        <w:drawing>
          <wp:inline distT="0" distB="0" distL="0" distR="0" wp14:anchorId="18071326" wp14:editId="7A3404BE">
            <wp:extent cx="4377132" cy="2729133"/>
            <wp:effectExtent l="0" t="0" r="4445" b="0"/>
            <wp:docPr id="523805600" name="Picture 2" descr="Image describing on the left, the income distribution among the popluation and, on the right, the pollution each population class contributes to pollution and climate change. The top 10% contributes 49% of the total, the middle class (40% of the population) contributes 44%, while the low-income classes (making up 50% of the popluation) only contribu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4377132" cy="2729133"/>
                    </a:xfrm>
                    <a:prstGeom prst="rect">
                      <a:avLst/>
                    </a:prstGeom>
                  </pic:spPr>
                </pic:pic>
              </a:graphicData>
            </a:graphic>
          </wp:inline>
        </w:drawing>
      </w:r>
    </w:p>
    <w:p w14:paraId="37141801" w14:textId="64B36F62" w:rsidR="00F308E2" w:rsidRPr="007A482C" w:rsidRDefault="00F308E2" w:rsidP="007A482C">
      <w:pPr>
        <w:rPr>
          <w:rStyle w:val="SubtleReference"/>
          <w:rFonts w:ascii="Calibri" w:hAnsi="Calibri" w:cs="Calibri"/>
          <w:smallCaps w:val="0"/>
          <w:color w:val="auto"/>
          <w:sz w:val="22"/>
          <w:szCs w:val="22"/>
        </w:rPr>
      </w:pPr>
      <w:r w:rsidRPr="007A482C">
        <w:rPr>
          <w:rStyle w:val="SubtleReference"/>
          <w:rFonts w:ascii="Calibri" w:hAnsi="Calibri" w:cs="Calibri"/>
          <w:smallCaps w:val="0"/>
          <w:color w:val="auto"/>
          <w:sz w:val="22"/>
          <w:szCs w:val="22"/>
        </w:rPr>
        <w:t>Source</w:t>
      </w:r>
      <w:r w:rsidR="001C1B6C" w:rsidRPr="007A482C">
        <w:rPr>
          <w:rStyle w:val="SubtleReference"/>
          <w:rFonts w:ascii="Calibri" w:hAnsi="Calibri" w:cs="Calibri"/>
          <w:smallCaps w:val="0"/>
          <w:color w:val="auto"/>
          <w:sz w:val="22"/>
          <w:szCs w:val="22"/>
        </w:rPr>
        <w:t xml:space="preserve">: </w:t>
      </w:r>
      <w:hyperlink r:id="rId32" w:anchor="fig1">
        <w:r w:rsidR="001C1B6C" w:rsidRPr="007A482C">
          <w:rPr>
            <w:rStyle w:val="Hyperlink"/>
            <w:rFonts w:ascii="Calibri" w:hAnsi="Calibri" w:cs="Calibri"/>
            <w:color w:val="auto"/>
            <w:sz w:val="22"/>
            <w:szCs w:val="22"/>
          </w:rPr>
          <w:t>Fergus Green and Noel Healy (2022) How Inequality Fuels Climate Change: ​The climate case for a Green New Deal, One Earth, Volume 5, Issue 6, 635 – 649</w:t>
        </w:r>
        <w:r w:rsidR="001C1B6C" w:rsidRPr="007A482C">
          <w:rPr>
            <w:rStyle w:val="SubtleReference"/>
            <w:rFonts w:ascii="Calibri" w:hAnsi="Calibri" w:cs="Calibri"/>
            <w:smallCaps w:val="0"/>
            <w:color w:val="auto"/>
            <w:sz w:val="22"/>
            <w:szCs w:val="22"/>
          </w:rPr>
          <w:t>.</w:t>
        </w:r>
      </w:hyperlink>
    </w:p>
    <w:p w14:paraId="1BEA2673" w14:textId="41254694" w:rsidR="008A14B9" w:rsidRPr="00C04014" w:rsidRDefault="00E201B2"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Discrimination and inequality therefore play a key role in </w:t>
      </w:r>
      <w:r w:rsidR="00DE1F84" w:rsidRPr="00C04014">
        <w:rPr>
          <w:rFonts w:ascii="Calibri" w:eastAsia="Calibri" w:hAnsi="Calibri" w:cs="Calibri"/>
          <w:sz w:val="22"/>
          <w:szCs w:val="22"/>
          <w:lang w:val="en-GB"/>
        </w:rPr>
        <w:t>climate change. Accordingly, w</w:t>
      </w:r>
      <w:r w:rsidR="00D84ADC" w:rsidRPr="00C04014">
        <w:rPr>
          <w:rFonts w:ascii="Calibri" w:eastAsia="Calibri" w:hAnsi="Calibri" w:cs="Calibri"/>
          <w:sz w:val="22"/>
          <w:szCs w:val="22"/>
          <w:lang w:val="en-GB"/>
        </w:rPr>
        <w:t>ithout addressing intersecting inequalities in all climate policies, we will not be able to effectively tackle the</w:t>
      </w:r>
      <w:r w:rsidR="00B84FA9" w:rsidRPr="00C04014">
        <w:rPr>
          <w:rFonts w:ascii="Calibri" w:eastAsia="Calibri" w:hAnsi="Calibri" w:cs="Calibri"/>
          <w:sz w:val="22"/>
          <w:szCs w:val="22"/>
          <w:lang w:val="en-GB"/>
        </w:rPr>
        <w:t xml:space="preserve"> existential</w:t>
      </w:r>
      <w:r w:rsidR="00D84ADC" w:rsidRPr="00C04014">
        <w:rPr>
          <w:rFonts w:ascii="Calibri" w:eastAsia="Calibri" w:hAnsi="Calibri" w:cs="Calibri"/>
          <w:sz w:val="22"/>
          <w:szCs w:val="22"/>
          <w:lang w:val="en-GB"/>
        </w:rPr>
        <w:t xml:space="preserve"> challenges</w:t>
      </w:r>
      <w:r w:rsidR="00B84FA9" w:rsidRPr="00C04014">
        <w:rPr>
          <w:rFonts w:ascii="Calibri" w:eastAsia="Calibri" w:hAnsi="Calibri" w:cs="Calibri"/>
          <w:sz w:val="22"/>
          <w:szCs w:val="22"/>
          <w:lang w:val="en-GB"/>
        </w:rPr>
        <w:t xml:space="preserve"> posed by </w:t>
      </w:r>
      <w:r w:rsidR="00D84ADC" w:rsidRPr="00C04014">
        <w:rPr>
          <w:rFonts w:ascii="Calibri" w:eastAsia="Calibri" w:hAnsi="Calibri" w:cs="Calibri"/>
          <w:sz w:val="22"/>
          <w:szCs w:val="22"/>
          <w:lang w:val="en-GB"/>
        </w:rPr>
        <w:t>climate change.</w:t>
      </w:r>
      <w:r w:rsidR="00DE1F84" w:rsidRPr="00C04014">
        <w:rPr>
          <w:rFonts w:ascii="Calibri" w:eastAsia="Calibri" w:hAnsi="Calibri" w:cs="Calibri"/>
          <w:sz w:val="22"/>
          <w:szCs w:val="22"/>
          <w:lang w:val="en-GB"/>
        </w:rPr>
        <w:t xml:space="preserve"> </w:t>
      </w:r>
      <w:r w:rsidR="00AA00BA" w:rsidRPr="00C04014">
        <w:rPr>
          <w:rFonts w:ascii="Calibri" w:eastAsia="Calibri" w:hAnsi="Calibri" w:cs="Calibri"/>
          <w:sz w:val="22"/>
          <w:szCs w:val="22"/>
          <w:lang w:val="en-GB"/>
        </w:rPr>
        <w:t>T</w:t>
      </w:r>
      <w:r w:rsidR="00D812F6" w:rsidRPr="00C04014">
        <w:rPr>
          <w:rFonts w:ascii="Calibri" w:eastAsia="Calibri" w:hAnsi="Calibri" w:cs="Calibri"/>
          <w:sz w:val="22"/>
          <w:szCs w:val="22"/>
          <w:lang w:val="en-GB"/>
        </w:rPr>
        <w:t>h</w:t>
      </w:r>
      <w:r w:rsidR="0078002E" w:rsidRPr="00C04014">
        <w:rPr>
          <w:rFonts w:ascii="Calibri" w:eastAsia="Calibri" w:hAnsi="Calibri" w:cs="Calibri"/>
          <w:sz w:val="22"/>
          <w:szCs w:val="22"/>
          <w:lang w:val="en-GB"/>
        </w:rPr>
        <w:t>e</w:t>
      </w:r>
      <w:r w:rsidR="00150B4C" w:rsidRPr="00C04014">
        <w:rPr>
          <w:rFonts w:ascii="Calibri" w:eastAsia="Calibri" w:hAnsi="Calibri" w:cs="Calibri"/>
          <w:sz w:val="22"/>
          <w:szCs w:val="22"/>
          <w:lang w:val="en-GB"/>
        </w:rPr>
        <w:t xml:space="preserve"> Intergovernmental Panel on Climate Change (</w:t>
      </w:r>
      <w:r w:rsidR="00D812F6" w:rsidRPr="00C04014">
        <w:rPr>
          <w:rFonts w:ascii="Calibri" w:eastAsia="Calibri" w:hAnsi="Calibri" w:cs="Calibri"/>
          <w:sz w:val="22"/>
          <w:szCs w:val="22"/>
          <w:lang w:val="en-GB"/>
        </w:rPr>
        <w:t>IPCC</w:t>
      </w:r>
      <w:r w:rsidR="00150B4C" w:rsidRPr="00C04014">
        <w:rPr>
          <w:rFonts w:ascii="Calibri" w:eastAsia="Calibri" w:hAnsi="Calibri" w:cs="Calibri"/>
          <w:sz w:val="22"/>
          <w:szCs w:val="22"/>
          <w:lang w:val="en-GB"/>
        </w:rPr>
        <w:t>)</w:t>
      </w:r>
      <w:r w:rsidR="00D812F6" w:rsidRPr="00C04014">
        <w:rPr>
          <w:rFonts w:ascii="Calibri" w:eastAsia="Calibri" w:hAnsi="Calibri" w:cs="Calibri"/>
          <w:sz w:val="22"/>
          <w:szCs w:val="22"/>
          <w:lang w:val="en-GB"/>
        </w:rPr>
        <w:t xml:space="preserve"> has confirmed that climate change will increase the magnitude and frequency of extreme events (hazards), by turning them into</w:t>
      </w:r>
      <w:r w:rsidR="00FF2980" w:rsidRPr="00C04014">
        <w:rPr>
          <w:rFonts w:ascii="Calibri" w:eastAsia="Calibri" w:hAnsi="Calibri" w:cs="Calibri"/>
          <w:sz w:val="22"/>
          <w:szCs w:val="22"/>
          <w:lang w:val="en-GB"/>
        </w:rPr>
        <w:t xml:space="preserve"> human-made</w:t>
      </w:r>
      <w:r w:rsidR="00D812F6" w:rsidRPr="00C04014">
        <w:rPr>
          <w:rFonts w:ascii="Calibri" w:eastAsia="Calibri" w:hAnsi="Calibri" w:cs="Calibri"/>
          <w:sz w:val="22"/>
          <w:szCs w:val="22"/>
          <w:lang w:val="en-GB"/>
        </w:rPr>
        <w:t xml:space="preserve"> disasters and thereby critically increasing the number of the latter. </w:t>
      </w:r>
      <w:r w:rsidR="002066A5" w:rsidRPr="00C04014">
        <w:rPr>
          <w:rFonts w:ascii="Calibri" w:eastAsia="Calibri" w:hAnsi="Calibri" w:cs="Calibri"/>
          <w:sz w:val="22"/>
          <w:szCs w:val="22"/>
          <w:lang w:val="en-GB"/>
        </w:rPr>
        <w:t xml:space="preserve">According to the </w:t>
      </w:r>
      <w:r w:rsidR="00461E69" w:rsidRPr="00C04014">
        <w:rPr>
          <w:rFonts w:ascii="Calibri" w:eastAsia="Calibri" w:hAnsi="Calibri" w:cs="Calibri"/>
          <w:sz w:val="22"/>
          <w:szCs w:val="22"/>
          <w:lang w:val="en-GB"/>
        </w:rPr>
        <w:t xml:space="preserve">United Nations Office </w:t>
      </w:r>
      <w:r w:rsidR="0078002E" w:rsidRPr="00C04014">
        <w:rPr>
          <w:rFonts w:ascii="Calibri" w:eastAsia="Calibri" w:hAnsi="Calibri" w:cs="Calibri"/>
          <w:sz w:val="22"/>
          <w:szCs w:val="22"/>
          <w:lang w:val="en-GB"/>
        </w:rPr>
        <w:t xml:space="preserve">for Disaster Risk Reduction </w:t>
      </w:r>
      <w:r w:rsidR="00461E69" w:rsidRPr="00C04014">
        <w:rPr>
          <w:rFonts w:ascii="Calibri" w:eastAsia="Calibri" w:hAnsi="Calibri" w:cs="Calibri"/>
          <w:sz w:val="22"/>
          <w:szCs w:val="22"/>
          <w:lang w:val="en-GB"/>
        </w:rPr>
        <w:t>(UND</w:t>
      </w:r>
      <w:r w:rsidR="002066A5" w:rsidRPr="00C04014">
        <w:rPr>
          <w:rFonts w:ascii="Calibri" w:eastAsia="Calibri" w:hAnsi="Calibri" w:cs="Calibri"/>
          <w:sz w:val="22"/>
          <w:szCs w:val="22"/>
          <w:lang w:val="en-GB"/>
        </w:rPr>
        <w:t>RR</w:t>
      </w:r>
      <w:r w:rsidR="00461E69" w:rsidRPr="00C04014">
        <w:rPr>
          <w:rFonts w:ascii="Calibri" w:eastAsia="Calibri" w:hAnsi="Calibri" w:cs="Calibri"/>
          <w:sz w:val="22"/>
          <w:szCs w:val="22"/>
          <w:lang w:val="en-GB"/>
        </w:rPr>
        <w:t>)</w:t>
      </w:r>
      <w:r w:rsidR="002066A5" w:rsidRPr="00C04014">
        <w:rPr>
          <w:rFonts w:ascii="Calibri" w:eastAsia="Calibri" w:hAnsi="Calibri" w:cs="Calibri"/>
          <w:sz w:val="22"/>
          <w:szCs w:val="22"/>
          <w:lang w:val="en-GB"/>
        </w:rPr>
        <w:t xml:space="preserve">, a disaster is defined </w:t>
      </w:r>
      <w:r w:rsidR="008A14B9" w:rsidRPr="00C04014">
        <w:rPr>
          <w:rFonts w:ascii="Calibri" w:eastAsia="Calibri" w:hAnsi="Calibri" w:cs="Calibri"/>
          <w:sz w:val="22"/>
          <w:szCs w:val="22"/>
          <w:lang w:val="en-GB"/>
        </w:rPr>
        <w:t xml:space="preserve">as: </w:t>
      </w:r>
    </w:p>
    <w:p w14:paraId="3A52203C" w14:textId="326C850F" w:rsidR="00FF50E0" w:rsidRPr="00A821A7" w:rsidRDefault="00A821A7" w:rsidP="00A821A7">
      <w:pPr>
        <w:pStyle w:val="Quote"/>
        <w:shd w:val="clear" w:color="auto" w:fill="FFE2C5"/>
        <w:jc w:val="left"/>
        <w:rPr>
          <w:rFonts w:ascii="Calibri" w:hAnsi="Calibri" w:cs="Calibri"/>
          <w:i w:val="0"/>
          <w:iCs w:val="0"/>
          <w:color w:val="auto"/>
          <w:sz w:val="22"/>
          <w:szCs w:val="22"/>
          <w:lang w:val="en-GB"/>
        </w:rPr>
      </w:pPr>
      <w:r w:rsidRPr="00A821A7">
        <w:rPr>
          <w:rFonts w:ascii="Calibri" w:hAnsi="Calibri" w:cs="Calibri"/>
          <w:i w:val="0"/>
          <w:iCs w:val="0"/>
          <w:color w:val="auto"/>
          <w:sz w:val="22"/>
          <w:szCs w:val="22"/>
          <w:lang w:val="en-GB"/>
        </w:rPr>
        <w:lastRenderedPageBreak/>
        <w:t>“</w:t>
      </w:r>
      <w:r w:rsidR="002066A5" w:rsidRPr="00A821A7">
        <w:rPr>
          <w:rFonts w:ascii="Calibri" w:hAnsi="Calibri" w:cs="Calibri"/>
          <w:i w:val="0"/>
          <w:iCs w:val="0"/>
          <w:color w:val="auto"/>
          <w:sz w:val="22"/>
          <w:szCs w:val="22"/>
          <w:lang w:val="en-GB"/>
        </w:rPr>
        <w:t>A serious disruption of the functioning of a community or a society at any scale due to hazardous events interacting with conditions of exposure, vulnerability and capacity, leading to one or more of the following: human, material, economic</w:t>
      </w:r>
      <w:r w:rsidR="007C31D4" w:rsidRPr="00A821A7">
        <w:rPr>
          <w:rFonts w:ascii="Calibri" w:hAnsi="Calibri" w:cs="Calibri"/>
          <w:i w:val="0"/>
          <w:iCs w:val="0"/>
          <w:color w:val="auto"/>
          <w:sz w:val="22"/>
          <w:szCs w:val="22"/>
          <w:lang w:val="en-GB"/>
        </w:rPr>
        <w:t>,</w:t>
      </w:r>
      <w:r w:rsidR="002066A5" w:rsidRPr="00A821A7">
        <w:rPr>
          <w:rFonts w:ascii="Calibri" w:hAnsi="Calibri" w:cs="Calibri"/>
          <w:i w:val="0"/>
          <w:iCs w:val="0"/>
          <w:color w:val="auto"/>
          <w:sz w:val="22"/>
          <w:szCs w:val="22"/>
          <w:lang w:val="en-GB"/>
        </w:rPr>
        <w:t xml:space="preserve"> and environmental losses and impacts.</w:t>
      </w:r>
      <w:r w:rsidRPr="00A821A7">
        <w:rPr>
          <w:rFonts w:ascii="Calibri" w:hAnsi="Calibri" w:cs="Calibri"/>
          <w:i w:val="0"/>
          <w:iCs w:val="0"/>
          <w:color w:val="auto"/>
          <w:sz w:val="22"/>
          <w:szCs w:val="22"/>
          <w:lang w:val="en-GB"/>
        </w:rPr>
        <w:t>”</w:t>
      </w:r>
    </w:p>
    <w:p w14:paraId="126A7B5C" w14:textId="610C7493" w:rsidR="00337450" w:rsidRPr="00C04014" w:rsidRDefault="00337450" w:rsidP="00BB2A52">
      <w:pPr>
        <w:spacing w:line="276" w:lineRule="auto"/>
        <w:rPr>
          <w:rFonts w:ascii="Calibri" w:eastAsia="Calibri" w:hAnsi="Calibri" w:cs="Calibri"/>
          <w:sz w:val="22"/>
          <w:szCs w:val="22"/>
          <w:lang w:val="en-GB"/>
        </w:rPr>
      </w:pPr>
      <w:r w:rsidRPr="255E507F">
        <w:rPr>
          <w:rFonts w:ascii="Calibri" w:eastAsia="Calibri" w:hAnsi="Calibri" w:cs="Calibri"/>
          <w:sz w:val="22"/>
          <w:szCs w:val="22"/>
          <w:lang w:val="en-GB"/>
        </w:rPr>
        <w:t xml:space="preserve">Despite the relatively little research carried out with regard to inequalities in disasters in Europe, </w:t>
      </w:r>
      <w:hyperlink r:id="rId33">
        <w:r w:rsidR="484AB2C1" w:rsidRPr="255E507F">
          <w:rPr>
            <w:rStyle w:val="Hyperlink"/>
            <w:rFonts w:ascii="Calibri" w:eastAsia="Calibri" w:hAnsi="Calibri" w:cs="Calibri"/>
            <w:sz w:val="22"/>
            <w:szCs w:val="22"/>
            <w:lang w:val="en-GB"/>
          </w:rPr>
          <w:t>studies</w:t>
        </w:r>
      </w:hyperlink>
      <w:r w:rsidRPr="255E507F">
        <w:rPr>
          <w:rFonts w:ascii="Calibri" w:eastAsia="Calibri" w:hAnsi="Calibri" w:cs="Calibri"/>
          <w:sz w:val="22"/>
          <w:szCs w:val="22"/>
          <w:lang w:val="en-GB"/>
        </w:rPr>
        <w:t xml:space="preserve"> </w:t>
      </w:r>
      <w:r w:rsidRPr="00C04014">
        <w:rPr>
          <w:rFonts w:ascii="Calibri" w:eastAsia="Calibri" w:hAnsi="Calibri" w:cs="Calibri"/>
          <w:sz w:val="22"/>
          <w:szCs w:val="22"/>
          <w:lang w:val="en-GB"/>
        </w:rPr>
        <w:t>show that</w:t>
      </w:r>
      <w:r w:rsidR="00F14D79" w:rsidRPr="00C04014">
        <w:rPr>
          <w:rFonts w:ascii="Calibri" w:eastAsia="Calibri" w:hAnsi="Calibri" w:cs="Calibri"/>
          <w:sz w:val="22"/>
          <w:szCs w:val="22"/>
          <w:lang w:val="en-GB"/>
        </w:rPr>
        <w:t xml:space="preserve">, for example, the heatwave of 2022 was the disaster with </w:t>
      </w:r>
      <w:r w:rsidR="00F645C3" w:rsidRPr="00C04014">
        <w:rPr>
          <w:rFonts w:ascii="Calibri" w:eastAsia="Calibri" w:hAnsi="Calibri" w:cs="Calibri"/>
          <w:sz w:val="22"/>
          <w:szCs w:val="22"/>
          <w:lang w:val="en-GB"/>
        </w:rPr>
        <w:t xml:space="preserve">the </w:t>
      </w:r>
      <w:r w:rsidR="00F14D79" w:rsidRPr="00C04014">
        <w:rPr>
          <w:rFonts w:ascii="Calibri" w:eastAsia="Calibri" w:hAnsi="Calibri" w:cs="Calibri"/>
          <w:sz w:val="22"/>
          <w:szCs w:val="22"/>
          <w:lang w:val="en-GB"/>
        </w:rPr>
        <w:t>most fatalities experienced by Europe between 30 May and 4 September 2022, causing an estimated 61,672 heat-related deaths</w:t>
      </w:r>
      <w:r w:rsidR="00A2203A" w:rsidRPr="00C04014">
        <w:rPr>
          <w:rFonts w:ascii="Calibri" w:eastAsia="Calibri" w:hAnsi="Calibri" w:cs="Calibri"/>
          <w:sz w:val="22"/>
          <w:szCs w:val="22"/>
          <w:lang w:val="en-GB"/>
        </w:rPr>
        <w:t>,</w:t>
      </w:r>
      <w:r w:rsidR="00560A92" w:rsidRPr="00C04014">
        <w:rPr>
          <w:rFonts w:ascii="Calibri" w:eastAsia="Calibri" w:hAnsi="Calibri" w:cs="Calibri"/>
          <w:sz w:val="22"/>
          <w:szCs w:val="22"/>
          <w:lang w:val="en-GB"/>
        </w:rPr>
        <w:t xml:space="preserve"> with a higher burden on women. Relative to population, researchers estimated 56% more heat-related deaths in women than in men</w:t>
      </w:r>
      <w:r w:rsidR="008148D5" w:rsidRPr="00C04014">
        <w:rPr>
          <w:rFonts w:ascii="Calibri" w:eastAsia="Calibri" w:hAnsi="Calibri" w:cs="Calibri"/>
          <w:sz w:val="22"/>
          <w:szCs w:val="22"/>
          <w:lang w:val="en-GB"/>
        </w:rPr>
        <w:t xml:space="preserve"> </w:t>
      </w:r>
      <w:r w:rsidR="00D250B5" w:rsidRPr="00C04014">
        <w:rPr>
          <w:rFonts w:ascii="Calibri" w:eastAsia="Calibri" w:hAnsi="Calibri" w:cs="Calibri"/>
          <w:sz w:val="22"/>
          <w:szCs w:val="22"/>
          <w:lang w:val="en-GB"/>
        </w:rPr>
        <w:t>since 2003</w:t>
      </w:r>
      <w:r w:rsidR="00560A92" w:rsidRPr="00C04014">
        <w:rPr>
          <w:rFonts w:ascii="Calibri" w:eastAsia="Calibri" w:hAnsi="Calibri" w:cs="Calibri"/>
          <w:sz w:val="22"/>
          <w:szCs w:val="22"/>
          <w:lang w:val="en-GB"/>
        </w:rPr>
        <w:t>.</w:t>
      </w:r>
      <w:r w:rsidR="00A2203A" w:rsidRPr="00C04014">
        <w:rPr>
          <w:rFonts w:ascii="Calibri" w:eastAsia="Calibri" w:hAnsi="Calibri" w:cs="Calibri"/>
          <w:sz w:val="22"/>
          <w:szCs w:val="22"/>
          <w:lang w:val="en-GB"/>
        </w:rPr>
        <w:t xml:space="preserve"> </w:t>
      </w:r>
      <w:r w:rsidR="00F14D79" w:rsidRPr="00C04014">
        <w:rPr>
          <w:rFonts w:ascii="Calibri" w:eastAsia="Calibri" w:hAnsi="Calibri" w:cs="Calibri"/>
          <w:sz w:val="22"/>
          <w:szCs w:val="22"/>
          <w:lang w:val="en-GB"/>
        </w:rPr>
        <w:t xml:space="preserve">Gender, age, socio-economic disadvantage, housing, social isolation, educational status, </w:t>
      </w:r>
      <w:r w:rsidR="00DE108E" w:rsidRPr="00C04014">
        <w:rPr>
          <w:rFonts w:ascii="Calibri" w:eastAsia="Calibri" w:hAnsi="Calibri" w:cs="Calibri"/>
          <w:sz w:val="22"/>
          <w:szCs w:val="22"/>
          <w:lang w:val="en-GB"/>
        </w:rPr>
        <w:t xml:space="preserve">and </w:t>
      </w:r>
      <w:r w:rsidR="00F14D79" w:rsidRPr="00C04014">
        <w:rPr>
          <w:rFonts w:ascii="Calibri" w:eastAsia="Calibri" w:hAnsi="Calibri" w:cs="Calibri"/>
          <w:sz w:val="22"/>
          <w:szCs w:val="22"/>
          <w:lang w:val="en-GB"/>
        </w:rPr>
        <w:t>literacy were decisive factors when experiencing the impact of the heatwave</w:t>
      </w:r>
      <w:r w:rsidR="00A2203A" w:rsidRPr="00C04014">
        <w:rPr>
          <w:rFonts w:ascii="Calibri" w:eastAsia="Calibri" w:hAnsi="Calibri" w:cs="Calibri"/>
          <w:sz w:val="22"/>
          <w:szCs w:val="22"/>
          <w:lang w:val="en-GB"/>
        </w:rPr>
        <w:t>.</w:t>
      </w:r>
    </w:p>
    <w:p w14:paraId="7D675B0C" w14:textId="22D29932" w:rsidR="00B273FC" w:rsidRPr="00C04014" w:rsidRDefault="006B153D"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In the United States, b</w:t>
      </w:r>
      <w:r w:rsidR="007D2C44" w:rsidRPr="00C04014">
        <w:rPr>
          <w:rFonts w:ascii="Calibri" w:eastAsia="Calibri" w:hAnsi="Calibri" w:cs="Calibri"/>
          <w:sz w:val="22"/>
          <w:szCs w:val="22"/>
          <w:lang w:val="en-GB"/>
        </w:rPr>
        <w:t xml:space="preserve">y </w:t>
      </w:r>
      <w:r w:rsidR="0059076C" w:rsidRPr="00C04014">
        <w:rPr>
          <w:rFonts w:ascii="Calibri" w:eastAsia="Calibri" w:hAnsi="Calibri" w:cs="Calibri"/>
          <w:sz w:val="22"/>
          <w:szCs w:val="22"/>
          <w:lang w:val="en-GB"/>
        </w:rPr>
        <w:t>analysing</w:t>
      </w:r>
      <w:r w:rsidR="007D2C44" w:rsidRPr="00C04014">
        <w:rPr>
          <w:rFonts w:ascii="Calibri" w:eastAsia="Calibri" w:hAnsi="Calibri" w:cs="Calibri"/>
          <w:sz w:val="22"/>
          <w:szCs w:val="22"/>
          <w:lang w:val="en-GB"/>
        </w:rPr>
        <w:t xml:space="preserve"> more than six decades of death rates from US hurricanes</w:t>
      </w:r>
      <w:r w:rsidR="00E1164E" w:rsidRPr="00C04014">
        <w:rPr>
          <w:rFonts w:ascii="Calibri" w:eastAsia="Calibri" w:hAnsi="Calibri" w:cs="Calibri"/>
          <w:sz w:val="22"/>
          <w:szCs w:val="22"/>
          <w:lang w:val="en-GB"/>
        </w:rPr>
        <w:t xml:space="preserve"> and their gendered naming</w:t>
      </w:r>
      <w:r w:rsidR="007D2C44" w:rsidRPr="00C04014">
        <w:rPr>
          <w:rFonts w:ascii="Calibri" w:eastAsia="Calibri" w:hAnsi="Calibri" w:cs="Calibri"/>
          <w:sz w:val="22"/>
          <w:szCs w:val="22"/>
          <w:lang w:val="en-GB"/>
        </w:rPr>
        <w:t>, a</w:t>
      </w:r>
      <w:r w:rsidR="00B273FC" w:rsidRPr="00C04014">
        <w:rPr>
          <w:rFonts w:ascii="Calibri" w:eastAsia="Calibri" w:hAnsi="Calibri" w:cs="Calibri"/>
          <w:sz w:val="22"/>
          <w:szCs w:val="22"/>
          <w:lang w:val="en-GB"/>
        </w:rPr>
        <w:t xml:space="preserve"> </w:t>
      </w:r>
      <w:hyperlink r:id="rId34">
        <w:r w:rsidR="18B3046D" w:rsidRPr="00C04014">
          <w:rPr>
            <w:rStyle w:val="Hyperlink"/>
            <w:rFonts w:ascii="Calibri" w:eastAsia="Calibri" w:hAnsi="Calibri" w:cs="Calibri"/>
            <w:sz w:val="22"/>
            <w:szCs w:val="22"/>
            <w:lang w:val="en-GB"/>
          </w:rPr>
          <w:t>study</w:t>
        </w:r>
      </w:hyperlink>
      <w:r w:rsidR="00B273FC" w:rsidRPr="00C04014">
        <w:rPr>
          <w:rFonts w:ascii="Calibri" w:eastAsia="Calibri" w:hAnsi="Calibri" w:cs="Calibri"/>
          <w:sz w:val="22"/>
          <w:szCs w:val="22"/>
          <w:lang w:val="en-GB"/>
        </w:rPr>
        <w:t xml:space="preserve"> confirmed that </w:t>
      </w:r>
      <w:r w:rsidR="00A550E5" w:rsidRPr="00C04014">
        <w:rPr>
          <w:rFonts w:ascii="Calibri" w:eastAsia="Calibri" w:hAnsi="Calibri" w:cs="Calibri"/>
          <w:sz w:val="22"/>
          <w:szCs w:val="22"/>
          <w:lang w:val="en-GB"/>
        </w:rPr>
        <w:t>feminine-named hurricanes (v</w:t>
      </w:r>
      <w:r w:rsidR="0059076C" w:rsidRPr="00C04014">
        <w:rPr>
          <w:rFonts w:ascii="Calibri" w:eastAsia="Calibri" w:hAnsi="Calibri" w:cs="Calibri"/>
          <w:sz w:val="22"/>
          <w:szCs w:val="22"/>
          <w:lang w:val="en-GB"/>
        </w:rPr>
        <w:t>s</w:t>
      </w:r>
      <w:r w:rsidR="00A550E5" w:rsidRPr="00C04014">
        <w:rPr>
          <w:rFonts w:ascii="Calibri" w:eastAsia="Calibri" w:hAnsi="Calibri" w:cs="Calibri"/>
          <w:sz w:val="22"/>
          <w:szCs w:val="22"/>
          <w:lang w:val="en-GB"/>
        </w:rPr>
        <w:t>. masculine-named hurricanes) cause significantly more deaths, apparently because they lead to lower perceived risk and consequently less preparedness</w:t>
      </w:r>
      <w:r w:rsidR="00705AD5" w:rsidRPr="00C04014">
        <w:rPr>
          <w:rFonts w:ascii="Calibri" w:eastAsia="Calibri" w:hAnsi="Calibri" w:cs="Calibri"/>
          <w:sz w:val="22"/>
          <w:szCs w:val="22"/>
          <w:lang w:val="en-GB"/>
        </w:rPr>
        <w:t xml:space="preserve"> to take action</w:t>
      </w:r>
      <w:r w:rsidR="00A550E5" w:rsidRPr="00C04014">
        <w:rPr>
          <w:rFonts w:ascii="Calibri" w:eastAsia="Calibri" w:hAnsi="Calibri" w:cs="Calibri"/>
          <w:sz w:val="22"/>
          <w:szCs w:val="22"/>
          <w:lang w:val="en-GB"/>
        </w:rPr>
        <w:t>. Using names such as Eloise or Charlie for referencing hurricanes has been thought by meteorologists to enhance the clarity and recall of storm information</w:t>
      </w:r>
      <w:r w:rsidR="0059076C" w:rsidRPr="00C04014">
        <w:rPr>
          <w:rFonts w:ascii="Calibri" w:eastAsia="Calibri" w:hAnsi="Calibri" w:cs="Calibri"/>
          <w:sz w:val="22"/>
          <w:szCs w:val="22"/>
          <w:lang w:val="en-GB"/>
        </w:rPr>
        <w:t xml:space="preserve">, but </w:t>
      </w:r>
      <w:r w:rsidR="004749F9" w:rsidRPr="00C04014">
        <w:rPr>
          <w:rFonts w:ascii="Calibri" w:eastAsia="Calibri" w:hAnsi="Calibri" w:cs="Calibri"/>
          <w:sz w:val="22"/>
          <w:szCs w:val="22"/>
          <w:lang w:val="en-GB"/>
        </w:rPr>
        <w:t>brings with itself</w:t>
      </w:r>
      <w:r w:rsidR="00A550E5" w:rsidRPr="00C04014">
        <w:rPr>
          <w:rFonts w:ascii="Calibri" w:eastAsia="Calibri" w:hAnsi="Calibri" w:cs="Calibri"/>
          <w:sz w:val="22"/>
          <w:szCs w:val="22"/>
          <w:lang w:val="en-GB"/>
        </w:rPr>
        <w:t xml:space="preserve"> </w:t>
      </w:r>
      <w:r w:rsidR="004749F9" w:rsidRPr="00C04014">
        <w:rPr>
          <w:rFonts w:ascii="Calibri" w:eastAsia="Calibri" w:hAnsi="Calibri" w:cs="Calibri"/>
          <w:sz w:val="22"/>
          <w:szCs w:val="22"/>
          <w:lang w:val="en-GB"/>
        </w:rPr>
        <w:t xml:space="preserve">a social factor, namely </w:t>
      </w:r>
      <w:r w:rsidR="00A550E5" w:rsidRPr="00C04014">
        <w:rPr>
          <w:rFonts w:ascii="Calibri" w:eastAsia="Calibri" w:hAnsi="Calibri" w:cs="Calibri"/>
          <w:sz w:val="22"/>
          <w:szCs w:val="22"/>
          <w:lang w:val="en-GB"/>
        </w:rPr>
        <w:t xml:space="preserve">widely held gender stereotypes, with </w:t>
      </w:r>
      <w:r w:rsidR="007C31D4" w:rsidRPr="00C04014">
        <w:rPr>
          <w:rFonts w:ascii="Calibri" w:eastAsia="Calibri" w:hAnsi="Calibri" w:cs="Calibri"/>
          <w:sz w:val="22"/>
          <w:szCs w:val="22"/>
          <w:lang w:val="en-GB"/>
        </w:rPr>
        <w:t>potentially</w:t>
      </w:r>
      <w:r w:rsidR="00A550E5" w:rsidRPr="00C04014">
        <w:rPr>
          <w:rFonts w:ascii="Calibri" w:eastAsia="Calibri" w:hAnsi="Calibri" w:cs="Calibri"/>
          <w:sz w:val="22"/>
          <w:szCs w:val="22"/>
          <w:lang w:val="en-GB"/>
        </w:rPr>
        <w:t xml:space="preserve"> deadly consequences. </w:t>
      </w:r>
    </w:p>
    <w:p w14:paraId="4707F00F" w14:textId="77777777" w:rsidR="00551735" w:rsidRPr="00C04014" w:rsidRDefault="005262C8" w:rsidP="00BB2A52">
      <w:pPr>
        <w:spacing w:line="276" w:lineRule="auto"/>
        <w:rPr>
          <w:rFonts w:ascii="Calibri" w:eastAsia="Calibri" w:hAnsi="Calibri" w:cs="Calibri"/>
          <w:sz w:val="22"/>
          <w:szCs w:val="22"/>
          <w:lang w:val="en-GB"/>
        </w:rPr>
        <w:sectPr w:rsidR="00551735" w:rsidRPr="00C04014">
          <w:headerReference w:type="default" r:id="rId35"/>
          <w:pgSz w:w="12240" w:h="15840"/>
          <w:pgMar w:top="1440" w:right="1440" w:bottom="1440" w:left="1440" w:header="720" w:footer="720" w:gutter="0"/>
          <w:cols w:space="720"/>
          <w:docGrid w:linePitch="360"/>
        </w:sectPr>
      </w:pPr>
      <w:r w:rsidRPr="00C04014">
        <w:rPr>
          <w:rFonts w:ascii="Calibri" w:eastAsia="Calibri" w:hAnsi="Calibri" w:cs="Calibri"/>
          <w:sz w:val="22"/>
          <w:szCs w:val="22"/>
          <w:lang w:val="en-GB"/>
        </w:rPr>
        <w:t xml:space="preserve">This example shows </w:t>
      </w:r>
      <w:r w:rsidR="00C97220" w:rsidRPr="00C04014">
        <w:rPr>
          <w:rFonts w:ascii="Calibri" w:eastAsia="Calibri" w:hAnsi="Calibri" w:cs="Calibri"/>
          <w:sz w:val="22"/>
          <w:szCs w:val="22"/>
          <w:lang w:val="en-GB"/>
        </w:rPr>
        <w:t xml:space="preserve">the importance of language as well as </w:t>
      </w:r>
      <w:r w:rsidRPr="00C04014">
        <w:rPr>
          <w:rFonts w:ascii="Calibri" w:eastAsia="Calibri" w:hAnsi="Calibri" w:cs="Calibri"/>
          <w:sz w:val="22"/>
          <w:szCs w:val="22"/>
          <w:lang w:val="en-GB"/>
        </w:rPr>
        <w:t xml:space="preserve">how </w:t>
      </w:r>
      <w:r w:rsidR="007C31D4" w:rsidRPr="00C04014">
        <w:rPr>
          <w:rFonts w:ascii="Calibri" w:eastAsia="Calibri" w:hAnsi="Calibri" w:cs="Calibri"/>
          <w:sz w:val="22"/>
          <w:szCs w:val="22"/>
          <w:lang w:val="en-GB"/>
        </w:rPr>
        <w:t xml:space="preserve">the </w:t>
      </w:r>
      <w:r w:rsidRPr="00C04014">
        <w:rPr>
          <w:rFonts w:ascii="Calibri" w:eastAsia="Calibri" w:hAnsi="Calibri" w:cs="Calibri"/>
          <w:sz w:val="22"/>
          <w:szCs w:val="22"/>
          <w:lang w:val="en-GB"/>
        </w:rPr>
        <w:t xml:space="preserve">adverse effects </w:t>
      </w:r>
      <w:r w:rsidR="002342B8" w:rsidRPr="00C04014">
        <w:rPr>
          <w:rFonts w:ascii="Calibri" w:eastAsia="Calibri" w:hAnsi="Calibri" w:cs="Calibri"/>
          <w:sz w:val="22"/>
          <w:szCs w:val="22"/>
          <w:lang w:val="en-GB"/>
        </w:rPr>
        <w:t>of</w:t>
      </w:r>
      <w:r w:rsidRPr="00C04014">
        <w:rPr>
          <w:rFonts w:ascii="Calibri" w:eastAsia="Calibri" w:hAnsi="Calibri" w:cs="Calibri"/>
          <w:sz w:val="22"/>
          <w:szCs w:val="22"/>
          <w:lang w:val="en-GB"/>
        </w:rPr>
        <w:t xml:space="preserve"> climate change and </w:t>
      </w:r>
      <w:r w:rsidR="00DD1F61" w:rsidRPr="00C04014">
        <w:rPr>
          <w:rFonts w:ascii="Calibri" w:eastAsia="Calibri" w:hAnsi="Calibri" w:cs="Calibri"/>
          <w:sz w:val="22"/>
          <w:szCs w:val="22"/>
          <w:lang w:val="en-GB"/>
        </w:rPr>
        <w:t xml:space="preserve">discrimination </w:t>
      </w:r>
      <w:r w:rsidR="00C416E1" w:rsidRPr="00C04014">
        <w:rPr>
          <w:rFonts w:ascii="Calibri" w:eastAsia="Calibri" w:hAnsi="Calibri" w:cs="Calibri"/>
          <w:sz w:val="22"/>
          <w:szCs w:val="22"/>
          <w:lang w:val="en-GB"/>
        </w:rPr>
        <w:t xml:space="preserve">may </w:t>
      </w:r>
      <w:r w:rsidR="00DD1F61" w:rsidRPr="00C04014">
        <w:rPr>
          <w:rFonts w:ascii="Calibri" w:eastAsia="Calibri" w:hAnsi="Calibri" w:cs="Calibri"/>
          <w:sz w:val="22"/>
          <w:szCs w:val="22"/>
          <w:lang w:val="en-GB"/>
        </w:rPr>
        <w:t xml:space="preserve">interact in a subtle way. </w:t>
      </w:r>
      <w:r w:rsidR="00D438DC" w:rsidRPr="00C04014">
        <w:rPr>
          <w:rFonts w:ascii="Calibri" w:eastAsia="Calibri" w:hAnsi="Calibri" w:cs="Calibri"/>
          <w:sz w:val="22"/>
          <w:szCs w:val="22"/>
          <w:lang w:val="en-GB"/>
        </w:rPr>
        <w:t>Climate</w:t>
      </w:r>
      <w:r w:rsidR="004D1C83" w:rsidRPr="00C04014">
        <w:rPr>
          <w:rFonts w:ascii="Calibri" w:eastAsia="Calibri" w:hAnsi="Calibri" w:cs="Calibri"/>
          <w:sz w:val="22"/>
          <w:szCs w:val="22"/>
          <w:lang w:val="en-GB"/>
        </w:rPr>
        <w:t xml:space="preserve"> p</w:t>
      </w:r>
      <w:r w:rsidR="00D438DC" w:rsidRPr="00C04014">
        <w:rPr>
          <w:rFonts w:ascii="Calibri" w:eastAsia="Calibri" w:hAnsi="Calibri" w:cs="Calibri"/>
          <w:sz w:val="22"/>
          <w:szCs w:val="22"/>
          <w:lang w:val="en-GB"/>
        </w:rPr>
        <w:t>olic</w:t>
      </w:r>
      <w:r w:rsidR="004D1C83" w:rsidRPr="00C04014">
        <w:rPr>
          <w:rFonts w:ascii="Calibri" w:eastAsia="Calibri" w:hAnsi="Calibri" w:cs="Calibri"/>
          <w:sz w:val="22"/>
          <w:szCs w:val="22"/>
          <w:lang w:val="en-GB"/>
        </w:rPr>
        <w:t>ies</w:t>
      </w:r>
      <w:r w:rsidR="00D438DC" w:rsidRPr="00C04014">
        <w:rPr>
          <w:rFonts w:ascii="Calibri" w:eastAsia="Calibri" w:hAnsi="Calibri" w:cs="Calibri"/>
          <w:sz w:val="22"/>
          <w:szCs w:val="22"/>
          <w:lang w:val="en-GB"/>
        </w:rPr>
        <w:t xml:space="preserve"> may therefore </w:t>
      </w:r>
      <w:r w:rsidR="00C519B5" w:rsidRPr="00C04014">
        <w:rPr>
          <w:rFonts w:ascii="Calibri" w:eastAsia="Calibri" w:hAnsi="Calibri" w:cs="Calibri"/>
          <w:sz w:val="22"/>
          <w:szCs w:val="22"/>
          <w:lang w:val="en-GB"/>
        </w:rPr>
        <w:t xml:space="preserve">(re)produce </w:t>
      </w:r>
      <w:r w:rsidR="0010506E" w:rsidRPr="00C04014">
        <w:rPr>
          <w:rFonts w:ascii="Calibri" w:eastAsia="Calibri" w:hAnsi="Calibri" w:cs="Calibri"/>
          <w:sz w:val="22"/>
          <w:szCs w:val="22"/>
          <w:lang w:val="en-GB"/>
        </w:rPr>
        <w:t>inequality,</w:t>
      </w:r>
      <w:r w:rsidR="004D1C83" w:rsidRPr="00C04014">
        <w:rPr>
          <w:rFonts w:ascii="Calibri" w:eastAsia="Calibri" w:hAnsi="Calibri" w:cs="Calibri"/>
          <w:sz w:val="22"/>
          <w:szCs w:val="22"/>
          <w:lang w:val="en-GB"/>
        </w:rPr>
        <w:t xml:space="preserve"> </w:t>
      </w:r>
      <w:r w:rsidR="0045333D" w:rsidRPr="00C04014">
        <w:rPr>
          <w:rFonts w:ascii="Calibri" w:eastAsia="Calibri" w:hAnsi="Calibri" w:cs="Calibri"/>
          <w:sz w:val="22"/>
          <w:szCs w:val="22"/>
          <w:lang w:val="en-GB"/>
        </w:rPr>
        <w:t>also given the unequal participation and representation of marginalized or disadvantaged persons and groups in climate decisions. Wh</w:t>
      </w:r>
      <w:r w:rsidR="004D1C83" w:rsidRPr="00C04014">
        <w:rPr>
          <w:rFonts w:ascii="Calibri" w:eastAsia="Calibri" w:hAnsi="Calibri" w:cs="Calibri"/>
          <w:sz w:val="22"/>
          <w:szCs w:val="22"/>
          <w:lang w:val="en-GB"/>
        </w:rPr>
        <w:t xml:space="preserve">ether they are mitigation, adaptation or loss and damage-related policies, </w:t>
      </w:r>
      <w:r w:rsidR="0045333D" w:rsidRPr="00C04014">
        <w:rPr>
          <w:rFonts w:ascii="Calibri" w:eastAsia="Calibri" w:hAnsi="Calibri" w:cs="Calibri"/>
          <w:sz w:val="22"/>
          <w:szCs w:val="22"/>
          <w:lang w:val="en-GB"/>
        </w:rPr>
        <w:t xml:space="preserve">all climate policies </w:t>
      </w:r>
      <w:r w:rsidR="004D1C83" w:rsidRPr="00C04014">
        <w:rPr>
          <w:rFonts w:ascii="Calibri" w:eastAsia="Calibri" w:hAnsi="Calibri" w:cs="Calibri"/>
          <w:sz w:val="22"/>
          <w:szCs w:val="22"/>
          <w:lang w:val="en-GB"/>
        </w:rPr>
        <w:t xml:space="preserve">require equality </w:t>
      </w:r>
      <w:r w:rsidR="00273D84" w:rsidRPr="00C04014">
        <w:rPr>
          <w:rFonts w:ascii="Calibri" w:eastAsia="Calibri" w:hAnsi="Calibri" w:cs="Calibri"/>
          <w:sz w:val="22"/>
          <w:szCs w:val="22"/>
          <w:lang w:val="en-GB"/>
        </w:rPr>
        <w:t>mainstreaming</w:t>
      </w:r>
      <w:r w:rsidR="004D1C83" w:rsidRPr="00C04014">
        <w:rPr>
          <w:rFonts w:ascii="Calibri" w:eastAsia="Calibri" w:hAnsi="Calibri" w:cs="Calibri"/>
          <w:sz w:val="22"/>
          <w:szCs w:val="22"/>
          <w:lang w:val="en-GB"/>
        </w:rPr>
        <w:t xml:space="preserve">. </w:t>
      </w:r>
      <w:r w:rsidR="00540BC8" w:rsidRPr="00C04014">
        <w:rPr>
          <w:rFonts w:ascii="Calibri" w:eastAsia="Calibri" w:hAnsi="Calibri" w:cs="Calibri"/>
          <w:sz w:val="22"/>
          <w:szCs w:val="22"/>
          <w:lang w:val="en-GB"/>
        </w:rPr>
        <w:t>Moreover, intersectionality is an important concept also in the context of climate change as it draws attention to the interaction of different dimensions of social inequality and takes into consideration specific local contexts.</w:t>
      </w:r>
    </w:p>
    <w:p w14:paraId="2AFC0A5B" w14:textId="77777777" w:rsidR="00325458" w:rsidRDefault="00325458" w:rsidP="00BB2A52">
      <w:pPr>
        <w:spacing w:line="276" w:lineRule="auto"/>
        <w:rPr>
          <w:rFonts w:ascii="Calibri" w:eastAsia="Calibri" w:hAnsi="Calibri" w:cs="Calibri"/>
          <w:sz w:val="22"/>
          <w:szCs w:val="22"/>
          <w:lang w:val="en-GB"/>
        </w:rPr>
      </w:pPr>
    </w:p>
    <w:p w14:paraId="29D2C25E" w14:textId="77777777" w:rsidR="001D1096" w:rsidRDefault="001D1096" w:rsidP="00BB2A52">
      <w:pPr>
        <w:spacing w:line="276" w:lineRule="auto"/>
        <w:rPr>
          <w:rFonts w:ascii="Calibri" w:eastAsia="Calibri" w:hAnsi="Calibri" w:cs="Calibri"/>
          <w:sz w:val="22"/>
          <w:szCs w:val="22"/>
          <w:lang w:val="en-GB"/>
        </w:rPr>
      </w:pPr>
    </w:p>
    <w:p w14:paraId="20832816" w14:textId="77777777" w:rsidR="001D1096" w:rsidRDefault="001D1096" w:rsidP="00BB2A52">
      <w:pPr>
        <w:spacing w:line="276" w:lineRule="auto"/>
        <w:rPr>
          <w:rFonts w:ascii="Calibri" w:eastAsia="Calibri" w:hAnsi="Calibri" w:cs="Calibri"/>
          <w:sz w:val="22"/>
          <w:szCs w:val="22"/>
          <w:lang w:val="en-GB"/>
        </w:rPr>
      </w:pPr>
    </w:p>
    <w:p w14:paraId="048CC9C9" w14:textId="77777777" w:rsidR="001D1096" w:rsidRDefault="001D1096" w:rsidP="00BB2A52">
      <w:pPr>
        <w:spacing w:line="276" w:lineRule="auto"/>
        <w:rPr>
          <w:rFonts w:ascii="Calibri" w:eastAsia="Calibri" w:hAnsi="Calibri" w:cs="Calibri"/>
          <w:sz w:val="22"/>
          <w:szCs w:val="22"/>
          <w:lang w:val="en-GB"/>
        </w:rPr>
      </w:pPr>
    </w:p>
    <w:p w14:paraId="4E89B7A7" w14:textId="77777777" w:rsidR="001D1096" w:rsidRDefault="001D1096" w:rsidP="00BB2A52">
      <w:pPr>
        <w:spacing w:line="276" w:lineRule="auto"/>
        <w:rPr>
          <w:rFonts w:ascii="Calibri" w:eastAsia="Calibri" w:hAnsi="Calibri" w:cs="Calibri"/>
          <w:sz w:val="22"/>
          <w:szCs w:val="22"/>
          <w:lang w:val="en-GB"/>
        </w:rPr>
      </w:pPr>
    </w:p>
    <w:p w14:paraId="7863C49E" w14:textId="77777777" w:rsidR="001D1096" w:rsidRDefault="001D1096" w:rsidP="00BB2A52">
      <w:pPr>
        <w:spacing w:line="276" w:lineRule="auto"/>
        <w:rPr>
          <w:rFonts w:ascii="Calibri" w:eastAsia="Calibri" w:hAnsi="Calibri" w:cs="Calibri"/>
          <w:sz w:val="22"/>
          <w:szCs w:val="22"/>
          <w:lang w:val="en-GB"/>
        </w:rPr>
      </w:pPr>
    </w:p>
    <w:p w14:paraId="512DF9B6" w14:textId="77777777" w:rsidR="001D1096" w:rsidRDefault="001D1096" w:rsidP="00BB2A52">
      <w:pPr>
        <w:spacing w:line="276" w:lineRule="auto"/>
        <w:rPr>
          <w:rFonts w:ascii="Calibri" w:eastAsia="Calibri" w:hAnsi="Calibri" w:cs="Calibri"/>
          <w:sz w:val="22"/>
          <w:szCs w:val="22"/>
          <w:lang w:val="en-GB"/>
        </w:rPr>
      </w:pPr>
    </w:p>
    <w:p w14:paraId="63F89968" w14:textId="77777777" w:rsidR="001D1096" w:rsidRDefault="001D1096" w:rsidP="00BB2A52">
      <w:pPr>
        <w:spacing w:line="276" w:lineRule="auto"/>
        <w:rPr>
          <w:rFonts w:ascii="Calibri" w:eastAsia="Calibri" w:hAnsi="Calibri" w:cs="Calibri"/>
          <w:sz w:val="22"/>
          <w:szCs w:val="22"/>
          <w:lang w:val="en-GB"/>
        </w:rPr>
      </w:pPr>
    </w:p>
    <w:p w14:paraId="5B011A78" w14:textId="77777777" w:rsidR="001D1096" w:rsidRDefault="001D1096" w:rsidP="00BB2A52">
      <w:pPr>
        <w:spacing w:line="276" w:lineRule="auto"/>
        <w:rPr>
          <w:rFonts w:ascii="Calibri" w:eastAsia="Calibri" w:hAnsi="Calibri" w:cs="Calibri"/>
          <w:sz w:val="22"/>
          <w:szCs w:val="22"/>
          <w:lang w:val="en-GB"/>
        </w:rPr>
      </w:pPr>
    </w:p>
    <w:p w14:paraId="321E0916" w14:textId="77777777" w:rsidR="001D1096" w:rsidRDefault="001D1096" w:rsidP="00BB2A52">
      <w:pPr>
        <w:spacing w:line="276" w:lineRule="auto"/>
        <w:rPr>
          <w:rFonts w:ascii="Calibri" w:eastAsia="Calibri" w:hAnsi="Calibri" w:cs="Calibri"/>
          <w:sz w:val="22"/>
          <w:szCs w:val="22"/>
          <w:lang w:val="en-GB"/>
        </w:rPr>
      </w:pPr>
    </w:p>
    <w:p w14:paraId="0F1EE8F5" w14:textId="77777777" w:rsidR="001D1096" w:rsidRDefault="001D1096" w:rsidP="00BB2A52">
      <w:pPr>
        <w:spacing w:line="276" w:lineRule="auto"/>
        <w:rPr>
          <w:rFonts w:ascii="Calibri" w:eastAsia="Calibri" w:hAnsi="Calibri" w:cs="Calibri"/>
          <w:sz w:val="22"/>
          <w:szCs w:val="22"/>
          <w:lang w:val="en-GB"/>
        </w:rPr>
      </w:pPr>
    </w:p>
    <w:p w14:paraId="192A3811" w14:textId="77777777" w:rsidR="001D1096" w:rsidRDefault="001D1096" w:rsidP="00BB2A52">
      <w:pPr>
        <w:spacing w:line="276" w:lineRule="auto"/>
        <w:rPr>
          <w:rFonts w:ascii="Calibri" w:eastAsia="Calibri" w:hAnsi="Calibri" w:cs="Calibri"/>
          <w:sz w:val="22"/>
          <w:szCs w:val="22"/>
          <w:lang w:val="en-GB"/>
        </w:rPr>
      </w:pPr>
    </w:p>
    <w:p w14:paraId="6AAF9A82" w14:textId="77777777" w:rsidR="001D1096" w:rsidRDefault="001D1096" w:rsidP="00BB2A52">
      <w:pPr>
        <w:spacing w:line="276" w:lineRule="auto"/>
        <w:rPr>
          <w:rFonts w:ascii="Calibri" w:eastAsia="Calibri" w:hAnsi="Calibri" w:cs="Calibri"/>
          <w:sz w:val="22"/>
          <w:szCs w:val="22"/>
          <w:lang w:val="en-GB"/>
        </w:rPr>
      </w:pPr>
    </w:p>
    <w:p w14:paraId="1314D0CC" w14:textId="77777777" w:rsidR="001D1096" w:rsidRDefault="001D1096" w:rsidP="00BB2A52">
      <w:pPr>
        <w:spacing w:line="276" w:lineRule="auto"/>
        <w:rPr>
          <w:rFonts w:ascii="Calibri" w:eastAsia="Calibri" w:hAnsi="Calibri" w:cs="Calibri"/>
          <w:sz w:val="22"/>
          <w:szCs w:val="22"/>
          <w:lang w:val="en-GB"/>
        </w:rPr>
      </w:pPr>
    </w:p>
    <w:p w14:paraId="6F0C2CA5" w14:textId="77777777" w:rsidR="001D1096" w:rsidRDefault="001D1096" w:rsidP="00BB2A52">
      <w:pPr>
        <w:spacing w:line="276" w:lineRule="auto"/>
        <w:rPr>
          <w:rFonts w:ascii="Calibri" w:eastAsia="Calibri" w:hAnsi="Calibri" w:cs="Calibri"/>
          <w:sz w:val="22"/>
          <w:szCs w:val="22"/>
          <w:lang w:val="en-GB"/>
        </w:rPr>
      </w:pPr>
    </w:p>
    <w:p w14:paraId="0FE3D86B" w14:textId="77777777" w:rsidR="001D1096" w:rsidRDefault="001D1096" w:rsidP="00BB2A52">
      <w:pPr>
        <w:spacing w:line="276" w:lineRule="auto"/>
        <w:rPr>
          <w:rFonts w:ascii="Calibri" w:eastAsia="Calibri" w:hAnsi="Calibri" w:cs="Calibri"/>
          <w:sz w:val="22"/>
          <w:szCs w:val="22"/>
          <w:lang w:val="en-GB"/>
        </w:rPr>
      </w:pPr>
    </w:p>
    <w:p w14:paraId="13614E64" w14:textId="77777777" w:rsidR="001D1096" w:rsidRDefault="001D1096" w:rsidP="00BB2A52">
      <w:pPr>
        <w:spacing w:line="276" w:lineRule="auto"/>
        <w:rPr>
          <w:rFonts w:ascii="Calibri" w:eastAsia="Calibri" w:hAnsi="Calibri" w:cs="Calibri"/>
          <w:sz w:val="22"/>
          <w:szCs w:val="22"/>
          <w:lang w:val="en-GB"/>
        </w:rPr>
      </w:pPr>
    </w:p>
    <w:p w14:paraId="56FFA0F9" w14:textId="77777777" w:rsidR="001D1096" w:rsidRDefault="001D1096" w:rsidP="00BB2A52">
      <w:pPr>
        <w:spacing w:line="276" w:lineRule="auto"/>
        <w:rPr>
          <w:rFonts w:ascii="Calibri" w:eastAsia="Calibri" w:hAnsi="Calibri" w:cs="Calibri"/>
          <w:sz w:val="22"/>
          <w:szCs w:val="22"/>
          <w:lang w:val="en-GB"/>
        </w:rPr>
      </w:pPr>
    </w:p>
    <w:p w14:paraId="323B44F8" w14:textId="77777777" w:rsidR="001D1096" w:rsidRDefault="001D1096" w:rsidP="00BB2A52">
      <w:pPr>
        <w:spacing w:line="276" w:lineRule="auto"/>
        <w:rPr>
          <w:rFonts w:ascii="Calibri" w:eastAsia="Calibri" w:hAnsi="Calibri" w:cs="Calibri"/>
          <w:sz w:val="22"/>
          <w:szCs w:val="22"/>
          <w:lang w:val="en-GB"/>
        </w:rPr>
      </w:pPr>
    </w:p>
    <w:p w14:paraId="212E6CDF" w14:textId="553B335A" w:rsidR="001D1096" w:rsidRPr="001D1096" w:rsidRDefault="001D1096" w:rsidP="001D1096">
      <w:pPr>
        <w:pStyle w:val="Heading1"/>
        <w:numPr>
          <w:ilvl w:val="0"/>
          <w:numId w:val="12"/>
        </w:numPr>
        <w:spacing w:line="276" w:lineRule="auto"/>
        <w:jc w:val="center"/>
        <w:rPr>
          <w:sz w:val="80"/>
          <w:szCs w:val="80"/>
          <w:lang w:val="en-GB"/>
        </w:rPr>
      </w:pPr>
      <w:bookmarkStart w:id="12" w:name="_Toc193463917"/>
      <w:r w:rsidRPr="001D1096">
        <w:rPr>
          <w:sz w:val="80"/>
          <w:szCs w:val="80"/>
          <w:lang w:val="en-GB"/>
        </w:rPr>
        <w:t>The context: EU and international frameworks</w:t>
      </w:r>
      <w:bookmarkEnd w:id="12"/>
    </w:p>
    <w:p w14:paraId="7EEC9A63" w14:textId="77777777" w:rsidR="001D1096" w:rsidRDefault="001D1096" w:rsidP="00BB2A52">
      <w:pPr>
        <w:spacing w:line="276" w:lineRule="auto"/>
        <w:rPr>
          <w:rFonts w:ascii="Calibri" w:eastAsia="Calibri" w:hAnsi="Calibri" w:cs="Calibri"/>
          <w:sz w:val="22"/>
          <w:szCs w:val="22"/>
          <w:lang w:val="en-GB"/>
        </w:rPr>
        <w:sectPr w:rsidR="001D1096">
          <w:headerReference w:type="default" r:id="rId36"/>
          <w:pgSz w:w="12240" w:h="15840"/>
          <w:pgMar w:top="1440" w:right="1440" w:bottom="1440" w:left="1440" w:header="720" w:footer="720" w:gutter="0"/>
          <w:cols w:space="720"/>
          <w:docGrid w:linePitch="360"/>
        </w:sectPr>
      </w:pPr>
    </w:p>
    <w:p w14:paraId="221E498B" w14:textId="0BC4CF60" w:rsidR="004004C2" w:rsidRPr="00C04014" w:rsidRDefault="00AF5E48"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lastRenderedPageBreak/>
        <w:t xml:space="preserve">Over the last three decades, the </w:t>
      </w:r>
      <w:r w:rsidR="003B7DE5" w:rsidRPr="00C04014">
        <w:rPr>
          <w:rFonts w:ascii="Calibri" w:eastAsia="Calibri" w:hAnsi="Calibri" w:cs="Calibri"/>
          <w:sz w:val="22"/>
          <w:szCs w:val="22"/>
          <w:lang w:val="en-GB"/>
        </w:rPr>
        <w:t>international</w:t>
      </w:r>
      <w:r w:rsidRPr="00C04014">
        <w:rPr>
          <w:rFonts w:ascii="Calibri" w:eastAsia="Calibri" w:hAnsi="Calibri" w:cs="Calibri"/>
          <w:sz w:val="22"/>
          <w:szCs w:val="22"/>
          <w:lang w:val="en-GB"/>
        </w:rPr>
        <w:t xml:space="preserve"> climate change regime has shifted and expanded its focus as the climate continues to change. </w:t>
      </w:r>
      <w:r w:rsidR="003B7DE5" w:rsidRPr="00C04014">
        <w:rPr>
          <w:rFonts w:ascii="Calibri" w:eastAsia="Calibri" w:hAnsi="Calibri" w:cs="Calibri"/>
          <w:sz w:val="22"/>
          <w:szCs w:val="22"/>
          <w:lang w:val="en-GB"/>
        </w:rPr>
        <w:t xml:space="preserve">The United Nations </w:t>
      </w:r>
      <w:r w:rsidR="00043F53" w:rsidRPr="00C04014">
        <w:rPr>
          <w:rFonts w:ascii="Calibri" w:eastAsia="Calibri" w:hAnsi="Calibri" w:cs="Calibri"/>
          <w:sz w:val="22"/>
          <w:szCs w:val="22"/>
          <w:lang w:val="en-GB"/>
        </w:rPr>
        <w:t>ha</w:t>
      </w:r>
      <w:r w:rsidR="003B7DE5" w:rsidRPr="00C04014">
        <w:rPr>
          <w:rFonts w:ascii="Calibri" w:eastAsia="Calibri" w:hAnsi="Calibri" w:cs="Calibri"/>
          <w:sz w:val="22"/>
          <w:szCs w:val="22"/>
          <w:lang w:val="en-GB"/>
        </w:rPr>
        <w:t>ve</w:t>
      </w:r>
      <w:r w:rsidR="00043F53" w:rsidRPr="00C04014">
        <w:rPr>
          <w:rFonts w:ascii="Calibri" w:eastAsia="Calibri" w:hAnsi="Calibri" w:cs="Calibri"/>
          <w:sz w:val="22"/>
          <w:szCs w:val="22"/>
          <w:lang w:val="en-GB"/>
        </w:rPr>
        <w:t xml:space="preserve"> progressively moved on one hand, towards the incorporation of considerations around climate change into the UN human rights framework and, on the other hand, </w:t>
      </w:r>
      <w:r w:rsidR="000373C1" w:rsidRPr="00C04014">
        <w:rPr>
          <w:rFonts w:ascii="Calibri" w:eastAsia="Calibri" w:hAnsi="Calibri" w:cs="Calibri"/>
          <w:sz w:val="22"/>
          <w:szCs w:val="22"/>
          <w:lang w:val="en-GB"/>
        </w:rPr>
        <w:t xml:space="preserve">the development </w:t>
      </w:r>
      <w:r w:rsidR="00043F53" w:rsidRPr="00C04014">
        <w:rPr>
          <w:rFonts w:ascii="Calibri" w:eastAsia="Calibri" w:hAnsi="Calibri" w:cs="Calibri"/>
          <w:sz w:val="22"/>
          <w:szCs w:val="22"/>
          <w:lang w:val="en-GB"/>
        </w:rPr>
        <w:t xml:space="preserve">of human rights obligations </w:t>
      </w:r>
      <w:r w:rsidR="000373C1" w:rsidRPr="00C04014">
        <w:rPr>
          <w:rFonts w:ascii="Calibri" w:eastAsia="Calibri" w:hAnsi="Calibri" w:cs="Calibri"/>
          <w:sz w:val="22"/>
          <w:szCs w:val="22"/>
          <w:lang w:val="en-GB"/>
        </w:rPr>
        <w:t>with</w:t>
      </w:r>
      <w:r w:rsidR="00043F53" w:rsidRPr="00C04014">
        <w:rPr>
          <w:rFonts w:ascii="Calibri" w:eastAsia="Calibri" w:hAnsi="Calibri" w:cs="Calibri"/>
          <w:sz w:val="22"/>
          <w:szCs w:val="22"/>
          <w:lang w:val="en-GB"/>
        </w:rPr>
        <w:t>in the international climate change regime</w:t>
      </w:r>
      <w:r w:rsidR="000373C1" w:rsidRPr="00C04014">
        <w:rPr>
          <w:rFonts w:ascii="Calibri" w:eastAsia="Calibri" w:hAnsi="Calibri" w:cs="Calibri"/>
          <w:sz w:val="22"/>
          <w:szCs w:val="22"/>
          <w:lang w:val="en-GB"/>
        </w:rPr>
        <w:t xml:space="preserve">. </w:t>
      </w:r>
    </w:p>
    <w:p w14:paraId="3945C7F5" w14:textId="5054CBD2" w:rsidR="0057209F" w:rsidRPr="00C04014" w:rsidRDefault="004142A2"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w:t>
      </w:r>
      <w:r w:rsidR="00032107" w:rsidRPr="00C04014">
        <w:rPr>
          <w:rFonts w:ascii="Calibri" w:eastAsia="Calibri" w:hAnsi="Calibri" w:cs="Calibri"/>
          <w:sz w:val="22"/>
          <w:szCs w:val="22"/>
          <w:lang w:val="en-GB"/>
        </w:rPr>
        <w:t xml:space="preserve">progressive </w:t>
      </w:r>
      <w:r w:rsidRPr="00C04014">
        <w:rPr>
          <w:rFonts w:ascii="Calibri" w:eastAsia="Calibri" w:hAnsi="Calibri" w:cs="Calibri"/>
          <w:sz w:val="22"/>
          <w:szCs w:val="22"/>
          <w:lang w:val="en-GB"/>
        </w:rPr>
        <w:t>i</w:t>
      </w:r>
      <w:r w:rsidR="00A6245F" w:rsidRPr="00C04014">
        <w:rPr>
          <w:rFonts w:ascii="Calibri" w:eastAsia="Calibri" w:hAnsi="Calibri" w:cs="Calibri"/>
          <w:sz w:val="22"/>
          <w:szCs w:val="22"/>
          <w:lang w:val="en-GB"/>
        </w:rPr>
        <w:t xml:space="preserve">ntegration of </w:t>
      </w:r>
      <w:r w:rsidRPr="00C04014">
        <w:rPr>
          <w:rFonts w:ascii="Calibri" w:eastAsia="Calibri" w:hAnsi="Calibri" w:cs="Calibri"/>
          <w:sz w:val="22"/>
          <w:szCs w:val="22"/>
          <w:lang w:val="en-GB"/>
        </w:rPr>
        <w:t xml:space="preserve">human rights </w:t>
      </w:r>
      <w:r w:rsidR="00A6245F" w:rsidRPr="00C04014">
        <w:rPr>
          <w:rFonts w:ascii="Calibri" w:eastAsia="Calibri" w:hAnsi="Calibri" w:cs="Calibri"/>
          <w:sz w:val="22"/>
          <w:szCs w:val="22"/>
          <w:lang w:val="en-GB"/>
        </w:rPr>
        <w:t xml:space="preserve">in the international climate change regime </w:t>
      </w:r>
      <w:r w:rsidR="00032107" w:rsidRPr="00C04014">
        <w:rPr>
          <w:rFonts w:ascii="Calibri" w:eastAsia="Calibri" w:hAnsi="Calibri" w:cs="Calibri"/>
          <w:sz w:val="22"/>
          <w:szCs w:val="22"/>
          <w:lang w:val="en-GB"/>
        </w:rPr>
        <w:t xml:space="preserve">dates back to </w:t>
      </w:r>
      <w:r w:rsidRPr="00C04014">
        <w:rPr>
          <w:rFonts w:ascii="Calibri" w:eastAsia="Calibri" w:hAnsi="Calibri" w:cs="Calibri"/>
          <w:sz w:val="22"/>
          <w:szCs w:val="22"/>
          <w:lang w:val="en-GB"/>
        </w:rPr>
        <w:t xml:space="preserve">the 1992 </w:t>
      </w:r>
      <w:hyperlink r:id="rId37">
        <w:r w:rsidR="00286045" w:rsidRPr="00C04014">
          <w:rPr>
            <w:rStyle w:val="Hyperlink"/>
            <w:rFonts w:ascii="Calibri" w:eastAsia="Calibri" w:hAnsi="Calibri" w:cs="Calibri"/>
            <w:sz w:val="22"/>
            <w:szCs w:val="22"/>
            <w:lang w:val="en-GB"/>
          </w:rPr>
          <w:t>United Nations Framework Convention on Climate Change</w:t>
        </w:r>
      </w:hyperlink>
      <w:r w:rsidR="00286045"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UNFCCC</w:t>
      </w:r>
      <w:r w:rsidR="00286045" w:rsidRPr="00C04014">
        <w:rPr>
          <w:rFonts w:ascii="Calibri" w:eastAsia="Calibri" w:hAnsi="Calibri" w:cs="Calibri"/>
          <w:sz w:val="22"/>
          <w:szCs w:val="22"/>
          <w:lang w:val="en-GB"/>
        </w:rPr>
        <w:t>)</w:t>
      </w:r>
      <w:r w:rsidRPr="00C04014">
        <w:rPr>
          <w:rFonts w:ascii="Calibri" w:eastAsia="Calibri" w:hAnsi="Calibri" w:cs="Calibri"/>
          <w:sz w:val="22"/>
          <w:szCs w:val="22"/>
          <w:lang w:val="en-GB"/>
        </w:rPr>
        <w:t xml:space="preserve"> negotiated </w:t>
      </w:r>
      <w:r w:rsidR="00032107" w:rsidRPr="00C04014">
        <w:rPr>
          <w:rFonts w:ascii="Calibri" w:eastAsia="Calibri" w:hAnsi="Calibri" w:cs="Calibri"/>
          <w:sz w:val="22"/>
          <w:szCs w:val="22"/>
          <w:lang w:val="en-GB"/>
        </w:rPr>
        <w:t xml:space="preserve">in </w:t>
      </w:r>
      <w:r w:rsidRPr="00C04014">
        <w:rPr>
          <w:rFonts w:ascii="Calibri" w:eastAsia="Calibri" w:hAnsi="Calibri" w:cs="Calibri"/>
          <w:sz w:val="22"/>
          <w:szCs w:val="22"/>
          <w:lang w:val="en-GB"/>
        </w:rPr>
        <w:t xml:space="preserve">Rio, </w:t>
      </w:r>
      <w:r w:rsidR="006D3E5C" w:rsidRPr="00C04014">
        <w:rPr>
          <w:rFonts w:ascii="Calibri" w:eastAsia="Calibri" w:hAnsi="Calibri" w:cs="Calibri"/>
          <w:sz w:val="22"/>
          <w:szCs w:val="22"/>
          <w:lang w:val="en-GB"/>
        </w:rPr>
        <w:t>which established the foundational principles of international climate governance but did not explicitly reference human rights</w:t>
      </w:r>
      <w:r w:rsidR="00CD627F" w:rsidRPr="00C04014">
        <w:rPr>
          <w:rFonts w:ascii="Calibri" w:eastAsia="Calibri" w:hAnsi="Calibri" w:cs="Calibri"/>
          <w:sz w:val="22"/>
          <w:szCs w:val="22"/>
          <w:lang w:val="en-GB"/>
        </w:rPr>
        <w:t xml:space="preserve">, while however incorporating concepts like intergenerational equity and sustainable development. </w:t>
      </w:r>
      <w:r w:rsidR="0035271B" w:rsidRPr="00C04014">
        <w:rPr>
          <w:rFonts w:ascii="Calibri" w:eastAsia="Calibri" w:hAnsi="Calibri" w:cs="Calibri"/>
          <w:sz w:val="22"/>
          <w:szCs w:val="22"/>
          <w:lang w:val="en-GB"/>
        </w:rPr>
        <w:t>T</w:t>
      </w:r>
      <w:r w:rsidRPr="00C04014">
        <w:rPr>
          <w:rFonts w:ascii="Calibri" w:eastAsia="Calibri" w:hAnsi="Calibri" w:cs="Calibri"/>
          <w:sz w:val="22"/>
          <w:szCs w:val="22"/>
          <w:lang w:val="en-GB"/>
        </w:rPr>
        <w:t xml:space="preserve">he </w:t>
      </w:r>
      <w:hyperlink r:id="rId38">
        <w:r w:rsidRPr="00C04014">
          <w:rPr>
            <w:rStyle w:val="Hyperlink"/>
            <w:rFonts w:ascii="Calibri" w:eastAsia="Calibri" w:hAnsi="Calibri" w:cs="Calibri"/>
            <w:sz w:val="22"/>
            <w:szCs w:val="22"/>
            <w:lang w:val="en-GB"/>
          </w:rPr>
          <w:t>Kyoto Protocol</w:t>
        </w:r>
        <w:r w:rsidR="00643922" w:rsidRPr="00C04014">
          <w:rPr>
            <w:rStyle w:val="Hyperlink"/>
            <w:rFonts w:ascii="Calibri" w:eastAsia="Calibri" w:hAnsi="Calibri" w:cs="Calibri"/>
            <w:sz w:val="22"/>
            <w:szCs w:val="22"/>
            <w:lang w:val="en-GB"/>
          </w:rPr>
          <w:t xml:space="preserve"> to the UNFCCC</w:t>
        </w:r>
      </w:hyperlink>
      <w:r w:rsidR="00643922"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 xml:space="preserve">, </w:t>
      </w:r>
      <w:r w:rsidR="0035271B" w:rsidRPr="00C04014">
        <w:rPr>
          <w:rFonts w:ascii="Calibri" w:eastAsia="Calibri" w:hAnsi="Calibri" w:cs="Calibri"/>
          <w:sz w:val="22"/>
          <w:szCs w:val="22"/>
          <w:lang w:val="en-GB"/>
        </w:rPr>
        <w:t xml:space="preserve">adopted in 1997 and entered into force in 2005, operationalized the UNFCCC </w:t>
      </w:r>
      <w:r w:rsidR="00B52568" w:rsidRPr="00C04014">
        <w:rPr>
          <w:rFonts w:ascii="Calibri" w:eastAsia="Calibri" w:hAnsi="Calibri" w:cs="Calibri"/>
          <w:sz w:val="22"/>
          <w:szCs w:val="22"/>
          <w:lang w:val="en-GB"/>
        </w:rPr>
        <w:t xml:space="preserve">and </w:t>
      </w:r>
      <w:r w:rsidR="0035271B" w:rsidRPr="00C04014">
        <w:rPr>
          <w:rFonts w:ascii="Calibri" w:eastAsia="Calibri" w:hAnsi="Calibri" w:cs="Calibri"/>
          <w:sz w:val="22"/>
          <w:szCs w:val="22"/>
          <w:lang w:val="en-GB"/>
        </w:rPr>
        <w:t>remained largely technocratic, focusing on market mechanisms</w:t>
      </w:r>
      <w:r w:rsidR="00E42AAA" w:rsidRPr="00C04014">
        <w:rPr>
          <w:rFonts w:ascii="Calibri" w:eastAsia="Calibri" w:hAnsi="Calibri" w:cs="Calibri"/>
          <w:sz w:val="22"/>
          <w:szCs w:val="22"/>
          <w:lang w:val="en-GB"/>
        </w:rPr>
        <w:t xml:space="preserve">. </w:t>
      </w:r>
      <w:r w:rsidR="003E2E8B" w:rsidRPr="00C04014">
        <w:rPr>
          <w:rFonts w:ascii="Calibri" w:eastAsia="Calibri" w:hAnsi="Calibri" w:cs="Calibri"/>
          <w:sz w:val="22"/>
          <w:szCs w:val="22"/>
          <w:lang w:val="en-GB"/>
        </w:rPr>
        <w:t xml:space="preserve">Later adopted at COP16, the 2010 </w:t>
      </w:r>
      <w:hyperlink r:id="rId39">
        <w:r w:rsidR="003E2E8B" w:rsidRPr="00C04014">
          <w:rPr>
            <w:rStyle w:val="Hyperlink"/>
            <w:rFonts w:ascii="Calibri" w:eastAsia="Calibri" w:hAnsi="Calibri" w:cs="Calibri"/>
            <w:sz w:val="22"/>
            <w:szCs w:val="22"/>
            <w:lang w:val="en-GB"/>
          </w:rPr>
          <w:t>Cancun Agreements</w:t>
        </w:r>
      </w:hyperlink>
      <w:r w:rsidR="003E2E8B" w:rsidRPr="00C04014">
        <w:rPr>
          <w:rFonts w:ascii="Calibri" w:eastAsia="Calibri" w:hAnsi="Calibri" w:cs="Calibri"/>
          <w:sz w:val="22"/>
          <w:szCs w:val="22"/>
          <w:lang w:val="en-GB"/>
        </w:rPr>
        <w:t xml:space="preserve"> marked a turning point by explicitly referencing human rights in the climate regime</w:t>
      </w:r>
      <w:r w:rsidR="004763B0" w:rsidRPr="00C04014">
        <w:rPr>
          <w:rFonts w:ascii="Calibri" w:eastAsia="Calibri" w:hAnsi="Calibri" w:cs="Calibri"/>
          <w:sz w:val="22"/>
          <w:szCs w:val="22"/>
          <w:lang w:val="en-GB"/>
        </w:rPr>
        <w:t>. T</w:t>
      </w:r>
      <w:r w:rsidR="003E2E8B" w:rsidRPr="00C04014">
        <w:rPr>
          <w:rFonts w:ascii="Calibri" w:eastAsia="Calibri" w:hAnsi="Calibri" w:cs="Calibri"/>
          <w:sz w:val="22"/>
          <w:szCs w:val="22"/>
          <w:lang w:val="en-GB"/>
        </w:rPr>
        <w:t>he preamble</w:t>
      </w:r>
      <w:r w:rsidR="004763B0" w:rsidRPr="00C04014">
        <w:rPr>
          <w:rFonts w:ascii="Calibri" w:eastAsia="Calibri" w:hAnsi="Calibri" w:cs="Calibri"/>
          <w:sz w:val="22"/>
          <w:szCs w:val="22"/>
          <w:lang w:val="en-GB"/>
        </w:rPr>
        <w:t>, for example,</w:t>
      </w:r>
      <w:r w:rsidR="003E2E8B" w:rsidRPr="00C04014">
        <w:rPr>
          <w:rFonts w:ascii="Calibri" w:eastAsia="Calibri" w:hAnsi="Calibri" w:cs="Calibri"/>
          <w:sz w:val="22"/>
          <w:szCs w:val="22"/>
          <w:lang w:val="en-GB"/>
        </w:rPr>
        <w:t xml:space="preserve"> stated that “Parties should fully respect human rights in all climate change-related actions.”</w:t>
      </w:r>
      <w:r w:rsidR="00C26C2D" w:rsidRPr="00C04014">
        <w:rPr>
          <w:rFonts w:ascii="Calibri" w:eastAsia="Calibri" w:hAnsi="Calibri" w:cs="Calibri"/>
          <w:sz w:val="22"/>
          <w:szCs w:val="22"/>
          <w:lang w:val="en-GB"/>
        </w:rPr>
        <w:t xml:space="preserve"> </w:t>
      </w:r>
      <w:r w:rsidR="00EC1F77" w:rsidRPr="00C04014">
        <w:rPr>
          <w:rFonts w:ascii="Calibri" w:eastAsia="Calibri" w:hAnsi="Calibri" w:cs="Calibri"/>
          <w:sz w:val="22"/>
          <w:szCs w:val="22"/>
          <w:lang w:val="en-GB"/>
        </w:rPr>
        <w:t>Furthermore, t</w:t>
      </w:r>
      <w:r w:rsidR="00C26C2D" w:rsidRPr="00C04014">
        <w:rPr>
          <w:rFonts w:ascii="Calibri" w:eastAsia="Calibri" w:hAnsi="Calibri" w:cs="Calibri"/>
          <w:sz w:val="22"/>
          <w:szCs w:val="22"/>
          <w:lang w:val="en-GB"/>
        </w:rPr>
        <w:t xml:space="preserve">he Agreements introduced </w:t>
      </w:r>
      <w:r w:rsidR="003E2E8B" w:rsidRPr="00C04014">
        <w:rPr>
          <w:rFonts w:ascii="Calibri" w:eastAsia="Calibri" w:hAnsi="Calibri" w:cs="Calibri"/>
          <w:sz w:val="22"/>
          <w:szCs w:val="22"/>
          <w:lang w:val="en-GB"/>
        </w:rPr>
        <w:t>frameworks for adaptation and finance</w:t>
      </w:r>
      <w:r w:rsidR="00C26C2D" w:rsidRPr="00C04014">
        <w:rPr>
          <w:rFonts w:ascii="Calibri" w:eastAsia="Calibri" w:hAnsi="Calibri" w:cs="Calibri"/>
          <w:sz w:val="22"/>
          <w:szCs w:val="22"/>
          <w:lang w:val="en-GB"/>
        </w:rPr>
        <w:t xml:space="preserve"> emphasizing the need to support</w:t>
      </w:r>
      <w:r w:rsidR="003E2E8B" w:rsidRPr="00C04014">
        <w:rPr>
          <w:rFonts w:ascii="Calibri" w:eastAsia="Calibri" w:hAnsi="Calibri" w:cs="Calibri"/>
          <w:sz w:val="22"/>
          <w:szCs w:val="22"/>
          <w:lang w:val="en-GB"/>
        </w:rPr>
        <w:t xml:space="preserve"> </w:t>
      </w:r>
      <w:r w:rsidR="00EC1F77" w:rsidRPr="00C04014">
        <w:rPr>
          <w:rFonts w:ascii="Calibri" w:eastAsia="Calibri" w:hAnsi="Calibri" w:cs="Calibri"/>
          <w:sz w:val="22"/>
          <w:szCs w:val="22"/>
          <w:lang w:val="en-GB"/>
        </w:rPr>
        <w:t>certain population groups, thereby acknowledging th</w:t>
      </w:r>
      <w:r w:rsidR="002E4427" w:rsidRPr="00C04014">
        <w:rPr>
          <w:rFonts w:ascii="Calibri" w:eastAsia="Calibri" w:hAnsi="Calibri" w:cs="Calibri"/>
          <w:sz w:val="22"/>
          <w:szCs w:val="22"/>
          <w:lang w:val="en-GB"/>
        </w:rPr>
        <w:t xml:space="preserve">e </w:t>
      </w:r>
      <w:r w:rsidR="003E2E8B" w:rsidRPr="00C04014">
        <w:rPr>
          <w:rFonts w:ascii="Calibri" w:eastAsia="Calibri" w:hAnsi="Calibri" w:cs="Calibri"/>
          <w:sz w:val="22"/>
          <w:szCs w:val="22"/>
          <w:lang w:val="en-GB"/>
        </w:rPr>
        <w:t xml:space="preserve">disproportionate vulnerability </w:t>
      </w:r>
      <w:r w:rsidR="002E4427" w:rsidRPr="00C04014">
        <w:rPr>
          <w:rFonts w:ascii="Calibri" w:eastAsia="Calibri" w:hAnsi="Calibri" w:cs="Calibri"/>
          <w:sz w:val="22"/>
          <w:szCs w:val="22"/>
          <w:lang w:val="en-GB"/>
        </w:rPr>
        <w:t>of i</w:t>
      </w:r>
      <w:r w:rsidR="003E2E8B" w:rsidRPr="00C04014">
        <w:rPr>
          <w:rFonts w:ascii="Calibri" w:eastAsia="Calibri" w:hAnsi="Calibri" w:cs="Calibri"/>
          <w:sz w:val="22"/>
          <w:szCs w:val="22"/>
          <w:lang w:val="en-GB"/>
        </w:rPr>
        <w:t>ndigenous peoples, women, and the poor</w:t>
      </w:r>
      <w:r w:rsidR="002E4427" w:rsidRPr="00C04014">
        <w:rPr>
          <w:rFonts w:ascii="Calibri" w:eastAsia="Calibri" w:hAnsi="Calibri" w:cs="Calibri"/>
          <w:sz w:val="22"/>
          <w:szCs w:val="22"/>
          <w:lang w:val="en-GB"/>
        </w:rPr>
        <w:t>, among others.</w:t>
      </w:r>
      <w:r w:rsidR="0098793C" w:rsidRPr="00C04014">
        <w:rPr>
          <w:rFonts w:ascii="Calibri" w:eastAsia="Calibri" w:hAnsi="Calibri" w:cs="Calibri"/>
          <w:sz w:val="22"/>
          <w:szCs w:val="22"/>
          <w:lang w:val="en-GB"/>
        </w:rPr>
        <w:t xml:space="preserve"> </w:t>
      </w:r>
      <w:r w:rsidR="00032107" w:rsidRPr="00C04014">
        <w:rPr>
          <w:rFonts w:ascii="Calibri" w:eastAsia="Calibri" w:hAnsi="Calibri" w:cs="Calibri"/>
          <w:sz w:val="22"/>
          <w:szCs w:val="22"/>
          <w:lang w:val="en-GB"/>
        </w:rPr>
        <w:t>Disc</w:t>
      </w:r>
      <w:r w:rsidRPr="00C04014">
        <w:rPr>
          <w:rFonts w:ascii="Calibri" w:eastAsia="Calibri" w:hAnsi="Calibri" w:cs="Calibri"/>
          <w:sz w:val="22"/>
          <w:szCs w:val="22"/>
          <w:lang w:val="en-GB"/>
        </w:rPr>
        <w:t>ussion</w:t>
      </w:r>
      <w:r w:rsidR="00032107" w:rsidRPr="00C04014">
        <w:rPr>
          <w:rFonts w:ascii="Calibri" w:eastAsia="Calibri" w:hAnsi="Calibri" w:cs="Calibri"/>
          <w:sz w:val="22"/>
          <w:szCs w:val="22"/>
          <w:lang w:val="en-GB"/>
        </w:rPr>
        <w:t>s</w:t>
      </w:r>
      <w:r w:rsidRPr="00C04014">
        <w:rPr>
          <w:rFonts w:ascii="Calibri" w:eastAsia="Calibri" w:hAnsi="Calibri" w:cs="Calibri"/>
          <w:sz w:val="22"/>
          <w:szCs w:val="22"/>
          <w:lang w:val="en-GB"/>
        </w:rPr>
        <w:t xml:space="preserve"> and debate</w:t>
      </w:r>
      <w:r w:rsidR="00032107" w:rsidRPr="00C04014">
        <w:rPr>
          <w:rFonts w:ascii="Calibri" w:eastAsia="Calibri" w:hAnsi="Calibri" w:cs="Calibri"/>
          <w:sz w:val="22"/>
          <w:szCs w:val="22"/>
          <w:lang w:val="en-GB"/>
        </w:rPr>
        <w:t>s</w:t>
      </w:r>
      <w:r w:rsidRPr="00C04014">
        <w:rPr>
          <w:rFonts w:ascii="Calibri" w:eastAsia="Calibri" w:hAnsi="Calibri" w:cs="Calibri"/>
          <w:sz w:val="22"/>
          <w:szCs w:val="22"/>
          <w:lang w:val="en-GB"/>
        </w:rPr>
        <w:t xml:space="preserve"> in the lead-up to and in the Paris Climate Conference </w:t>
      </w:r>
      <w:r w:rsidR="00715A94" w:rsidRPr="00C04014">
        <w:rPr>
          <w:rFonts w:ascii="Calibri" w:eastAsia="Calibri" w:hAnsi="Calibri" w:cs="Calibri"/>
          <w:sz w:val="22"/>
          <w:szCs w:val="22"/>
          <w:lang w:val="en-GB"/>
        </w:rPr>
        <w:t xml:space="preserve">in 2015 concerned </w:t>
      </w:r>
      <w:r w:rsidRPr="00C04014">
        <w:rPr>
          <w:rFonts w:ascii="Calibri" w:eastAsia="Calibri" w:hAnsi="Calibri" w:cs="Calibri"/>
          <w:sz w:val="22"/>
          <w:szCs w:val="22"/>
          <w:lang w:val="en-GB"/>
        </w:rPr>
        <w:t>various human rights</w:t>
      </w:r>
      <w:r w:rsidR="00715A94" w:rsidRPr="00C04014">
        <w:rPr>
          <w:rFonts w:ascii="Calibri" w:eastAsia="Calibri" w:hAnsi="Calibri" w:cs="Calibri"/>
          <w:sz w:val="22"/>
          <w:szCs w:val="22"/>
          <w:lang w:val="en-GB"/>
        </w:rPr>
        <w:t>. T</w:t>
      </w:r>
      <w:r w:rsidRPr="00C04014">
        <w:rPr>
          <w:rFonts w:ascii="Calibri" w:eastAsia="Calibri" w:hAnsi="Calibri" w:cs="Calibri"/>
          <w:sz w:val="22"/>
          <w:szCs w:val="22"/>
          <w:lang w:val="en-GB"/>
        </w:rPr>
        <w:t>he Paris Agreement</w:t>
      </w:r>
      <w:r w:rsidR="00715A94" w:rsidRPr="00C04014">
        <w:rPr>
          <w:rFonts w:ascii="Calibri" w:eastAsia="Calibri" w:hAnsi="Calibri" w:cs="Calibri"/>
          <w:sz w:val="22"/>
          <w:szCs w:val="22"/>
          <w:lang w:val="en-GB"/>
        </w:rPr>
        <w:t xml:space="preserve"> </w:t>
      </w:r>
      <w:r w:rsidR="001B272D" w:rsidRPr="00C04014">
        <w:rPr>
          <w:rFonts w:ascii="Calibri" w:eastAsia="Calibri" w:hAnsi="Calibri" w:cs="Calibri"/>
          <w:sz w:val="22"/>
          <w:szCs w:val="22"/>
          <w:lang w:val="en-GB"/>
        </w:rPr>
        <w:t xml:space="preserve">marked the most explicit integration of human rights within the climate change regime. Adopted at COP21, it represented a paradigm shift in climate governance with its universal and inclusive approach. The Agreement’s </w:t>
      </w:r>
      <w:r w:rsidR="00480A48" w:rsidRPr="00C04014">
        <w:rPr>
          <w:rFonts w:ascii="Calibri" w:eastAsia="Calibri" w:hAnsi="Calibri" w:cs="Calibri"/>
          <w:sz w:val="22"/>
          <w:szCs w:val="22"/>
          <w:lang w:val="en-GB"/>
        </w:rPr>
        <w:t>P</w:t>
      </w:r>
      <w:r w:rsidR="001B272D" w:rsidRPr="00C04014">
        <w:rPr>
          <w:rFonts w:ascii="Calibri" w:eastAsia="Calibri" w:hAnsi="Calibri" w:cs="Calibri"/>
          <w:sz w:val="22"/>
          <w:szCs w:val="22"/>
          <w:lang w:val="en-GB"/>
        </w:rPr>
        <w:t>reamble emphasized that climate action should respect, promote, and consider obligations on human rights, gender equality, and the rights of indigenous peoples and local communities</w:t>
      </w:r>
      <w:r w:rsidR="00124648" w:rsidRPr="00C04014">
        <w:rPr>
          <w:rFonts w:ascii="Calibri" w:eastAsia="Calibri" w:hAnsi="Calibri" w:cs="Calibri"/>
          <w:sz w:val="22"/>
          <w:szCs w:val="22"/>
          <w:lang w:val="en-GB"/>
        </w:rPr>
        <w:t xml:space="preserve">, highlighted </w:t>
      </w:r>
      <w:r w:rsidR="001B272D" w:rsidRPr="00C04014">
        <w:rPr>
          <w:rFonts w:ascii="Calibri" w:eastAsia="Calibri" w:hAnsi="Calibri" w:cs="Calibri"/>
          <w:sz w:val="22"/>
          <w:szCs w:val="22"/>
          <w:lang w:val="en-GB"/>
        </w:rPr>
        <w:t>the need to consider developmental needs and capacities while addressing climate change</w:t>
      </w:r>
      <w:r w:rsidR="00006F86" w:rsidRPr="00C04014">
        <w:rPr>
          <w:rFonts w:ascii="Calibri" w:eastAsia="Calibri" w:hAnsi="Calibri" w:cs="Calibri"/>
          <w:sz w:val="22"/>
          <w:szCs w:val="22"/>
          <w:lang w:val="en-GB"/>
        </w:rPr>
        <w:t xml:space="preserve">, </w:t>
      </w:r>
      <w:r w:rsidR="001B272D" w:rsidRPr="00C04014">
        <w:rPr>
          <w:rFonts w:ascii="Calibri" w:eastAsia="Calibri" w:hAnsi="Calibri" w:cs="Calibri"/>
          <w:sz w:val="22"/>
          <w:szCs w:val="22"/>
          <w:lang w:val="en-GB"/>
        </w:rPr>
        <w:t xml:space="preserve">established mechanisms for supporting </w:t>
      </w:r>
      <w:r w:rsidR="00006F86" w:rsidRPr="00C04014">
        <w:rPr>
          <w:rFonts w:ascii="Calibri" w:eastAsia="Calibri" w:hAnsi="Calibri" w:cs="Calibri"/>
          <w:sz w:val="22"/>
          <w:szCs w:val="22"/>
          <w:lang w:val="en-GB"/>
        </w:rPr>
        <w:t xml:space="preserve">persons in vulnerable situations, and </w:t>
      </w:r>
      <w:r w:rsidR="001B272D" w:rsidRPr="00C04014">
        <w:rPr>
          <w:rFonts w:ascii="Calibri" w:eastAsia="Calibri" w:hAnsi="Calibri" w:cs="Calibri"/>
          <w:sz w:val="22"/>
          <w:szCs w:val="22"/>
          <w:lang w:val="en-GB"/>
        </w:rPr>
        <w:t>recognized the role of diverse voices in equitable climate governance.</w:t>
      </w:r>
      <w:r w:rsidR="007A0A9D" w:rsidRPr="00C04014">
        <w:rPr>
          <w:rFonts w:ascii="Calibri" w:eastAsia="Calibri" w:hAnsi="Calibri" w:cs="Calibri"/>
          <w:sz w:val="22"/>
          <w:szCs w:val="22"/>
          <w:lang w:val="en-GB"/>
        </w:rPr>
        <w:t xml:space="preserve"> While the Paris Agreement did not create binding human rights obligations, it mainstreamed considerations with key </w:t>
      </w:r>
      <w:r w:rsidRPr="00C04014">
        <w:rPr>
          <w:rFonts w:ascii="Calibri" w:eastAsia="Calibri" w:hAnsi="Calibri" w:cs="Calibri"/>
          <w:sz w:val="22"/>
          <w:szCs w:val="22"/>
          <w:lang w:val="en-GB"/>
        </w:rPr>
        <w:t>human rights dimensions.</w:t>
      </w:r>
    </w:p>
    <w:p w14:paraId="14B51C56" w14:textId="41D2BC75" w:rsidR="008B18BD" w:rsidRPr="00C04014" w:rsidRDefault="001556AD"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On the other hand, </w:t>
      </w:r>
      <w:r w:rsidR="00BD2345" w:rsidRPr="00C04014">
        <w:rPr>
          <w:rFonts w:ascii="Calibri" w:eastAsia="Calibri" w:hAnsi="Calibri" w:cs="Calibri"/>
          <w:sz w:val="22"/>
          <w:szCs w:val="22"/>
          <w:lang w:val="en-GB"/>
        </w:rPr>
        <w:t xml:space="preserve">the UN international human rights framework has also progressively evolved by incorporating climate change considerations into </w:t>
      </w:r>
      <w:r w:rsidR="00B13AED" w:rsidRPr="00C04014">
        <w:rPr>
          <w:rFonts w:ascii="Calibri" w:eastAsia="Calibri" w:hAnsi="Calibri" w:cs="Calibri"/>
          <w:sz w:val="22"/>
          <w:szCs w:val="22"/>
          <w:lang w:val="en-GB"/>
        </w:rPr>
        <w:t xml:space="preserve">different human rights mechanisms (treaty bodies, Universal Periodic Review (UPR), special procedures). </w:t>
      </w:r>
      <w:r w:rsidR="00A34496" w:rsidRPr="00C04014">
        <w:rPr>
          <w:rFonts w:ascii="Calibri" w:eastAsia="Calibri" w:hAnsi="Calibri" w:cs="Calibri"/>
          <w:sz w:val="22"/>
          <w:szCs w:val="22"/>
          <w:lang w:val="en-GB"/>
        </w:rPr>
        <w:t>Treaty bodies have referred to different human rights in connection to climate change</w:t>
      </w:r>
      <w:r w:rsidR="00A171C3" w:rsidRPr="00C04014">
        <w:rPr>
          <w:rFonts w:ascii="Calibri" w:eastAsia="Calibri" w:hAnsi="Calibri" w:cs="Calibri"/>
          <w:sz w:val="22"/>
          <w:szCs w:val="22"/>
          <w:lang w:val="en-GB"/>
        </w:rPr>
        <w:t xml:space="preserve">. </w:t>
      </w:r>
      <w:r w:rsidR="002B74CA" w:rsidRPr="00C04014">
        <w:rPr>
          <w:rFonts w:ascii="Calibri" w:eastAsia="Calibri" w:hAnsi="Calibri" w:cs="Calibri"/>
          <w:sz w:val="22"/>
          <w:szCs w:val="22"/>
          <w:lang w:val="en-GB"/>
        </w:rPr>
        <w:t>Among others, t</w:t>
      </w:r>
      <w:r w:rsidR="00A171C3" w:rsidRPr="00C04014">
        <w:rPr>
          <w:rFonts w:ascii="Calibri" w:eastAsia="Calibri" w:hAnsi="Calibri" w:cs="Calibri"/>
          <w:sz w:val="22"/>
          <w:szCs w:val="22"/>
          <w:lang w:val="en-GB"/>
        </w:rPr>
        <w:t>he Human Rights Committee</w:t>
      </w:r>
      <w:r w:rsidR="007C6A4D" w:rsidRPr="00C04014">
        <w:rPr>
          <w:rFonts w:ascii="Calibri" w:eastAsia="Calibri" w:hAnsi="Calibri" w:cs="Calibri"/>
          <w:sz w:val="22"/>
          <w:szCs w:val="22"/>
          <w:lang w:val="en-GB"/>
        </w:rPr>
        <w:t xml:space="preserve"> (CCPR) </w:t>
      </w:r>
      <w:r w:rsidR="008709C4" w:rsidRPr="00C04014">
        <w:rPr>
          <w:rFonts w:ascii="Calibri" w:eastAsia="Calibri" w:hAnsi="Calibri" w:cs="Calibri"/>
          <w:sz w:val="22"/>
          <w:szCs w:val="22"/>
          <w:lang w:val="en-GB"/>
        </w:rPr>
        <w:t>addressed climate change as it relates to the right to life under the International Covenant on Civil and Political Rights (ICCPR). In General Comment No. 36 (2018) on the right to life</w:t>
      </w:r>
      <w:r w:rsidR="00D1771E" w:rsidRPr="00C04014">
        <w:rPr>
          <w:rFonts w:ascii="Calibri" w:eastAsia="Calibri" w:hAnsi="Calibri" w:cs="Calibri"/>
          <w:sz w:val="22"/>
          <w:szCs w:val="22"/>
          <w:lang w:val="en-GB"/>
        </w:rPr>
        <w:t xml:space="preserve"> (Article 6)</w:t>
      </w:r>
      <w:r w:rsidR="008709C4" w:rsidRPr="00C04014">
        <w:rPr>
          <w:rFonts w:ascii="Calibri" w:eastAsia="Calibri" w:hAnsi="Calibri" w:cs="Calibri"/>
          <w:sz w:val="22"/>
          <w:szCs w:val="22"/>
          <w:lang w:val="en-GB"/>
        </w:rPr>
        <w:t>, the Committee explicitly recognized that environmental degradation, including climate change, threatens the right to life.</w:t>
      </w:r>
      <w:r w:rsidR="00816BBA" w:rsidRPr="00C04014">
        <w:rPr>
          <w:rFonts w:ascii="Calibri" w:eastAsia="Calibri" w:hAnsi="Calibri" w:cs="Calibri"/>
          <w:sz w:val="22"/>
          <w:szCs w:val="22"/>
          <w:lang w:val="en-GB"/>
        </w:rPr>
        <w:t xml:space="preserve"> Most notably, in 2022 the Committee </w:t>
      </w:r>
      <w:r w:rsidR="009A7BE4" w:rsidRPr="00C04014">
        <w:rPr>
          <w:rFonts w:ascii="Calibri" w:eastAsia="Calibri" w:hAnsi="Calibri" w:cs="Calibri"/>
          <w:sz w:val="22"/>
          <w:szCs w:val="22"/>
          <w:lang w:val="en-GB"/>
        </w:rPr>
        <w:t xml:space="preserve">evaluated the case </w:t>
      </w:r>
      <w:hyperlink r:id="rId40">
        <w:r w:rsidR="009A7BE4" w:rsidRPr="00C04014">
          <w:rPr>
            <w:rStyle w:val="Hyperlink"/>
            <w:rFonts w:ascii="Calibri" w:eastAsia="Calibri" w:hAnsi="Calibri" w:cs="Calibri"/>
            <w:sz w:val="22"/>
            <w:szCs w:val="22"/>
            <w:lang w:val="en-GB"/>
          </w:rPr>
          <w:t>D</w:t>
        </w:r>
        <w:r w:rsidR="00816BBA" w:rsidRPr="00C04014">
          <w:rPr>
            <w:rStyle w:val="Hyperlink"/>
            <w:rFonts w:ascii="Calibri" w:eastAsia="Calibri" w:hAnsi="Calibri" w:cs="Calibri"/>
            <w:sz w:val="22"/>
            <w:szCs w:val="22"/>
            <w:lang w:val="en-GB"/>
          </w:rPr>
          <w:t>aniel Billy et al. v. Australia</w:t>
        </w:r>
      </w:hyperlink>
      <w:r w:rsidR="00816BBA" w:rsidRPr="00C04014">
        <w:rPr>
          <w:rFonts w:ascii="Calibri" w:eastAsia="Calibri" w:hAnsi="Calibri" w:cs="Calibri"/>
          <w:sz w:val="22"/>
          <w:szCs w:val="22"/>
          <w:lang w:val="en-GB"/>
        </w:rPr>
        <w:t xml:space="preserve"> </w:t>
      </w:r>
      <w:r w:rsidR="009A7BE4" w:rsidRPr="00C04014">
        <w:rPr>
          <w:rFonts w:ascii="Calibri" w:eastAsia="Calibri" w:hAnsi="Calibri" w:cs="Calibri"/>
          <w:sz w:val="22"/>
          <w:szCs w:val="22"/>
          <w:lang w:val="en-GB"/>
        </w:rPr>
        <w:t xml:space="preserve">which </w:t>
      </w:r>
      <w:r w:rsidR="00816BBA" w:rsidRPr="00C04014">
        <w:rPr>
          <w:rFonts w:ascii="Calibri" w:eastAsia="Calibri" w:hAnsi="Calibri" w:cs="Calibri"/>
          <w:sz w:val="22"/>
          <w:szCs w:val="22"/>
          <w:lang w:val="en-GB"/>
        </w:rPr>
        <w:t xml:space="preserve">marked the first time the </w:t>
      </w:r>
      <w:r w:rsidR="009A7BE4" w:rsidRPr="00C04014">
        <w:rPr>
          <w:rFonts w:ascii="Calibri" w:eastAsia="Calibri" w:hAnsi="Calibri" w:cs="Calibri"/>
          <w:sz w:val="22"/>
          <w:szCs w:val="22"/>
          <w:lang w:val="en-GB"/>
        </w:rPr>
        <w:t>CC</w:t>
      </w:r>
      <w:r w:rsidR="007255BF" w:rsidRPr="00C04014">
        <w:rPr>
          <w:rFonts w:ascii="Calibri" w:eastAsia="Calibri" w:hAnsi="Calibri" w:cs="Calibri"/>
          <w:sz w:val="22"/>
          <w:szCs w:val="22"/>
          <w:lang w:val="en-GB"/>
        </w:rPr>
        <w:t xml:space="preserve">PR </w:t>
      </w:r>
      <w:r w:rsidR="00816BBA" w:rsidRPr="00C04014">
        <w:rPr>
          <w:rFonts w:ascii="Calibri" w:eastAsia="Calibri" w:hAnsi="Calibri" w:cs="Calibri"/>
          <w:sz w:val="22"/>
          <w:szCs w:val="22"/>
          <w:lang w:val="en-GB"/>
        </w:rPr>
        <w:t>recognized that a state's failure to take adequate climate action could violate human rights under the International Covenant on Civil and Political Rights (ICCPR)</w:t>
      </w:r>
      <w:r w:rsidR="00B36BBD" w:rsidRPr="00C04014">
        <w:rPr>
          <w:rFonts w:ascii="Calibri" w:eastAsia="Calibri" w:hAnsi="Calibri" w:cs="Calibri"/>
          <w:sz w:val="22"/>
          <w:szCs w:val="22"/>
          <w:lang w:val="en-GB"/>
        </w:rPr>
        <w:t xml:space="preserve">, in this case precisely the right </w:t>
      </w:r>
      <w:r w:rsidR="004E5B86" w:rsidRPr="00C04014">
        <w:rPr>
          <w:rFonts w:ascii="Calibri" w:eastAsia="Calibri" w:hAnsi="Calibri" w:cs="Calibri"/>
          <w:sz w:val="22"/>
          <w:szCs w:val="22"/>
          <w:lang w:val="en-GB"/>
        </w:rPr>
        <w:t>to culture (Art</w:t>
      </w:r>
      <w:r w:rsidR="12157BE1" w:rsidRPr="00C04014">
        <w:rPr>
          <w:rFonts w:ascii="Calibri" w:eastAsia="Calibri" w:hAnsi="Calibri" w:cs="Calibri"/>
          <w:sz w:val="22"/>
          <w:szCs w:val="22"/>
          <w:lang w:val="en-GB"/>
        </w:rPr>
        <w:t>icle</w:t>
      </w:r>
      <w:r w:rsidR="004E5B86" w:rsidRPr="00C04014">
        <w:rPr>
          <w:rFonts w:ascii="Calibri" w:eastAsia="Calibri" w:hAnsi="Calibri" w:cs="Calibri"/>
          <w:sz w:val="22"/>
          <w:szCs w:val="22"/>
          <w:lang w:val="en-GB"/>
        </w:rPr>
        <w:t xml:space="preserve"> </w:t>
      </w:r>
      <w:r w:rsidR="00AD60CF" w:rsidRPr="00C04014">
        <w:rPr>
          <w:rFonts w:ascii="Calibri" w:eastAsia="Calibri" w:hAnsi="Calibri" w:cs="Calibri"/>
          <w:sz w:val="22"/>
          <w:szCs w:val="22"/>
          <w:lang w:val="en-GB"/>
        </w:rPr>
        <w:t xml:space="preserve">27) and </w:t>
      </w:r>
      <w:r w:rsidR="00F141AC" w:rsidRPr="00C04014">
        <w:rPr>
          <w:rFonts w:ascii="Calibri" w:eastAsia="Calibri" w:hAnsi="Calibri" w:cs="Calibri"/>
          <w:sz w:val="22"/>
          <w:szCs w:val="22"/>
          <w:lang w:val="en-GB"/>
        </w:rPr>
        <w:t xml:space="preserve">the </w:t>
      </w:r>
      <w:r w:rsidR="00F23D79" w:rsidRPr="00C04014">
        <w:rPr>
          <w:rFonts w:ascii="Calibri" w:eastAsia="Calibri" w:hAnsi="Calibri" w:cs="Calibri"/>
          <w:sz w:val="22"/>
          <w:szCs w:val="22"/>
          <w:lang w:val="en-GB"/>
        </w:rPr>
        <w:t>r</w:t>
      </w:r>
      <w:r w:rsidR="00F141AC" w:rsidRPr="00C04014">
        <w:rPr>
          <w:rFonts w:ascii="Calibri" w:eastAsia="Calibri" w:hAnsi="Calibri" w:cs="Calibri"/>
          <w:sz w:val="22"/>
          <w:szCs w:val="22"/>
          <w:lang w:val="en-GB"/>
        </w:rPr>
        <w:t>ight to private, family, and home life (Art</w:t>
      </w:r>
      <w:r w:rsidR="48680CF4" w:rsidRPr="00C04014">
        <w:rPr>
          <w:rFonts w:ascii="Calibri" w:eastAsia="Calibri" w:hAnsi="Calibri" w:cs="Calibri"/>
          <w:sz w:val="22"/>
          <w:szCs w:val="22"/>
          <w:lang w:val="en-GB"/>
        </w:rPr>
        <w:t>icle</w:t>
      </w:r>
      <w:r w:rsidR="00F141AC" w:rsidRPr="00C04014">
        <w:rPr>
          <w:rFonts w:ascii="Calibri" w:eastAsia="Calibri" w:hAnsi="Calibri" w:cs="Calibri"/>
          <w:sz w:val="22"/>
          <w:szCs w:val="22"/>
          <w:lang w:val="en-GB"/>
        </w:rPr>
        <w:t xml:space="preserve"> 17) </w:t>
      </w:r>
      <w:r w:rsidR="00B36BBD" w:rsidRPr="00C04014">
        <w:rPr>
          <w:rFonts w:ascii="Calibri" w:eastAsia="Calibri" w:hAnsi="Calibri" w:cs="Calibri"/>
          <w:sz w:val="22"/>
          <w:szCs w:val="22"/>
          <w:lang w:val="en-GB"/>
        </w:rPr>
        <w:t>of indigenous peoples living on low-lying islands in the Torres Strait between mainland Australia and Papua New Guinea.</w:t>
      </w:r>
      <w:r w:rsidR="00EA742C" w:rsidRPr="00C04014">
        <w:rPr>
          <w:rFonts w:ascii="Calibri" w:eastAsia="Calibri" w:hAnsi="Calibri" w:cs="Calibri"/>
          <w:sz w:val="22"/>
          <w:szCs w:val="22"/>
          <w:lang w:val="en-GB"/>
        </w:rPr>
        <w:t xml:space="preserve"> The Committee on Economic, Social and Cultural Rights (CESCR) has extensively linked climate change to rights under the International Covenant on Economic, Social and Cultural Rights</w:t>
      </w:r>
      <w:r w:rsidR="00EA742C" w:rsidRPr="00EA742C">
        <w:rPr>
          <w:rFonts w:ascii="Calibri" w:eastAsia="Calibri" w:hAnsi="Calibri" w:cs="Calibri"/>
          <w:sz w:val="22"/>
          <w:szCs w:val="22"/>
          <w:lang w:val="en-GB"/>
        </w:rPr>
        <w:t xml:space="preserve"> (ICESCR), including the rights to health, food, water, and adequate housing.</w:t>
      </w:r>
      <w:r w:rsidR="00EA742C">
        <w:rPr>
          <w:rFonts w:ascii="Calibri" w:eastAsia="Calibri" w:hAnsi="Calibri" w:cs="Calibri"/>
          <w:sz w:val="22"/>
          <w:szCs w:val="22"/>
          <w:lang w:val="en-GB"/>
        </w:rPr>
        <w:t xml:space="preserve"> In particular, </w:t>
      </w:r>
      <w:r w:rsidR="00EA742C" w:rsidRPr="00EA742C">
        <w:rPr>
          <w:rFonts w:ascii="Calibri" w:eastAsia="Calibri" w:hAnsi="Calibri" w:cs="Calibri"/>
          <w:sz w:val="22"/>
          <w:szCs w:val="22"/>
          <w:lang w:val="en-GB"/>
        </w:rPr>
        <w:t xml:space="preserve">General Comment No. </w:t>
      </w:r>
      <w:r w:rsidR="00EA742C" w:rsidRPr="00EA742C">
        <w:rPr>
          <w:rFonts w:ascii="Calibri" w:eastAsia="Calibri" w:hAnsi="Calibri" w:cs="Calibri"/>
          <w:sz w:val="22"/>
          <w:szCs w:val="22"/>
          <w:lang w:val="en-GB"/>
        </w:rPr>
        <w:lastRenderedPageBreak/>
        <w:t>15 (</w:t>
      </w:r>
      <w:r w:rsidR="00EA742C" w:rsidRPr="00C04014">
        <w:rPr>
          <w:rFonts w:ascii="Calibri" w:eastAsia="Calibri" w:hAnsi="Calibri" w:cs="Calibri"/>
          <w:sz w:val="22"/>
          <w:szCs w:val="22"/>
          <w:lang w:val="en-GB"/>
        </w:rPr>
        <w:t xml:space="preserve">2002) on the right to water </w:t>
      </w:r>
      <w:r w:rsidR="002430D4" w:rsidRPr="00C04014">
        <w:rPr>
          <w:rFonts w:ascii="Calibri" w:eastAsia="Calibri" w:hAnsi="Calibri" w:cs="Calibri"/>
          <w:sz w:val="22"/>
          <w:szCs w:val="22"/>
          <w:lang w:val="en-GB"/>
        </w:rPr>
        <w:t xml:space="preserve">(Articles 11 and 12) </w:t>
      </w:r>
      <w:r w:rsidR="00EA742C" w:rsidRPr="00C04014">
        <w:rPr>
          <w:rFonts w:ascii="Calibri" w:eastAsia="Calibri" w:hAnsi="Calibri" w:cs="Calibri"/>
          <w:sz w:val="22"/>
          <w:szCs w:val="22"/>
          <w:lang w:val="en-GB"/>
        </w:rPr>
        <w:t xml:space="preserve">and No. 14 (2000) on the right to health </w:t>
      </w:r>
      <w:r w:rsidR="002C44D8" w:rsidRPr="00C04014">
        <w:rPr>
          <w:rFonts w:ascii="Calibri" w:eastAsia="Calibri" w:hAnsi="Calibri" w:cs="Calibri"/>
          <w:sz w:val="22"/>
          <w:szCs w:val="22"/>
          <w:lang w:val="en-GB"/>
        </w:rPr>
        <w:t xml:space="preserve">(Article 12) </w:t>
      </w:r>
      <w:r w:rsidR="00EA742C" w:rsidRPr="00C04014">
        <w:rPr>
          <w:rFonts w:ascii="Calibri" w:eastAsia="Calibri" w:hAnsi="Calibri" w:cs="Calibri"/>
          <w:sz w:val="22"/>
          <w:szCs w:val="22"/>
          <w:lang w:val="en-GB"/>
        </w:rPr>
        <w:t xml:space="preserve">highlighted the need for </w:t>
      </w:r>
      <w:r w:rsidR="00C16CE7" w:rsidRPr="00C04014">
        <w:rPr>
          <w:rFonts w:ascii="Calibri" w:eastAsia="Calibri" w:hAnsi="Calibri" w:cs="Calibri"/>
          <w:sz w:val="22"/>
          <w:szCs w:val="22"/>
          <w:lang w:val="en-GB"/>
        </w:rPr>
        <w:t>S</w:t>
      </w:r>
      <w:r w:rsidR="00EA742C" w:rsidRPr="00C04014">
        <w:rPr>
          <w:rFonts w:ascii="Calibri" w:eastAsia="Calibri" w:hAnsi="Calibri" w:cs="Calibri"/>
          <w:sz w:val="22"/>
          <w:szCs w:val="22"/>
          <w:lang w:val="en-GB"/>
        </w:rPr>
        <w:t xml:space="preserve">tates to protect these rights in the </w:t>
      </w:r>
      <w:r w:rsidR="00C16CE7" w:rsidRPr="00C04014">
        <w:rPr>
          <w:rFonts w:ascii="Calibri" w:eastAsia="Calibri" w:hAnsi="Calibri" w:cs="Calibri"/>
          <w:sz w:val="22"/>
          <w:szCs w:val="22"/>
          <w:lang w:val="en-GB"/>
        </w:rPr>
        <w:t xml:space="preserve">context </w:t>
      </w:r>
      <w:r w:rsidR="00EA742C" w:rsidRPr="00C04014">
        <w:rPr>
          <w:rFonts w:ascii="Calibri" w:eastAsia="Calibri" w:hAnsi="Calibri" w:cs="Calibri"/>
          <w:sz w:val="22"/>
          <w:szCs w:val="22"/>
          <w:lang w:val="en-GB"/>
        </w:rPr>
        <w:t>of environmental challenges, including climate change.</w:t>
      </w:r>
      <w:r w:rsidR="004018B0" w:rsidRPr="00C04014">
        <w:rPr>
          <w:rFonts w:ascii="Calibri" w:eastAsia="Calibri" w:hAnsi="Calibri" w:cs="Calibri"/>
          <w:sz w:val="22"/>
          <w:szCs w:val="22"/>
          <w:lang w:val="en-GB"/>
        </w:rPr>
        <w:t xml:space="preserve"> The Committee on the Elimination of Discrimination Against Women (CEDAW) has also recognized the gendered impacts of climate change and encouraged states to incorporate gender perspectives into climate action. Its General Recommendation No. 37 (2018) specifically addresses the gender-related dimensions of disaster risk reduction and climate change, urging states to ensure women's participation and leadership in climate governance</w:t>
      </w:r>
      <w:r w:rsidR="002B74CA" w:rsidRPr="00C04014">
        <w:rPr>
          <w:rFonts w:ascii="Calibri" w:eastAsia="Calibri" w:hAnsi="Calibri" w:cs="Calibri"/>
          <w:sz w:val="22"/>
          <w:szCs w:val="22"/>
          <w:lang w:val="en-GB"/>
        </w:rPr>
        <w:t>, while General Recommendation No. 39 (2022) is specifically dedicated to the rights of indigenous women and girls including when threatened by climate change</w:t>
      </w:r>
      <w:r w:rsidR="004018B0" w:rsidRPr="00C04014">
        <w:rPr>
          <w:rFonts w:ascii="Calibri" w:eastAsia="Calibri" w:hAnsi="Calibri" w:cs="Calibri"/>
          <w:sz w:val="22"/>
          <w:szCs w:val="22"/>
          <w:lang w:val="en-GB"/>
        </w:rPr>
        <w:t>.</w:t>
      </w:r>
      <w:r w:rsidR="004725D0" w:rsidRPr="00C04014">
        <w:rPr>
          <w:rFonts w:ascii="Calibri" w:eastAsia="Calibri" w:hAnsi="Calibri" w:cs="Calibri"/>
          <w:sz w:val="22"/>
          <w:szCs w:val="22"/>
          <w:lang w:val="en-GB"/>
        </w:rPr>
        <w:t xml:space="preserve"> As well, the Committee on the Rights of the Child (CRC) has linked climate change to children’s rights to health, survival, and development under the Convention on the Rights of the Child (CRC)</w:t>
      </w:r>
      <w:r w:rsidR="00E52D5A" w:rsidRPr="00C04014">
        <w:rPr>
          <w:rFonts w:ascii="Calibri" w:eastAsia="Calibri" w:hAnsi="Calibri" w:cs="Calibri"/>
          <w:sz w:val="22"/>
          <w:szCs w:val="22"/>
          <w:lang w:val="en-GB"/>
        </w:rPr>
        <w:t xml:space="preserve"> through General comment No. 15 (2013) on the right of the child to the enjoyment of the highest attainable standard of health (art. 24)​</w:t>
      </w:r>
      <w:r w:rsidR="00E00093" w:rsidRPr="00C04014">
        <w:rPr>
          <w:rFonts w:ascii="Calibri" w:eastAsia="Calibri" w:hAnsi="Calibri" w:cs="Calibri"/>
          <w:sz w:val="22"/>
          <w:szCs w:val="22"/>
          <w:lang w:val="en-GB"/>
        </w:rPr>
        <w:t xml:space="preserve"> and </w:t>
      </w:r>
      <w:r w:rsidR="00E52D5A" w:rsidRPr="00C04014">
        <w:rPr>
          <w:rFonts w:ascii="Calibri" w:eastAsia="Calibri" w:hAnsi="Calibri" w:cs="Calibri"/>
          <w:sz w:val="22"/>
          <w:szCs w:val="22"/>
          <w:lang w:val="en-GB"/>
        </w:rPr>
        <w:t>General Comment No. 26 (2023) on children’s rights and the environment, which focuses particularly on climate change.</w:t>
      </w:r>
      <w:r w:rsidR="008B18BD" w:rsidRPr="00C04014">
        <w:rPr>
          <w:rFonts w:ascii="Calibri" w:eastAsia="Calibri" w:hAnsi="Calibri" w:cs="Calibri"/>
          <w:sz w:val="22"/>
          <w:szCs w:val="22"/>
          <w:lang w:val="en-GB"/>
        </w:rPr>
        <w:t xml:space="preserve"> </w:t>
      </w:r>
    </w:p>
    <w:p w14:paraId="2830604B" w14:textId="25C63A17" w:rsidR="0019351C" w:rsidRPr="00C04014" w:rsidRDefault="0019351C"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Most notably, the Human Rights Council </w:t>
      </w:r>
      <w:r w:rsidR="12BFE25E" w:rsidRPr="00C04014">
        <w:rPr>
          <w:rFonts w:ascii="Calibri" w:eastAsia="Calibri" w:hAnsi="Calibri" w:cs="Calibri"/>
          <w:sz w:val="22"/>
          <w:szCs w:val="22"/>
          <w:lang w:val="en-GB"/>
        </w:rPr>
        <w:t xml:space="preserve">(HRC) has </w:t>
      </w:r>
      <w:r w:rsidRPr="00C04014">
        <w:rPr>
          <w:rFonts w:ascii="Calibri" w:eastAsia="Calibri" w:hAnsi="Calibri" w:cs="Calibri"/>
          <w:sz w:val="22"/>
          <w:szCs w:val="22"/>
          <w:lang w:val="en-GB"/>
        </w:rPr>
        <w:t xml:space="preserve">adopted a </w:t>
      </w:r>
      <w:r w:rsidR="00B60FA8" w:rsidRPr="00C04014">
        <w:rPr>
          <w:rFonts w:ascii="Calibri" w:eastAsia="Calibri" w:hAnsi="Calibri" w:cs="Calibri"/>
          <w:sz w:val="22"/>
          <w:szCs w:val="22"/>
          <w:lang w:val="en-GB"/>
        </w:rPr>
        <w:t xml:space="preserve">series of resolutions emphasizing the </w:t>
      </w:r>
      <w:r w:rsidR="00003E06" w:rsidRPr="00C04014">
        <w:rPr>
          <w:rFonts w:ascii="Calibri" w:eastAsia="Calibri" w:hAnsi="Calibri" w:cs="Calibri"/>
          <w:sz w:val="22"/>
          <w:szCs w:val="22"/>
          <w:lang w:val="en-GB"/>
        </w:rPr>
        <w:t xml:space="preserve">importance of countering climate change’s adverse effects against </w:t>
      </w:r>
      <w:r w:rsidR="00B72CC0" w:rsidRPr="00C04014">
        <w:rPr>
          <w:rFonts w:ascii="Calibri" w:eastAsia="Calibri" w:hAnsi="Calibri" w:cs="Calibri"/>
          <w:sz w:val="22"/>
          <w:szCs w:val="22"/>
          <w:lang w:val="en-GB"/>
        </w:rPr>
        <w:t xml:space="preserve">persons with disabilities, older persons, </w:t>
      </w:r>
      <w:r w:rsidR="004303AE" w:rsidRPr="00C04014">
        <w:rPr>
          <w:rFonts w:ascii="Calibri" w:eastAsia="Calibri" w:hAnsi="Calibri" w:cs="Calibri"/>
          <w:sz w:val="22"/>
          <w:szCs w:val="22"/>
          <w:lang w:val="en-GB"/>
        </w:rPr>
        <w:t xml:space="preserve">and </w:t>
      </w:r>
      <w:r w:rsidR="00B72CC0" w:rsidRPr="00C04014">
        <w:rPr>
          <w:rFonts w:ascii="Calibri" w:eastAsia="Calibri" w:hAnsi="Calibri" w:cs="Calibri"/>
          <w:sz w:val="22"/>
          <w:szCs w:val="22"/>
          <w:lang w:val="en-GB"/>
        </w:rPr>
        <w:t xml:space="preserve">persons in vulnerable situations, among others. In 2021 it adopted a </w:t>
      </w:r>
      <w:hyperlink r:id="rId41">
        <w:r w:rsidRPr="00C04014">
          <w:rPr>
            <w:rStyle w:val="Hyperlink"/>
            <w:rFonts w:ascii="Calibri" w:eastAsia="Calibri" w:hAnsi="Calibri" w:cs="Calibri"/>
            <w:sz w:val="22"/>
            <w:szCs w:val="22"/>
            <w:lang w:val="en-GB"/>
          </w:rPr>
          <w:t>landmark resolution (48/14)</w:t>
        </w:r>
      </w:hyperlink>
      <w:r w:rsidRPr="00C04014">
        <w:rPr>
          <w:rFonts w:ascii="Calibri" w:eastAsia="Calibri" w:hAnsi="Calibri" w:cs="Calibri"/>
          <w:sz w:val="22"/>
          <w:szCs w:val="22"/>
          <w:lang w:val="en-GB"/>
        </w:rPr>
        <w:t xml:space="preserve"> recognizing for </w:t>
      </w:r>
      <w:r w:rsidR="004303AE" w:rsidRPr="00C04014">
        <w:rPr>
          <w:rFonts w:ascii="Calibri" w:eastAsia="Calibri" w:hAnsi="Calibri" w:cs="Calibri"/>
          <w:sz w:val="22"/>
          <w:szCs w:val="22"/>
          <w:lang w:val="en-GB"/>
        </w:rPr>
        <w:t xml:space="preserve">the </w:t>
      </w:r>
      <w:r w:rsidRPr="00C04014">
        <w:rPr>
          <w:rFonts w:ascii="Calibri" w:eastAsia="Calibri" w:hAnsi="Calibri" w:cs="Calibri"/>
          <w:sz w:val="22"/>
          <w:szCs w:val="22"/>
          <w:lang w:val="en-GB"/>
        </w:rPr>
        <w:t xml:space="preserve">first time that </w:t>
      </w:r>
      <w:r w:rsidRPr="00C04014">
        <w:rPr>
          <w:rFonts w:ascii="Calibri" w:eastAsia="Calibri" w:hAnsi="Calibri" w:cs="Calibri"/>
          <w:b/>
          <w:sz w:val="22"/>
          <w:szCs w:val="22"/>
          <w:lang w:val="en-GB"/>
        </w:rPr>
        <w:t>having a clean, healthy</w:t>
      </w:r>
      <w:r w:rsidR="004303AE" w:rsidRPr="00C04014">
        <w:rPr>
          <w:rFonts w:ascii="Calibri" w:eastAsia="Calibri" w:hAnsi="Calibri" w:cs="Calibri"/>
          <w:b/>
          <w:sz w:val="22"/>
          <w:szCs w:val="22"/>
          <w:lang w:val="en-GB"/>
        </w:rPr>
        <w:t>,</w:t>
      </w:r>
      <w:r w:rsidRPr="00C04014">
        <w:rPr>
          <w:rFonts w:ascii="Calibri" w:eastAsia="Calibri" w:hAnsi="Calibri" w:cs="Calibri"/>
          <w:b/>
          <w:sz w:val="22"/>
          <w:szCs w:val="22"/>
          <w:lang w:val="en-GB"/>
        </w:rPr>
        <w:t xml:space="preserve"> and sustainable environment is a human right</w:t>
      </w:r>
      <w:r w:rsidR="002E25AA" w:rsidRPr="00C04014">
        <w:rPr>
          <w:rFonts w:ascii="Calibri" w:eastAsia="Calibri" w:hAnsi="Calibri" w:cs="Calibri"/>
          <w:sz w:val="22"/>
          <w:szCs w:val="22"/>
          <w:lang w:val="en-GB"/>
        </w:rPr>
        <w:t xml:space="preserve">. </w:t>
      </w:r>
      <w:r w:rsidR="008B18BD" w:rsidRPr="00C04014">
        <w:rPr>
          <w:rFonts w:ascii="Calibri" w:eastAsia="Calibri" w:hAnsi="Calibri" w:cs="Calibri"/>
          <w:sz w:val="22"/>
          <w:szCs w:val="22"/>
          <w:lang w:val="en-GB"/>
        </w:rPr>
        <w:t xml:space="preserve">Through its Universal </w:t>
      </w:r>
      <w:r w:rsidR="06294D4D" w:rsidRPr="00C04014">
        <w:rPr>
          <w:rFonts w:ascii="Calibri" w:eastAsia="Calibri" w:hAnsi="Calibri" w:cs="Calibri"/>
          <w:sz w:val="22"/>
          <w:szCs w:val="22"/>
          <w:lang w:val="en-GB"/>
        </w:rPr>
        <w:t>Period</w:t>
      </w:r>
      <w:r w:rsidR="00B81C9D" w:rsidRPr="00C04014">
        <w:rPr>
          <w:rFonts w:ascii="Calibri" w:eastAsia="Calibri" w:hAnsi="Calibri" w:cs="Calibri"/>
          <w:sz w:val="22"/>
          <w:szCs w:val="22"/>
          <w:lang w:val="en-GB"/>
        </w:rPr>
        <w:t>ic</w:t>
      </w:r>
      <w:r w:rsidR="008B18BD" w:rsidRPr="00C04014">
        <w:rPr>
          <w:rFonts w:ascii="Calibri" w:eastAsia="Calibri" w:hAnsi="Calibri" w:cs="Calibri"/>
          <w:sz w:val="22"/>
          <w:szCs w:val="22"/>
          <w:lang w:val="en-GB"/>
        </w:rPr>
        <w:t xml:space="preserve"> Review (UPR) – involving a periodic review of the human rights records of all 193 United Nations Member States​ – the HRC has directly </w:t>
      </w:r>
      <w:r w:rsidR="0014359A" w:rsidRPr="00C04014">
        <w:rPr>
          <w:rFonts w:ascii="Calibri" w:eastAsia="Calibri" w:hAnsi="Calibri" w:cs="Calibri"/>
          <w:sz w:val="22"/>
          <w:szCs w:val="22"/>
          <w:lang w:val="en-GB"/>
        </w:rPr>
        <w:t xml:space="preserve">addressed Member States </w:t>
      </w:r>
      <w:r w:rsidR="0038332E" w:rsidRPr="00C04014">
        <w:rPr>
          <w:rFonts w:ascii="Calibri" w:eastAsia="Calibri" w:hAnsi="Calibri" w:cs="Calibri"/>
          <w:sz w:val="22"/>
          <w:szCs w:val="22"/>
          <w:lang w:val="en-GB"/>
        </w:rPr>
        <w:t xml:space="preserve">with recommendations </w:t>
      </w:r>
      <w:r w:rsidR="00F611C5" w:rsidRPr="00C04014">
        <w:rPr>
          <w:rFonts w:ascii="Calibri" w:eastAsia="Calibri" w:hAnsi="Calibri" w:cs="Calibri"/>
          <w:sz w:val="22"/>
          <w:szCs w:val="22"/>
          <w:lang w:val="en-GB"/>
        </w:rPr>
        <w:t xml:space="preserve">concerning their </w:t>
      </w:r>
      <w:r w:rsidR="001D57B1" w:rsidRPr="00C04014">
        <w:rPr>
          <w:rFonts w:ascii="Calibri" w:eastAsia="Calibri" w:hAnsi="Calibri" w:cs="Calibri"/>
          <w:sz w:val="22"/>
          <w:szCs w:val="22"/>
          <w:lang w:val="en-GB"/>
        </w:rPr>
        <w:t xml:space="preserve">(lack of) </w:t>
      </w:r>
      <w:r w:rsidR="00C34F6A" w:rsidRPr="00C04014">
        <w:rPr>
          <w:rFonts w:ascii="Calibri" w:eastAsia="Calibri" w:hAnsi="Calibri" w:cs="Calibri"/>
          <w:sz w:val="22"/>
          <w:szCs w:val="22"/>
          <w:lang w:val="en-GB"/>
        </w:rPr>
        <w:t xml:space="preserve">human rights/equality-sensitive </w:t>
      </w:r>
      <w:r w:rsidR="001D57B1" w:rsidRPr="00C04014">
        <w:rPr>
          <w:rFonts w:ascii="Calibri" w:eastAsia="Calibri" w:hAnsi="Calibri" w:cs="Calibri"/>
          <w:sz w:val="22"/>
          <w:szCs w:val="22"/>
          <w:lang w:val="en-GB"/>
        </w:rPr>
        <w:t xml:space="preserve">climate policies. </w:t>
      </w:r>
      <w:r w:rsidR="008B18BD" w:rsidRPr="00C04014">
        <w:rPr>
          <w:rFonts w:ascii="Calibri" w:eastAsia="Calibri" w:hAnsi="Calibri" w:cs="Calibri"/>
          <w:sz w:val="22"/>
          <w:szCs w:val="22"/>
          <w:lang w:val="en-GB"/>
        </w:rPr>
        <w:t>Between 2008 and 2018, States made 114 recommendations explicitly addressing climate change. ​</w:t>
      </w:r>
      <w:r w:rsidR="001D57B1" w:rsidRPr="00C04014">
        <w:rPr>
          <w:rFonts w:ascii="Calibri" w:eastAsia="Calibri" w:hAnsi="Calibri" w:cs="Calibri"/>
          <w:sz w:val="22"/>
          <w:szCs w:val="22"/>
          <w:lang w:val="en-GB"/>
        </w:rPr>
        <w:t>N</w:t>
      </w:r>
      <w:r w:rsidR="008B18BD" w:rsidRPr="00C04014">
        <w:rPr>
          <w:rFonts w:ascii="Calibri" w:eastAsia="Calibri" w:hAnsi="Calibri" w:cs="Calibri"/>
          <w:sz w:val="22"/>
          <w:szCs w:val="22"/>
          <w:lang w:val="en-GB"/>
        </w:rPr>
        <w:t>auru, Kiribati, the United States of America, Samoa and Tuvalu received the largest number of climate change-related recommendations during the first and second UPR cycles. ​The Maldives, the Philippines, Haiti, Sierra Leone and Bangladesh were the States that made most climate-related recommendations during these two cycles.​</w:t>
      </w:r>
      <w:r w:rsidR="003E09B8" w:rsidRPr="00C04014">
        <w:rPr>
          <w:rFonts w:ascii="Calibri" w:eastAsia="Calibri" w:hAnsi="Calibri" w:cs="Calibri"/>
          <w:sz w:val="22"/>
          <w:szCs w:val="22"/>
          <w:lang w:val="en-GB"/>
        </w:rPr>
        <w:t xml:space="preserve"> </w:t>
      </w:r>
      <w:hyperlink r:id="rId42">
        <w:r w:rsidR="003E09B8" w:rsidRPr="00C04014">
          <w:rPr>
            <w:rStyle w:val="Hyperlink"/>
            <w:rFonts w:ascii="Calibri" w:eastAsia="Calibri" w:hAnsi="Calibri" w:cs="Calibri"/>
            <w:sz w:val="22"/>
            <w:szCs w:val="22"/>
            <w:lang w:val="en-GB"/>
          </w:rPr>
          <w:t>The special procedures of the Human Rights Council</w:t>
        </w:r>
      </w:hyperlink>
      <w:r w:rsidR="003E09B8" w:rsidRPr="00C04014">
        <w:rPr>
          <w:rFonts w:ascii="Calibri" w:eastAsia="Calibri" w:hAnsi="Calibri" w:cs="Calibri"/>
          <w:sz w:val="22"/>
          <w:szCs w:val="22"/>
          <w:lang w:val="en-GB"/>
        </w:rPr>
        <w:t xml:space="preserve"> – comprising independent experts, special rapporteurs, and working groups – have also been at the forefront of integrating climate change into human rights discussions. </w:t>
      </w:r>
      <w:r w:rsidR="00032F42" w:rsidRPr="00C04014">
        <w:rPr>
          <w:rFonts w:ascii="Calibri" w:eastAsia="Calibri" w:hAnsi="Calibri" w:cs="Calibri"/>
          <w:sz w:val="22"/>
          <w:szCs w:val="22"/>
          <w:lang w:val="en-GB"/>
        </w:rPr>
        <w:t>Among others, t</w:t>
      </w:r>
      <w:r w:rsidR="003E09B8" w:rsidRPr="00C04014">
        <w:rPr>
          <w:rFonts w:ascii="Calibri" w:eastAsia="Calibri" w:hAnsi="Calibri" w:cs="Calibri"/>
          <w:sz w:val="22"/>
          <w:szCs w:val="22"/>
          <w:lang w:val="en-GB"/>
        </w:rPr>
        <w:t>he Special Rapporteur on Human Rights and the Environment has been instrumental in articulating the relationship between a healthy environment and human rights, as well as the Special Rapporteur on Extreme Poverty and Human Rights whose reports have underscored the disproportionate effects of climate change on the poorest populations</w:t>
      </w:r>
      <w:r w:rsidR="00F47AAD" w:rsidRPr="00C04014">
        <w:rPr>
          <w:rFonts w:ascii="Calibri" w:eastAsia="Calibri" w:hAnsi="Calibri" w:cs="Calibri"/>
          <w:sz w:val="22"/>
          <w:szCs w:val="22"/>
          <w:lang w:val="en-GB"/>
        </w:rPr>
        <w:t xml:space="preserve">; </w:t>
      </w:r>
      <w:r w:rsidR="000F3103" w:rsidRPr="00C04014">
        <w:rPr>
          <w:rFonts w:ascii="Calibri" w:eastAsia="Calibri" w:hAnsi="Calibri" w:cs="Calibri"/>
          <w:sz w:val="22"/>
          <w:szCs w:val="22"/>
          <w:lang w:val="en-GB"/>
        </w:rPr>
        <w:t>the S</w:t>
      </w:r>
      <w:r w:rsidR="003E09B8" w:rsidRPr="00C04014">
        <w:rPr>
          <w:rFonts w:ascii="Calibri" w:eastAsia="Calibri" w:hAnsi="Calibri" w:cs="Calibri"/>
          <w:sz w:val="22"/>
          <w:szCs w:val="22"/>
          <w:lang w:val="en-GB"/>
        </w:rPr>
        <w:t>pecial Rapporteur on Indigenous Peoples’ Rights</w:t>
      </w:r>
      <w:r w:rsidR="000F3103" w:rsidRPr="00C04014">
        <w:rPr>
          <w:rFonts w:ascii="Calibri" w:eastAsia="Calibri" w:hAnsi="Calibri" w:cs="Calibri"/>
          <w:sz w:val="22"/>
          <w:szCs w:val="22"/>
          <w:lang w:val="en-GB"/>
        </w:rPr>
        <w:t xml:space="preserve"> h</w:t>
      </w:r>
      <w:r w:rsidR="00F47AAD" w:rsidRPr="00C04014">
        <w:rPr>
          <w:rFonts w:ascii="Calibri" w:eastAsia="Calibri" w:hAnsi="Calibri" w:cs="Calibri"/>
          <w:sz w:val="22"/>
          <w:szCs w:val="22"/>
          <w:lang w:val="en-GB"/>
        </w:rPr>
        <w:t>as h</w:t>
      </w:r>
      <w:r w:rsidR="003E09B8" w:rsidRPr="00C04014">
        <w:rPr>
          <w:rFonts w:ascii="Calibri" w:eastAsia="Calibri" w:hAnsi="Calibri" w:cs="Calibri"/>
          <w:sz w:val="22"/>
          <w:szCs w:val="22"/>
          <w:lang w:val="en-GB"/>
        </w:rPr>
        <w:t>ighlight</w:t>
      </w:r>
      <w:r w:rsidR="00F47AAD" w:rsidRPr="00C04014">
        <w:rPr>
          <w:rFonts w:ascii="Calibri" w:eastAsia="Calibri" w:hAnsi="Calibri" w:cs="Calibri"/>
          <w:sz w:val="22"/>
          <w:szCs w:val="22"/>
          <w:lang w:val="en-GB"/>
        </w:rPr>
        <w:t>ed</w:t>
      </w:r>
      <w:r w:rsidR="003E09B8" w:rsidRPr="00C04014">
        <w:rPr>
          <w:rFonts w:ascii="Calibri" w:eastAsia="Calibri" w:hAnsi="Calibri" w:cs="Calibri"/>
          <w:sz w:val="22"/>
          <w:szCs w:val="22"/>
          <w:lang w:val="en-GB"/>
        </w:rPr>
        <w:t xml:space="preserve"> how climate change threatens indigenous peoples’ lands, resources, and cultural heritage, </w:t>
      </w:r>
      <w:r w:rsidR="00685385" w:rsidRPr="00C04014">
        <w:rPr>
          <w:rFonts w:ascii="Calibri" w:eastAsia="Calibri" w:hAnsi="Calibri" w:cs="Calibri"/>
          <w:sz w:val="22"/>
          <w:szCs w:val="22"/>
          <w:lang w:val="en-GB"/>
        </w:rPr>
        <w:t>and</w:t>
      </w:r>
      <w:r w:rsidR="000F3103" w:rsidRPr="00C04014">
        <w:rPr>
          <w:rFonts w:ascii="Calibri" w:eastAsia="Calibri" w:hAnsi="Calibri" w:cs="Calibri"/>
          <w:sz w:val="22"/>
          <w:szCs w:val="22"/>
          <w:lang w:val="en-GB"/>
        </w:rPr>
        <w:t xml:space="preserve"> the </w:t>
      </w:r>
      <w:r w:rsidR="003E09B8" w:rsidRPr="00C04014">
        <w:rPr>
          <w:rFonts w:ascii="Calibri" w:eastAsia="Calibri" w:hAnsi="Calibri" w:cs="Calibri"/>
          <w:sz w:val="22"/>
          <w:szCs w:val="22"/>
          <w:lang w:val="en-GB"/>
        </w:rPr>
        <w:t>Special Rapporteur on the promotion and protection of human rights in the context of climate change</w:t>
      </w:r>
      <w:r w:rsidR="000F3103" w:rsidRPr="00C04014">
        <w:rPr>
          <w:rFonts w:ascii="Calibri" w:eastAsia="Calibri" w:hAnsi="Calibri" w:cs="Calibri"/>
          <w:sz w:val="22"/>
          <w:szCs w:val="22"/>
          <w:lang w:val="en-GB"/>
        </w:rPr>
        <w:t xml:space="preserve"> (established by the HRC in 2021)</w:t>
      </w:r>
      <w:r w:rsidR="003E09B8" w:rsidRPr="00C04014">
        <w:rPr>
          <w:rFonts w:ascii="Calibri" w:eastAsia="Calibri" w:hAnsi="Calibri" w:cs="Calibri"/>
          <w:sz w:val="22"/>
          <w:szCs w:val="22"/>
          <w:lang w:val="en-GB"/>
        </w:rPr>
        <w:t xml:space="preserve"> </w:t>
      </w:r>
      <w:r w:rsidR="00685385" w:rsidRPr="00C04014">
        <w:rPr>
          <w:rFonts w:ascii="Calibri" w:eastAsia="Calibri" w:hAnsi="Calibri" w:cs="Calibri"/>
          <w:sz w:val="22"/>
          <w:szCs w:val="22"/>
          <w:lang w:val="en-GB"/>
        </w:rPr>
        <w:t xml:space="preserve">has </w:t>
      </w:r>
      <w:r w:rsidR="003E09B8" w:rsidRPr="00C04014">
        <w:rPr>
          <w:rFonts w:ascii="Calibri" w:eastAsia="Calibri" w:hAnsi="Calibri" w:cs="Calibri"/>
          <w:sz w:val="22"/>
          <w:szCs w:val="22"/>
          <w:lang w:val="en-GB"/>
        </w:rPr>
        <w:t>mark</w:t>
      </w:r>
      <w:r w:rsidR="00685385" w:rsidRPr="00C04014">
        <w:rPr>
          <w:rFonts w:ascii="Calibri" w:eastAsia="Calibri" w:hAnsi="Calibri" w:cs="Calibri"/>
          <w:sz w:val="22"/>
          <w:szCs w:val="22"/>
          <w:lang w:val="en-GB"/>
        </w:rPr>
        <w:t>ed</w:t>
      </w:r>
      <w:r w:rsidR="003E09B8" w:rsidRPr="00C04014">
        <w:rPr>
          <w:rFonts w:ascii="Calibri" w:eastAsia="Calibri" w:hAnsi="Calibri" w:cs="Calibri"/>
          <w:sz w:val="22"/>
          <w:szCs w:val="22"/>
          <w:lang w:val="en-GB"/>
        </w:rPr>
        <w:t xml:space="preserve"> a significant institutional commitment to this issue.</w:t>
      </w:r>
    </w:p>
    <w:p w14:paraId="12B10BEB" w14:textId="0B6624D3" w:rsidR="005A7CB2" w:rsidRPr="00C04014" w:rsidRDefault="003D2710"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UN </w:t>
      </w:r>
      <w:r w:rsidR="00DF3F99" w:rsidRPr="00C04014">
        <w:rPr>
          <w:rFonts w:ascii="Calibri" w:eastAsia="Calibri" w:hAnsi="Calibri" w:cs="Calibri"/>
          <w:sz w:val="22"/>
          <w:szCs w:val="22"/>
          <w:lang w:val="en-GB"/>
        </w:rPr>
        <w:t xml:space="preserve">disaster risk reduction framework </w:t>
      </w:r>
      <w:r w:rsidR="001A26A3" w:rsidRPr="00C04014">
        <w:rPr>
          <w:rFonts w:ascii="Calibri" w:eastAsia="Calibri" w:hAnsi="Calibri" w:cs="Calibri"/>
          <w:sz w:val="22"/>
          <w:szCs w:val="22"/>
          <w:lang w:val="en-GB"/>
        </w:rPr>
        <w:t>has also progressively evolved over time</w:t>
      </w:r>
      <w:r w:rsidR="00B41FCB" w:rsidRPr="00C04014">
        <w:rPr>
          <w:rFonts w:ascii="Calibri" w:eastAsia="Calibri" w:hAnsi="Calibri" w:cs="Calibri"/>
          <w:sz w:val="22"/>
          <w:szCs w:val="22"/>
          <w:lang w:val="en-GB"/>
        </w:rPr>
        <w:t xml:space="preserve"> with its </w:t>
      </w:r>
      <w:r w:rsidR="002A0834" w:rsidRPr="00C04014">
        <w:rPr>
          <w:rFonts w:ascii="Calibri" w:eastAsia="Calibri" w:hAnsi="Calibri" w:cs="Calibri"/>
          <w:sz w:val="22"/>
          <w:szCs w:val="22"/>
          <w:lang w:val="en-GB"/>
        </w:rPr>
        <w:t>latest agreement, the Sendai Framework for Disaster Risk Reduction (2015-2030), which emphasizes the need for inclusive disaster risk reduction strategies and recognizes the disproportionate impact of climate-related disasters on vulnerable groups. However, t</w:t>
      </w:r>
      <w:r w:rsidR="00065DDD" w:rsidRPr="00C04014">
        <w:rPr>
          <w:rFonts w:ascii="Calibri" w:eastAsia="Calibri" w:hAnsi="Calibri" w:cs="Calibri"/>
          <w:sz w:val="22"/>
          <w:szCs w:val="22"/>
          <w:lang w:val="en-GB"/>
        </w:rPr>
        <w:t xml:space="preserve">here has to be a </w:t>
      </w:r>
      <w:r w:rsidR="00065DDD" w:rsidRPr="00C04014">
        <w:rPr>
          <w:rFonts w:ascii="Calibri" w:eastAsia="Calibri" w:hAnsi="Calibri" w:cs="Calibri"/>
          <w:b/>
          <w:sz w:val="22"/>
          <w:szCs w:val="22"/>
          <w:lang w:val="en-GB"/>
        </w:rPr>
        <w:t>broader and more people-</w:t>
      </w:r>
      <w:r w:rsidR="61708C33" w:rsidRPr="00C04014">
        <w:rPr>
          <w:rFonts w:ascii="Calibri" w:eastAsia="Calibri" w:hAnsi="Calibri" w:cs="Calibri"/>
          <w:b/>
          <w:bCs/>
          <w:sz w:val="22"/>
          <w:szCs w:val="22"/>
          <w:lang w:val="en-GB"/>
        </w:rPr>
        <w:t>centred</w:t>
      </w:r>
      <w:r w:rsidR="00065DDD" w:rsidRPr="00C04014">
        <w:rPr>
          <w:rFonts w:ascii="Calibri" w:eastAsia="Calibri" w:hAnsi="Calibri" w:cs="Calibri"/>
          <w:b/>
          <w:sz w:val="22"/>
          <w:szCs w:val="22"/>
          <w:lang w:val="en-GB"/>
        </w:rPr>
        <w:t xml:space="preserve"> preventive approach to disaster risk</w:t>
      </w:r>
      <w:r w:rsidR="002A0834" w:rsidRPr="00C04014">
        <w:rPr>
          <w:rFonts w:ascii="Calibri" w:eastAsia="Calibri" w:hAnsi="Calibri" w:cs="Calibri"/>
          <w:b/>
          <w:sz w:val="22"/>
          <w:szCs w:val="22"/>
          <w:lang w:val="en-GB"/>
        </w:rPr>
        <w:t xml:space="preserve"> reduction</w:t>
      </w:r>
      <w:r w:rsidR="002A0834" w:rsidRPr="00C04014">
        <w:rPr>
          <w:rFonts w:ascii="Calibri" w:eastAsia="Calibri" w:hAnsi="Calibri" w:cs="Calibri"/>
          <w:sz w:val="22"/>
          <w:szCs w:val="22"/>
          <w:lang w:val="en-GB"/>
        </w:rPr>
        <w:t>, which needs</w:t>
      </w:r>
      <w:r w:rsidR="00065DDD" w:rsidRPr="3EEB5D0D">
        <w:rPr>
          <w:rFonts w:ascii="Calibri" w:eastAsia="Calibri" w:hAnsi="Calibri" w:cs="Calibri"/>
          <w:sz w:val="22"/>
          <w:szCs w:val="22"/>
          <w:lang w:val="en-GB"/>
        </w:rPr>
        <w:t xml:space="preserve"> </w:t>
      </w:r>
      <w:r w:rsidR="002A0834" w:rsidRPr="3EEB5D0D">
        <w:rPr>
          <w:rFonts w:ascii="Calibri" w:eastAsia="Calibri" w:hAnsi="Calibri" w:cs="Calibri"/>
          <w:sz w:val="22"/>
          <w:szCs w:val="22"/>
          <w:lang w:val="en-GB"/>
        </w:rPr>
        <w:t xml:space="preserve">to </w:t>
      </w:r>
      <w:r w:rsidR="00065DDD" w:rsidRPr="3EEB5D0D">
        <w:rPr>
          <w:rFonts w:ascii="Calibri" w:eastAsia="Calibri" w:hAnsi="Calibri" w:cs="Calibri"/>
          <w:sz w:val="22"/>
          <w:szCs w:val="22"/>
          <w:lang w:val="en-GB"/>
        </w:rPr>
        <w:t>be multi-hazard and multisectoral, inclusive</w:t>
      </w:r>
      <w:r w:rsidR="004303AE" w:rsidRPr="3EEB5D0D">
        <w:rPr>
          <w:rFonts w:ascii="Calibri" w:eastAsia="Calibri" w:hAnsi="Calibri" w:cs="Calibri"/>
          <w:sz w:val="22"/>
          <w:szCs w:val="22"/>
          <w:lang w:val="en-GB"/>
        </w:rPr>
        <w:t>,</w:t>
      </w:r>
      <w:r w:rsidR="00065DDD" w:rsidRPr="3EEB5D0D">
        <w:rPr>
          <w:rFonts w:ascii="Calibri" w:eastAsia="Calibri" w:hAnsi="Calibri" w:cs="Calibri"/>
          <w:sz w:val="22"/>
          <w:szCs w:val="22"/>
          <w:lang w:val="en-GB"/>
        </w:rPr>
        <w:t xml:space="preserve"> and accessible </w:t>
      </w:r>
      <w:r w:rsidR="004303AE" w:rsidRPr="3EEB5D0D">
        <w:rPr>
          <w:rFonts w:ascii="Calibri" w:eastAsia="Calibri" w:hAnsi="Calibri" w:cs="Calibri"/>
          <w:sz w:val="22"/>
          <w:szCs w:val="22"/>
          <w:lang w:val="en-GB"/>
        </w:rPr>
        <w:t>to</w:t>
      </w:r>
      <w:r w:rsidR="00065DDD" w:rsidRPr="3EEB5D0D">
        <w:rPr>
          <w:rFonts w:ascii="Calibri" w:eastAsia="Calibri" w:hAnsi="Calibri" w:cs="Calibri"/>
          <w:sz w:val="22"/>
          <w:szCs w:val="22"/>
          <w:lang w:val="en-GB"/>
        </w:rPr>
        <w:t xml:space="preserve"> be efficient and effective. While recognizing their leading, regulatory</w:t>
      </w:r>
      <w:r w:rsidR="004303AE" w:rsidRPr="3EEB5D0D">
        <w:rPr>
          <w:rFonts w:ascii="Calibri" w:eastAsia="Calibri" w:hAnsi="Calibri" w:cs="Calibri"/>
          <w:sz w:val="22"/>
          <w:szCs w:val="22"/>
          <w:lang w:val="en-GB"/>
        </w:rPr>
        <w:t>,</w:t>
      </w:r>
      <w:r w:rsidR="00065DDD" w:rsidRPr="3EEB5D0D">
        <w:rPr>
          <w:rFonts w:ascii="Calibri" w:eastAsia="Calibri" w:hAnsi="Calibri" w:cs="Calibri"/>
          <w:sz w:val="22"/>
          <w:szCs w:val="22"/>
          <w:lang w:val="en-GB"/>
        </w:rPr>
        <w:t xml:space="preserve"> and coordination role, Governments should engage with relevant stakeholders, including women, children </w:t>
      </w:r>
      <w:r w:rsidR="00065DDD" w:rsidRPr="3EEB5D0D">
        <w:rPr>
          <w:rFonts w:ascii="Calibri" w:eastAsia="Calibri" w:hAnsi="Calibri" w:cs="Calibri"/>
          <w:sz w:val="22"/>
          <w:szCs w:val="22"/>
          <w:lang w:val="en-GB"/>
        </w:rPr>
        <w:lastRenderedPageBreak/>
        <w:t xml:space="preserve">and </w:t>
      </w:r>
      <w:r w:rsidR="00065DDD" w:rsidRPr="00C04014">
        <w:rPr>
          <w:rFonts w:ascii="Calibri" w:eastAsia="Calibri" w:hAnsi="Calibri" w:cs="Calibri"/>
          <w:sz w:val="22"/>
          <w:szCs w:val="22"/>
          <w:lang w:val="en-GB"/>
        </w:rPr>
        <w:t>youth, persons with disabilities, poor people, migrants, indigenous peoples, volunteers, the community of practitioners</w:t>
      </w:r>
      <w:r w:rsidR="004303AE" w:rsidRPr="00C04014">
        <w:rPr>
          <w:rFonts w:ascii="Calibri" w:eastAsia="Calibri" w:hAnsi="Calibri" w:cs="Calibri"/>
          <w:sz w:val="22"/>
          <w:szCs w:val="22"/>
          <w:lang w:val="en-GB"/>
        </w:rPr>
        <w:t>,</w:t>
      </w:r>
      <w:r w:rsidR="00065DDD" w:rsidRPr="00C04014">
        <w:rPr>
          <w:rFonts w:ascii="Calibri" w:eastAsia="Calibri" w:hAnsi="Calibri" w:cs="Calibri"/>
          <w:sz w:val="22"/>
          <w:szCs w:val="22"/>
          <w:lang w:val="en-GB"/>
        </w:rPr>
        <w:t xml:space="preserve"> and older persons in the design and implementation of policies, plans</w:t>
      </w:r>
      <w:r w:rsidR="004303AE" w:rsidRPr="00C04014">
        <w:rPr>
          <w:rFonts w:ascii="Calibri" w:eastAsia="Calibri" w:hAnsi="Calibri" w:cs="Calibri"/>
          <w:sz w:val="22"/>
          <w:szCs w:val="22"/>
          <w:lang w:val="en-GB"/>
        </w:rPr>
        <w:t>,</w:t>
      </w:r>
      <w:r w:rsidR="00065DDD" w:rsidRPr="00C04014">
        <w:rPr>
          <w:rFonts w:ascii="Calibri" w:eastAsia="Calibri" w:hAnsi="Calibri" w:cs="Calibri"/>
          <w:sz w:val="22"/>
          <w:szCs w:val="22"/>
          <w:lang w:val="en-GB"/>
        </w:rPr>
        <w:t xml:space="preserve"> and standards. There is a need for the public and private sectors and civil society organizations, as well as academia and scientific and research institutions, to work more closely together and to create opportunities for collaboration</w:t>
      </w:r>
      <w:r w:rsidR="471E2B1C" w:rsidRPr="00C04014">
        <w:rPr>
          <w:rFonts w:ascii="Calibri" w:eastAsia="Calibri" w:hAnsi="Calibri" w:cs="Calibri"/>
          <w:sz w:val="22"/>
          <w:szCs w:val="22"/>
          <w:lang w:val="en-GB"/>
        </w:rPr>
        <w:t xml:space="preserve">. </w:t>
      </w:r>
    </w:p>
    <w:p w14:paraId="3197BF71" w14:textId="594CEB9E" w:rsidR="005A7CB2" w:rsidRDefault="703AF832"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In the European Union context, the Green Deal Climate law (EU) 2018/1999)</w:t>
      </w:r>
      <w:r w:rsidR="00006D63" w:rsidRPr="00C04014">
        <w:rPr>
          <w:rFonts w:ascii="Calibri" w:eastAsia="Calibri" w:hAnsi="Calibri" w:cs="Calibri"/>
          <w:sz w:val="22"/>
          <w:szCs w:val="22"/>
          <w:lang w:val="en-GB"/>
        </w:rPr>
        <w:t xml:space="preserve"> constitutes a comprehensive strategy </w:t>
      </w:r>
      <w:r w:rsidR="003D63D6" w:rsidRPr="00C04014">
        <w:rPr>
          <w:rFonts w:ascii="Calibri" w:eastAsia="Calibri" w:hAnsi="Calibri" w:cs="Calibri"/>
          <w:sz w:val="22"/>
          <w:szCs w:val="22"/>
          <w:lang w:val="en-GB"/>
        </w:rPr>
        <w:t xml:space="preserve">aimed </w:t>
      </w:r>
      <w:r w:rsidR="004303AE" w:rsidRPr="00C04014">
        <w:rPr>
          <w:rFonts w:ascii="Calibri" w:eastAsia="Calibri" w:hAnsi="Calibri" w:cs="Calibri"/>
          <w:sz w:val="22"/>
          <w:szCs w:val="22"/>
          <w:lang w:val="en-GB"/>
        </w:rPr>
        <w:t>at transforming</w:t>
      </w:r>
      <w:r w:rsidR="00006D63" w:rsidRPr="00C04014">
        <w:rPr>
          <w:rFonts w:ascii="Calibri" w:eastAsia="Calibri" w:hAnsi="Calibri" w:cs="Calibri"/>
          <w:sz w:val="22"/>
          <w:szCs w:val="22"/>
          <w:lang w:val="en-GB"/>
        </w:rPr>
        <w:t xml:space="preserve"> the EU into a modern, resource-efficient</w:t>
      </w:r>
      <w:r w:rsidR="004303AE" w:rsidRPr="00C04014">
        <w:rPr>
          <w:rFonts w:ascii="Calibri" w:eastAsia="Calibri" w:hAnsi="Calibri" w:cs="Calibri"/>
          <w:sz w:val="22"/>
          <w:szCs w:val="22"/>
          <w:lang w:val="en-GB"/>
        </w:rPr>
        <w:t>,</w:t>
      </w:r>
      <w:r w:rsidR="00006D63" w:rsidRPr="00C04014">
        <w:rPr>
          <w:rFonts w:ascii="Calibri" w:eastAsia="Calibri" w:hAnsi="Calibri" w:cs="Calibri"/>
          <w:sz w:val="22"/>
          <w:szCs w:val="22"/>
          <w:lang w:val="en-GB"/>
        </w:rPr>
        <w:t xml:space="preserve"> and competitive economy, </w:t>
      </w:r>
      <w:r w:rsidR="003D63D6" w:rsidRPr="00C04014">
        <w:rPr>
          <w:rFonts w:ascii="Calibri" w:eastAsia="Calibri" w:hAnsi="Calibri" w:cs="Calibri"/>
          <w:sz w:val="22"/>
          <w:szCs w:val="22"/>
          <w:lang w:val="en-GB"/>
        </w:rPr>
        <w:t xml:space="preserve">by </w:t>
      </w:r>
      <w:r w:rsidR="00006D63" w:rsidRPr="00C04014">
        <w:rPr>
          <w:rFonts w:ascii="Calibri" w:eastAsia="Calibri" w:hAnsi="Calibri" w:cs="Calibri"/>
          <w:sz w:val="22"/>
          <w:szCs w:val="22"/>
          <w:lang w:val="en-GB"/>
        </w:rPr>
        <w:t>ensuring</w:t>
      </w:r>
      <w:r w:rsidR="003D63D6" w:rsidRPr="00C04014">
        <w:rPr>
          <w:rFonts w:ascii="Calibri" w:eastAsia="Calibri" w:hAnsi="Calibri" w:cs="Calibri"/>
          <w:sz w:val="22"/>
          <w:szCs w:val="22"/>
          <w:lang w:val="en-GB"/>
        </w:rPr>
        <w:t xml:space="preserve"> </w:t>
      </w:r>
      <w:r w:rsidR="00006D63" w:rsidRPr="00C04014">
        <w:rPr>
          <w:rFonts w:ascii="Calibri" w:eastAsia="Calibri" w:hAnsi="Calibri" w:cs="Calibri"/>
          <w:sz w:val="22"/>
          <w:szCs w:val="22"/>
          <w:lang w:val="en-GB"/>
        </w:rPr>
        <w:t>no net emissions of greenhouse gases by 2050​</w:t>
      </w:r>
      <w:r w:rsidR="00593452" w:rsidRPr="00C04014">
        <w:rPr>
          <w:rFonts w:ascii="Calibri" w:eastAsia="Calibri" w:hAnsi="Calibri" w:cs="Calibri"/>
          <w:sz w:val="22"/>
          <w:szCs w:val="22"/>
          <w:lang w:val="en-GB"/>
        </w:rPr>
        <w:t xml:space="preserve"> and </w:t>
      </w:r>
      <w:r w:rsidR="00006D63" w:rsidRPr="00C04014">
        <w:rPr>
          <w:rFonts w:ascii="Calibri" w:eastAsia="Calibri" w:hAnsi="Calibri" w:cs="Calibri"/>
          <w:sz w:val="22"/>
          <w:szCs w:val="22"/>
          <w:lang w:val="en-GB"/>
        </w:rPr>
        <w:t>economic growth decoupled from resource use​</w:t>
      </w:r>
      <w:r w:rsidR="00593452" w:rsidRPr="00C04014">
        <w:rPr>
          <w:rFonts w:ascii="Calibri" w:eastAsia="Calibri" w:hAnsi="Calibri" w:cs="Calibri"/>
          <w:sz w:val="22"/>
          <w:szCs w:val="22"/>
          <w:lang w:val="en-GB"/>
        </w:rPr>
        <w:t xml:space="preserve">. Furthermore, the </w:t>
      </w:r>
      <w:r w:rsidR="00006D63" w:rsidRPr="00C04014">
        <w:rPr>
          <w:rFonts w:ascii="Calibri" w:eastAsia="Calibri" w:hAnsi="Calibri" w:cs="Calibri"/>
          <w:sz w:val="22"/>
          <w:szCs w:val="22"/>
          <w:lang w:val="en-GB"/>
        </w:rPr>
        <w:t>Fit for 55</w:t>
      </w:r>
      <w:r w:rsidR="00593452" w:rsidRPr="00C04014">
        <w:rPr>
          <w:rFonts w:ascii="Calibri" w:eastAsia="Calibri" w:hAnsi="Calibri" w:cs="Calibri"/>
          <w:sz w:val="22"/>
          <w:szCs w:val="22"/>
          <w:lang w:val="en-GB"/>
        </w:rPr>
        <w:t xml:space="preserve"> plan </w:t>
      </w:r>
      <w:r w:rsidR="004303AE" w:rsidRPr="00C04014">
        <w:rPr>
          <w:rFonts w:ascii="Calibri" w:eastAsia="Calibri" w:hAnsi="Calibri" w:cs="Calibri"/>
          <w:sz w:val="22"/>
          <w:szCs w:val="22"/>
          <w:lang w:val="en-GB"/>
        </w:rPr>
        <w:t>aims to reduce</w:t>
      </w:r>
      <w:r w:rsidR="00006D63" w:rsidRPr="00C04014">
        <w:rPr>
          <w:rFonts w:ascii="Calibri" w:eastAsia="Calibri" w:hAnsi="Calibri" w:cs="Calibri"/>
          <w:sz w:val="22"/>
          <w:szCs w:val="22"/>
          <w:lang w:val="en-GB"/>
        </w:rPr>
        <w:t xml:space="preserve"> net greenhouse gas emissions by at least 55% by 2030 compared to 1990 levels</w:t>
      </w:r>
      <w:r w:rsidR="00C7687A" w:rsidRPr="00C04014">
        <w:rPr>
          <w:rFonts w:ascii="Calibri" w:eastAsia="Calibri" w:hAnsi="Calibri" w:cs="Calibri"/>
          <w:sz w:val="22"/>
          <w:szCs w:val="22"/>
          <w:lang w:val="en-GB"/>
        </w:rPr>
        <w:t xml:space="preserve">. </w:t>
      </w:r>
      <w:r w:rsidR="004303AE" w:rsidRPr="00C04014">
        <w:rPr>
          <w:rFonts w:ascii="Calibri" w:eastAsia="Calibri" w:hAnsi="Calibri" w:cs="Calibri"/>
          <w:sz w:val="22"/>
          <w:szCs w:val="22"/>
          <w:lang w:val="en-GB"/>
        </w:rPr>
        <w:t>One-third</w:t>
      </w:r>
      <w:r w:rsidR="00C7687A" w:rsidRPr="00C04014">
        <w:rPr>
          <w:rFonts w:ascii="Calibri" w:eastAsia="Calibri" w:hAnsi="Calibri" w:cs="Calibri"/>
          <w:sz w:val="22"/>
          <w:szCs w:val="22"/>
          <w:lang w:val="en-GB"/>
        </w:rPr>
        <w:t xml:space="preserve"> of the €1.8 trillion investments from the </w:t>
      </w:r>
      <w:proofErr w:type="spellStart"/>
      <w:r w:rsidR="00C7687A" w:rsidRPr="00C04014">
        <w:rPr>
          <w:rFonts w:ascii="Calibri" w:eastAsia="Calibri" w:hAnsi="Calibri" w:cs="Calibri"/>
          <w:sz w:val="22"/>
          <w:szCs w:val="22"/>
          <w:lang w:val="en-GB"/>
        </w:rPr>
        <w:t>NextGenerationEU</w:t>
      </w:r>
      <w:proofErr w:type="spellEnd"/>
      <w:r w:rsidR="00C7687A" w:rsidRPr="00C04014">
        <w:rPr>
          <w:rFonts w:ascii="Calibri" w:eastAsia="Calibri" w:hAnsi="Calibri" w:cs="Calibri"/>
          <w:sz w:val="22"/>
          <w:szCs w:val="22"/>
          <w:lang w:val="en-GB"/>
        </w:rPr>
        <w:t xml:space="preserve"> Recovery Plan, and the EU’s seven-year budget will finance</w:t>
      </w:r>
      <w:r w:rsidR="00C7687A" w:rsidRPr="00C7687A">
        <w:rPr>
          <w:rFonts w:ascii="Calibri" w:eastAsia="Calibri" w:hAnsi="Calibri" w:cs="Calibri"/>
          <w:sz w:val="22"/>
          <w:szCs w:val="22"/>
          <w:lang w:val="en-GB"/>
        </w:rPr>
        <w:t xml:space="preserve"> the European Green Deal.</w:t>
      </w:r>
    </w:p>
    <w:p w14:paraId="64C3D7F7" w14:textId="678D41CB" w:rsidR="00110399" w:rsidRDefault="6BF1223C" w:rsidP="00872917">
      <w:pPr>
        <w:spacing w:before="240" w:after="240" w:line="276" w:lineRule="auto"/>
        <w:jc w:val="center"/>
        <w:rPr>
          <w:rFonts w:ascii="Calibri" w:eastAsia="Calibri" w:hAnsi="Calibri" w:cs="Calibri"/>
          <w:sz w:val="22"/>
          <w:szCs w:val="22"/>
          <w:lang w:val="en-GB"/>
        </w:rPr>
      </w:pPr>
      <w:r>
        <w:rPr>
          <w:noProof/>
        </w:rPr>
        <w:drawing>
          <wp:inline distT="0" distB="0" distL="0" distR="0" wp14:anchorId="6F30CF49" wp14:editId="409950A3">
            <wp:extent cx="5198012" cy="3188225"/>
            <wp:effectExtent l="0" t="0" r="3175" b="0"/>
            <wp:docPr id="1364291337" name="Picture 2" descr="Description on the EU green deal, with both a financial and just transi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5198012" cy="3188225"/>
                    </a:xfrm>
                    <a:prstGeom prst="rect">
                      <a:avLst/>
                    </a:prstGeom>
                  </pic:spPr>
                </pic:pic>
              </a:graphicData>
            </a:graphic>
          </wp:inline>
        </w:drawing>
      </w:r>
    </w:p>
    <w:p w14:paraId="00248EDF" w14:textId="4FF805C7" w:rsidR="00716CAB" w:rsidRPr="00A032DC" w:rsidRDefault="00716CAB" w:rsidP="00DC318A">
      <w:pPr>
        <w:spacing w:line="276" w:lineRule="auto"/>
        <w:rPr>
          <w:rFonts w:ascii="Calibri" w:eastAsia="Calibri" w:hAnsi="Calibri" w:cs="Calibri"/>
          <w:sz w:val="22"/>
          <w:szCs w:val="22"/>
          <w:lang w:val="en-GB"/>
        </w:rPr>
      </w:pPr>
      <w:r w:rsidRPr="00764AED">
        <w:rPr>
          <w:rStyle w:val="SubtleReference"/>
          <w:rFonts w:ascii="Calibri" w:hAnsi="Calibri" w:cs="Calibri"/>
          <w:smallCaps w:val="0"/>
          <w:color w:val="auto"/>
          <w:sz w:val="22"/>
          <w:szCs w:val="22"/>
        </w:rPr>
        <w:t xml:space="preserve">Source: </w:t>
      </w:r>
      <w:hyperlink r:id="rId44">
        <w:r w:rsidRPr="6454F303">
          <w:rPr>
            <w:rStyle w:val="Hyperlink"/>
            <w:rFonts w:ascii="Calibri" w:eastAsia="Calibri" w:hAnsi="Calibri" w:cs="Calibri"/>
            <w:sz w:val="22"/>
            <w:szCs w:val="22"/>
            <w:lang w:val="en-GB"/>
          </w:rPr>
          <w:t>The EU Green Deal – a roadmap to sustainable economies.</w:t>
        </w:r>
      </w:hyperlink>
    </w:p>
    <w:p w14:paraId="21559CA2" w14:textId="004956E8" w:rsidR="00DC7886" w:rsidRPr="00A032DC" w:rsidRDefault="000A112D" w:rsidP="00BB2A52">
      <w:pPr>
        <w:spacing w:line="276" w:lineRule="auto"/>
        <w:rPr>
          <w:rFonts w:ascii="Calibri" w:eastAsia="Calibri" w:hAnsi="Calibri" w:cs="Calibri"/>
          <w:sz w:val="22"/>
          <w:szCs w:val="22"/>
          <w:lang w:val="en-GB"/>
        </w:rPr>
      </w:pPr>
      <w:r w:rsidRPr="00A032DC">
        <w:rPr>
          <w:rFonts w:ascii="Calibri" w:eastAsia="Calibri" w:hAnsi="Calibri" w:cs="Calibri"/>
          <w:sz w:val="22"/>
          <w:szCs w:val="22"/>
          <w:lang w:val="en-GB"/>
        </w:rPr>
        <w:t>Together with the EU Green Deal and the Fit for 55, the 8th Environment Action Programme</w:t>
      </w:r>
      <w:r w:rsidR="00BE33C5" w:rsidRPr="00A032DC">
        <w:rPr>
          <w:rFonts w:ascii="Calibri" w:eastAsia="Calibri" w:hAnsi="Calibri" w:cs="Calibri"/>
          <w:sz w:val="22"/>
          <w:szCs w:val="22"/>
          <w:lang w:val="en-GB"/>
        </w:rPr>
        <w:t xml:space="preserve">, the European Pillar of Social Rights constitute the EU policy and legal framework addressing the climate and fundamental rights and equality nexus, to be read </w:t>
      </w:r>
      <w:r w:rsidR="00BF51FB" w:rsidRPr="00A032DC">
        <w:rPr>
          <w:rFonts w:ascii="Calibri" w:eastAsia="Calibri" w:hAnsi="Calibri" w:cs="Calibri"/>
          <w:sz w:val="22"/>
          <w:szCs w:val="22"/>
          <w:lang w:val="en-GB"/>
        </w:rPr>
        <w:t xml:space="preserve">in </w:t>
      </w:r>
      <w:r w:rsidR="00BE33C5" w:rsidRPr="00A032DC">
        <w:rPr>
          <w:rFonts w:ascii="Calibri" w:eastAsia="Calibri" w:hAnsi="Calibri" w:cs="Calibri"/>
          <w:sz w:val="22"/>
          <w:szCs w:val="22"/>
          <w:lang w:val="en-GB"/>
        </w:rPr>
        <w:t xml:space="preserve">line with </w:t>
      </w:r>
      <w:r w:rsidRPr="00A032DC">
        <w:rPr>
          <w:rFonts w:ascii="Calibri" w:eastAsia="Calibri" w:hAnsi="Calibri" w:cs="Calibri"/>
          <w:sz w:val="22"/>
          <w:szCs w:val="22"/>
          <w:lang w:val="en-GB"/>
        </w:rPr>
        <w:t>UN Sustainable Development Goals and the principle to “leave no one behind”</w:t>
      </w:r>
      <w:r w:rsidR="00BE33C5" w:rsidRPr="00A032DC">
        <w:rPr>
          <w:rFonts w:ascii="Calibri" w:eastAsia="Calibri" w:hAnsi="Calibri" w:cs="Calibri"/>
          <w:sz w:val="22"/>
          <w:szCs w:val="22"/>
          <w:lang w:val="en-GB"/>
        </w:rPr>
        <w:t>.</w:t>
      </w:r>
      <w:r w:rsidR="00DC7886" w:rsidRPr="00A032DC">
        <w:rPr>
          <w:rFonts w:ascii="Calibri" w:eastAsia="Calibri" w:hAnsi="Calibri" w:cs="Calibri"/>
          <w:sz w:val="22"/>
          <w:szCs w:val="22"/>
          <w:lang w:val="en-GB"/>
        </w:rPr>
        <w:t xml:space="preserve"> The EU Charter of Fundamental Rights also enshrines such principles, by including the right to environmental protection​ (Article 27), </w:t>
      </w:r>
      <w:r w:rsidR="00DC2D4D" w:rsidRPr="00A032DC">
        <w:rPr>
          <w:rFonts w:ascii="Calibri" w:eastAsia="Calibri" w:hAnsi="Calibri" w:cs="Calibri"/>
          <w:sz w:val="22"/>
          <w:szCs w:val="22"/>
          <w:lang w:val="en-GB"/>
        </w:rPr>
        <w:t xml:space="preserve">a principle </w:t>
      </w:r>
      <w:r w:rsidR="002A0B7B" w:rsidRPr="00A032DC">
        <w:rPr>
          <w:rFonts w:ascii="Calibri" w:eastAsia="Calibri" w:hAnsi="Calibri" w:cs="Calibri"/>
          <w:sz w:val="22"/>
          <w:szCs w:val="22"/>
          <w:lang w:val="en-GB"/>
        </w:rPr>
        <w:t xml:space="preserve">which </w:t>
      </w:r>
      <w:r w:rsidR="00DC2D4D" w:rsidRPr="00A032DC">
        <w:rPr>
          <w:rFonts w:ascii="Calibri" w:eastAsia="Calibri" w:hAnsi="Calibri" w:cs="Calibri"/>
          <w:sz w:val="22"/>
          <w:szCs w:val="22"/>
          <w:lang w:val="en-GB"/>
        </w:rPr>
        <w:t>should be considered in conjunction with</w:t>
      </w:r>
      <w:r w:rsidR="00DC7886" w:rsidRPr="00A032DC">
        <w:rPr>
          <w:rFonts w:ascii="Calibri" w:eastAsia="Calibri" w:hAnsi="Calibri" w:cs="Calibri"/>
          <w:sz w:val="22"/>
          <w:szCs w:val="22"/>
          <w:lang w:val="en-GB"/>
        </w:rPr>
        <w:t xml:space="preserve"> the right to non-discrimination (Article 21), and the principle of equality between women and men​ (Article 2</w:t>
      </w:r>
      <w:r w:rsidR="00381D0F" w:rsidRPr="00A032DC">
        <w:rPr>
          <w:rFonts w:ascii="Calibri" w:eastAsia="Calibri" w:hAnsi="Calibri" w:cs="Calibri"/>
          <w:sz w:val="22"/>
          <w:szCs w:val="22"/>
          <w:lang w:val="en-GB"/>
        </w:rPr>
        <w:t>3</w:t>
      </w:r>
      <w:r w:rsidR="00DC7886" w:rsidRPr="00A032DC">
        <w:rPr>
          <w:rFonts w:ascii="Calibri" w:eastAsia="Calibri" w:hAnsi="Calibri" w:cs="Calibri"/>
          <w:sz w:val="22"/>
          <w:szCs w:val="22"/>
          <w:lang w:val="en-GB"/>
        </w:rPr>
        <w:t>), among others.</w:t>
      </w:r>
    </w:p>
    <w:p w14:paraId="09FD4C23" w14:textId="6E02ED6D" w:rsidR="00D10338" w:rsidRPr="00C04014" w:rsidRDefault="00D10338" w:rsidP="00BB2A52">
      <w:pPr>
        <w:spacing w:line="276" w:lineRule="auto"/>
        <w:rPr>
          <w:rFonts w:ascii="Calibri" w:eastAsia="Calibri" w:hAnsi="Calibri" w:cs="Calibri"/>
          <w:sz w:val="22"/>
          <w:szCs w:val="22"/>
          <w:lang w:val="en-GB"/>
        </w:rPr>
      </w:pPr>
      <w:r w:rsidRPr="00A032DC">
        <w:rPr>
          <w:rFonts w:ascii="Calibri" w:eastAsia="Calibri" w:hAnsi="Calibri" w:cs="Calibri"/>
          <w:sz w:val="22"/>
          <w:szCs w:val="22"/>
          <w:lang w:val="en-GB"/>
        </w:rPr>
        <w:t xml:space="preserve">Furthermore, </w:t>
      </w:r>
      <w:r w:rsidR="001B0C31" w:rsidRPr="00A032DC">
        <w:rPr>
          <w:rFonts w:ascii="Calibri" w:eastAsia="Calibri" w:hAnsi="Calibri" w:cs="Calibri"/>
          <w:sz w:val="22"/>
          <w:szCs w:val="22"/>
          <w:lang w:val="en-GB"/>
        </w:rPr>
        <w:t xml:space="preserve">the </w:t>
      </w:r>
      <w:hyperlink r:id="rId45">
        <w:r w:rsidR="7583B0E2" w:rsidRPr="00A032DC">
          <w:rPr>
            <w:rStyle w:val="Hyperlink"/>
            <w:rFonts w:ascii="Calibri" w:eastAsia="Calibri" w:hAnsi="Calibri" w:cs="Calibri"/>
            <w:sz w:val="22"/>
            <w:szCs w:val="22"/>
            <w:lang w:val="en-GB"/>
          </w:rPr>
          <w:t>Just Transition Mechanism</w:t>
        </w:r>
      </w:hyperlink>
      <w:r w:rsidR="00270D69" w:rsidRPr="00A032DC">
        <w:rPr>
          <w:rFonts w:ascii="Calibri" w:eastAsia="Calibri" w:hAnsi="Calibri" w:cs="Calibri"/>
          <w:sz w:val="22"/>
          <w:szCs w:val="22"/>
          <w:lang w:val="en-GB"/>
        </w:rPr>
        <w:t xml:space="preserve"> </w:t>
      </w:r>
      <w:r w:rsidR="00902BB6" w:rsidRPr="00A032DC">
        <w:rPr>
          <w:rFonts w:ascii="Calibri" w:eastAsia="Calibri" w:hAnsi="Calibri" w:cs="Calibri"/>
          <w:sz w:val="22"/>
          <w:szCs w:val="22"/>
          <w:lang w:val="en-GB"/>
        </w:rPr>
        <w:t xml:space="preserve">aims to ensure that the transition towards a climate-neutral economy happens in a fair way, leaving no one behind, by providing targeted support to help </w:t>
      </w:r>
      <w:r w:rsidR="00902BB6" w:rsidRPr="00A032DC">
        <w:rPr>
          <w:rFonts w:ascii="Calibri" w:eastAsia="Calibri" w:hAnsi="Calibri" w:cs="Calibri"/>
          <w:sz w:val="22"/>
          <w:szCs w:val="22"/>
          <w:lang w:val="en-GB"/>
        </w:rPr>
        <w:lastRenderedPageBreak/>
        <w:t>mobilize around €55 billion over the period 2021-2027 in the most affected regions,</w:t>
      </w:r>
      <w:r w:rsidR="00FF5D8D" w:rsidRPr="00A032DC">
        <w:rPr>
          <w:rFonts w:ascii="Calibri" w:eastAsia="Calibri" w:hAnsi="Calibri" w:cs="Calibri"/>
          <w:sz w:val="22"/>
          <w:szCs w:val="22"/>
          <w:lang w:val="en-GB"/>
        </w:rPr>
        <w:t xml:space="preserve"> i.e. that are the most carbon-</w:t>
      </w:r>
      <w:r w:rsidR="00FF5D8D" w:rsidRPr="00FF5D8D">
        <w:rPr>
          <w:rFonts w:ascii="Calibri" w:eastAsia="Calibri" w:hAnsi="Calibri" w:cs="Calibri"/>
          <w:sz w:val="22"/>
          <w:szCs w:val="22"/>
          <w:lang w:val="en-GB"/>
        </w:rPr>
        <w:t>intensive or with the most people working in fossil fuels</w:t>
      </w:r>
      <w:r w:rsidR="00FF5D8D">
        <w:rPr>
          <w:rFonts w:ascii="Calibri" w:eastAsia="Calibri" w:hAnsi="Calibri" w:cs="Calibri"/>
          <w:sz w:val="22"/>
          <w:szCs w:val="22"/>
          <w:lang w:val="en-GB"/>
        </w:rPr>
        <w:t>,</w:t>
      </w:r>
      <w:r w:rsidR="00902BB6" w:rsidRPr="00902BB6">
        <w:rPr>
          <w:rFonts w:ascii="Calibri" w:eastAsia="Calibri" w:hAnsi="Calibri" w:cs="Calibri"/>
          <w:sz w:val="22"/>
          <w:szCs w:val="22"/>
          <w:lang w:val="en-GB"/>
        </w:rPr>
        <w:t xml:space="preserve"> to alleviate the socio-economic impact of the </w:t>
      </w:r>
      <w:r w:rsidR="00902BB6" w:rsidRPr="00C04014">
        <w:rPr>
          <w:rFonts w:ascii="Calibri" w:eastAsia="Calibri" w:hAnsi="Calibri" w:cs="Calibri"/>
          <w:sz w:val="22"/>
          <w:szCs w:val="22"/>
          <w:lang w:val="en-GB"/>
        </w:rPr>
        <w:t>transition.</w:t>
      </w:r>
      <w:r w:rsidRPr="00C04014">
        <w:rPr>
          <w:rFonts w:ascii="Calibri" w:eastAsia="Calibri" w:hAnsi="Calibri" w:cs="Calibri"/>
          <w:sz w:val="22"/>
          <w:szCs w:val="22"/>
          <w:lang w:val="en-GB"/>
        </w:rPr>
        <w:t>​</w:t>
      </w:r>
      <w:r w:rsidR="00173959" w:rsidRPr="00C04014">
        <w:rPr>
          <w:rFonts w:ascii="Calibri" w:eastAsia="Calibri" w:hAnsi="Calibri" w:cs="Calibri"/>
          <w:sz w:val="22"/>
          <w:szCs w:val="22"/>
          <w:lang w:val="en-GB"/>
        </w:rPr>
        <w:t xml:space="preserve"> Member States can get access by preparing territorial just transition plans that cover the period up to 2030, identifying the territories that should get the most support. The plans should also set out ways to best address social, economic</w:t>
      </w:r>
      <w:r w:rsidR="003F5FF2" w:rsidRPr="00C04014">
        <w:rPr>
          <w:rFonts w:ascii="Calibri" w:eastAsia="Calibri" w:hAnsi="Calibri" w:cs="Calibri"/>
          <w:sz w:val="22"/>
          <w:szCs w:val="22"/>
          <w:lang w:val="en-GB"/>
        </w:rPr>
        <w:t>,</w:t>
      </w:r>
      <w:r w:rsidR="00173959" w:rsidRPr="00C04014">
        <w:rPr>
          <w:rFonts w:ascii="Calibri" w:eastAsia="Calibri" w:hAnsi="Calibri" w:cs="Calibri"/>
          <w:sz w:val="22"/>
          <w:szCs w:val="22"/>
          <w:lang w:val="en-GB"/>
        </w:rPr>
        <w:t xml:space="preserve"> and environmental challenges.</w:t>
      </w:r>
    </w:p>
    <w:p w14:paraId="692AFF46" w14:textId="2500DAE4" w:rsidR="00764ADF" w:rsidRPr="00C04014" w:rsidRDefault="00A52F5A"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In this sense, the </w:t>
      </w:r>
      <w:hyperlink r:id="rId46">
        <w:r w:rsidR="7583B0E2" w:rsidRPr="00C04014">
          <w:rPr>
            <w:rStyle w:val="Hyperlink"/>
            <w:rFonts w:ascii="Calibri" w:eastAsia="Calibri" w:hAnsi="Calibri" w:cs="Calibri"/>
            <w:b/>
            <w:bCs/>
            <w:sz w:val="22"/>
            <w:szCs w:val="22"/>
            <w:lang w:val="en-GB"/>
          </w:rPr>
          <w:t>Social Climate Fund</w:t>
        </w:r>
      </w:hyperlink>
      <w:r w:rsidRPr="00C04014">
        <w:rPr>
          <w:rFonts w:ascii="Calibri" w:eastAsia="Calibri" w:hAnsi="Calibri" w:cs="Calibri"/>
          <w:b/>
          <w:bCs/>
          <w:sz w:val="22"/>
          <w:szCs w:val="22"/>
          <w:lang w:val="en-GB"/>
        </w:rPr>
        <w:t xml:space="preserve"> </w:t>
      </w:r>
      <w:r w:rsidR="00E5131F" w:rsidRPr="00C04014">
        <w:rPr>
          <w:rFonts w:ascii="Calibri" w:eastAsia="Calibri" w:hAnsi="Calibri" w:cs="Calibri"/>
          <w:b/>
          <w:bCs/>
          <w:sz w:val="22"/>
          <w:szCs w:val="22"/>
          <w:lang w:val="en-GB"/>
        </w:rPr>
        <w:t>(</w:t>
      </w:r>
      <w:r w:rsidR="004E641A" w:rsidRPr="00C04014">
        <w:rPr>
          <w:rFonts w:ascii="Calibri" w:eastAsia="Calibri" w:hAnsi="Calibri" w:cs="Calibri"/>
          <w:b/>
          <w:bCs/>
          <w:sz w:val="22"/>
          <w:szCs w:val="22"/>
          <w:lang w:val="en-GB"/>
        </w:rPr>
        <w:t>2027-2032</w:t>
      </w:r>
      <w:r w:rsidR="00E5131F" w:rsidRPr="00C04014">
        <w:rPr>
          <w:rFonts w:ascii="Calibri" w:eastAsia="Calibri" w:hAnsi="Calibri" w:cs="Calibri"/>
          <w:b/>
          <w:bCs/>
          <w:sz w:val="22"/>
          <w:szCs w:val="22"/>
          <w:lang w:val="en-GB"/>
        </w:rPr>
        <w:t>)</w:t>
      </w:r>
      <w:r w:rsidR="00E5131F" w:rsidRPr="00C04014">
        <w:rPr>
          <w:rFonts w:ascii="Calibri" w:eastAsia="Calibri" w:hAnsi="Calibri" w:cs="Calibri"/>
          <w:sz w:val="22"/>
          <w:szCs w:val="22"/>
          <w:lang w:val="en-GB"/>
        </w:rPr>
        <w:t xml:space="preserve"> is an additional </w:t>
      </w:r>
      <w:r w:rsidR="004E641A" w:rsidRPr="00C04014">
        <w:rPr>
          <w:rFonts w:ascii="Calibri" w:eastAsia="Calibri" w:hAnsi="Calibri" w:cs="Calibri"/>
          <w:sz w:val="22"/>
          <w:szCs w:val="22"/>
          <w:lang w:val="en-GB"/>
        </w:rPr>
        <w:t xml:space="preserve">key solidarity </w:t>
      </w:r>
      <w:r w:rsidR="00E5131F" w:rsidRPr="00C04014">
        <w:rPr>
          <w:rFonts w:ascii="Calibri" w:eastAsia="Calibri" w:hAnsi="Calibri" w:cs="Calibri"/>
          <w:sz w:val="22"/>
          <w:szCs w:val="22"/>
          <w:lang w:val="en-GB"/>
        </w:rPr>
        <w:t>tool providing Member States with dedicated funding so that the most affected vulnerable groups, such as households in energy or transport poverty, are directly supported, and not left behind during the green transition.</w:t>
      </w:r>
      <w:r w:rsidR="00D10338" w:rsidRPr="00C04014">
        <w:rPr>
          <w:rFonts w:ascii="Calibri" w:eastAsia="Calibri" w:hAnsi="Calibri" w:cs="Calibri"/>
          <w:sz w:val="22"/>
          <w:szCs w:val="22"/>
          <w:lang w:val="en-GB"/>
        </w:rPr>
        <w:t>​</w:t>
      </w:r>
      <w:r w:rsidR="00B877F3" w:rsidRPr="00C04014">
        <w:rPr>
          <w:rFonts w:ascii="Calibri" w:eastAsia="Calibri" w:hAnsi="Calibri" w:cs="Calibri"/>
          <w:sz w:val="22"/>
          <w:szCs w:val="22"/>
          <w:lang w:val="en-GB"/>
        </w:rPr>
        <w:t xml:space="preserve"> Member States may use the SCF to support structural measures and investments in energy efficiency and renovation of buildings, clean heating and cooling</w:t>
      </w:r>
      <w:r w:rsidR="003F5FF2" w:rsidRPr="00C04014">
        <w:rPr>
          <w:rFonts w:ascii="Calibri" w:eastAsia="Calibri" w:hAnsi="Calibri" w:cs="Calibri"/>
          <w:sz w:val="22"/>
          <w:szCs w:val="22"/>
          <w:lang w:val="en-GB"/>
        </w:rPr>
        <w:t>,</w:t>
      </w:r>
      <w:r w:rsidR="00B877F3" w:rsidRPr="00C04014">
        <w:rPr>
          <w:rFonts w:ascii="Calibri" w:eastAsia="Calibri" w:hAnsi="Calibri" w:cs="Calibri"/>
          <w:sz w:val="22"/>
          <w:szCs w:val="22"/>
          <w:lang w:val="en-GB"/>
        </w:rPr>
        <w:t xml:space="preserve"> and integration of renewable energy, as well as in zero- and low-emission mobility solutions. </w:t>
      </w:r>
    </w:p>
    <w:p w14:paraId="7D6C5975" w14:textId="554C665D" w:rsidR="00D10338" w:rsidRPr="00C04014" w:rsidRDefault="007A78C8"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EU framework further includes the </w:t>
      </w:r>
      <w:hyperlink r:id="rId47">
        <w:r w:rsidR="7583B0E2" w:rsidRPr="00C04014">
          <w:rPr>
            <w:rStyle w:val="Hyperlink"/>
            <w:rFonts w:ascii="Calibri" w:eastAsia="Calibri" w:hAnsi="Calibri" w:cs="Calibri"/>
            <w:sz w:val="22"/>
            <w:szCs w:val="22"/>
            <w:lang w:val="en-GB"/>
          </w:rPr>
          <w:t>Energy Efficiency Directive (revised EU/2023/1791)</w:t>
        </w:r>
      </w:hyperlink>
      <w:r w:rsidRPr="00C04014">
        <w:rPr>
          <w:rFonts w:ascii="Calibri" w:eastAsia="Calibri" w:hAnsi="Calibri" w:cs="Calibri"/>
          <w:sz w:val="22"/>
          <w:szCs w:val="22"/>
          <w:lang w:val="en-GB"/>
        </w:rPr>
        <w:t>, requiring Member States</w:t>
      </w:r>
      <w:r w:rsidR="00D10338" w:rsidRPr="00C04014">
        <w:rPr>
          <w:rFonts w:ascii="Calibri" w:eastAsia="Calibri" w:hAnsi="Calibri" w:cs="Calibri"/>
          <w:sz w:val="22"/>
          <w:szCs w:val="22"/>
          <w:lang w:val="en-GB"/>
        </w:rPr>
        <w:t xml:space="preserve"> to ensure that the competent authorities take actions to mitigate significant negative direct or indirect impacts of energy efficiency measures on </w:t>
      </w:r>
      <w:r w:rsidRPr="00C04014">
        <w:rPr>
          <w:rFonts w:ascii="Calibri" w:eastAsia="Calibri" w:hAnsi="Calibri" w:cs="Calibri"/>
          <w:sz w:val="22"/>
          <w:szCs w:val="22"/>
          <w:lang w:val="en-GB"/>
        </w:rPr>
        <w:t>energy-poor</w:t>
      </w:r>
      <w:r w:rsidR="00D10338" w:rsidRPr="00C04014">
        <w:rPr>
          <w:rFonts w:ascii="Calibri" w:eastAsia="Calibri" w:hAnsi="Calibri" w:cs="Calibri"/>
          <w:sz w:val="22"/>
          <w:szCs w:val="22"/>
          <w:lang w:val="en-GB"/>
        </w:rPr>
        <w:t>, low-income households or vulnerable groups when designing and implementing energy efficiency measures</w:t>
      </w:r>
      <w:r w:rsidRPr="00C04014">
        <w:rPr>
          <w:rFonts w:ascii="Calibri" w:eastAsia="Calibri" w:hAnsi="Calibri" w:cs="Calibri"/>
          <w:sz w:val="22"/>
          <w:szCs w:val="22"/>
          <w:lang w:val="en-GB"/>
        </w:rPr>
        <w:t xml:space="preserve">, and the </w:t>
      </w:r>
      <w:hyperlink r:id="rId48">
        <w:r w:rsidR="7583B0E2" w:rsidRPr="00C04014">
          <w:rPr>
            <w:rStyle w:val="Hyperlink"/>
            <w:rFonts w:ascii="Calibri" w:eastAsia="Calibri" w:hAnsi="Calibri" w:cs="Calibri"/>
            <w:sz w:val="22"/>
            <w:szCs w:val="22"/>
            <w:lang w:val="en-GB"/>
          </w:rPr>
          <w:t>Common Provisions Regulation (EU) 2021/1060 of the European Parliament and of the Council of 24 June 2021</w:t>
        </w:r>
      </w:hyperlink>
      <w:r w:rsidRPr="00C04014">
        <w:rPr>
          <w:rFonts w:ascii="Calibri" w:eastAsia="Calibri" w:hAnsi="Calibri" w:cs="Calibri"/>
          <w:sz w:val="22"/>
          <w:szCs w:val="22"/>
          <w:lang w:val="en-GB"/>
        </w:rPr>
        <w:t xml:space="preserve">, </w:t>
      </w:r>
      <w:r w:rsidR="00D10338" w:rsidRPr="00C04014">
        <w:rPr>
          <w:rFonts w:ascii="Calibri" w:eastAsia="Calibri" w:hAnsi="Calibri" w:cs="Calibri"/>
          <w:sz w:val="22"/>
          <w:szCs w:val="22"/>
          <w:lang w:val="en-GB"/>
        </w:rPr>
        <w:t xml:space="preserve">laying down </w:t>
      </w:r>
      <w:r w:rsidR="00311459" w:rsidRPr="00C04014">
        <w:rPr>
          <w:rFonts w:ascii="Calibri" w:eastAsia="Calibri" w:hAnsi="Calibri" w:cs="Calibri"/>
          <w:sz w:val="22"/>
          <w:szCs w:val="22"/>
          <w:lang w:val="en-GB"/>
        </w:rPr>
        <w:t xml:space="preserve">rules </w:t>
      </w:r>
      <w:r w:rsidR="00D10338" w:rsidRPr="00C04014">
        <w:rPr>
          <w:rFonts w:ascii="Calibri" w:eastAsia="Calibri" w:hAnsi="Calibri" w:cs="Calibri"/>
          <w:sz w:val="22"/>
          <w:szCs w:val="22"/>
          <w:lang w:val="en-GB"/>
        </w:rPr>
        <w:t>to govern 8 EU funds and enabling conditionality</w:t>
      </w:r>
      <w:r w:rsidR="004E4127" w:rsidRPr="00C04014">
        <w:rPr>
          <w:rFonts w:ascii="Calibri" w:eastAsia="Calibri" w:hAnsi="Calibri" w:cs="Calibri"/>
          <w:sz w:val="22"/>
          <w:szCs w:val="22"/>
          <w:lang w:val="en-GB"/>
        </w:rPr>
        <w:t xml:space="preserve">. </w:t>
      </w:r>
      <w:r w:rsidR="00C56FBA" w:rsidRPr="00C04014">
        <w:rPr>
          <w:rFonts w:ascii="Calibri" w:eastAsia="Calibri" w:hAnsi="Calibri" w:cs="Calibri"/>
          <w:sz w:val="22"/>
          <w:szCs w:val="22"/>
          <w:lang w:val="en-GB"/>
        </w:rPr>
        <w:t>The regulation provides a h</w:t>
      </w:r>
      <w:r w:rsidR="00D10338" w:rsidRPr="00C04014">
        <w:rPr>
          <w:rFonts w:ascii="Calibri" w:eastAsia="Calibri" w:hAnsi="Calibri" w:cs="Calibri"/>
          <w:sz w:val="22"/>
          <w:szCs w:val="22"/>
          <w:lang w:val="en-GB"/>
        </w:rPr>
        <w:t>orizontal principle to ensure respect for fundamental rights and compliance with the Charter of Fundamental Rights of the European Union and the Convention on the Rights of Persons with Disabilities in the implementation of the funds</w:t>
      </w:r>
      <w:r w:rsidR="00CF3FF8" w:rsidRPr="00C04014">
        <w:rPr>
          <w:rFonts w:ascii="Calibri" w:eastAsia="Calibri" w:hAnsi="Calibri" w:cs="Calibri"/>
          <w:sz w:val="22"/>
          <w:szCs w:val="22"/>
          <w:lang w:val="en-GB"/>
        </w:rPr>
        <w:t xml:space="preserve">, </w:t>
      </w:r>
      <w:r w:rsidR="008032A3" w:rsidRPr="00C04014">
        <w:rPr>
          <w:rFonts w:ascii="Calibri" w:eastAsia="Calibri" w:hAnsi="Calibri" w:cs="Calibri"/>
          <w:sz w:val="22"/>
          <w:szCs w:val="22"/>
          <w:lang w:val="en-GB"/>
        </w:rPr>
        <w:t>however with</w:t>
      </w:r>
      <w:r w:rsidR="000A6291" w:rsidRPr="00C04014">
        <w:rPr>
          <w:rFonts w:ascii="Calibri" w:eastAsia="Calibri" w:hAnsi="Calibri" w:cs="Calibri"/>
          <w:sz w:val="22"/>
          <w:szCs w:val="22"/>
          <w:lang w:val="en-GB"/>
        </w:rPr>
        <w:t>out</w:t>
      </w:r>
      <w:r w:rsidR="008032A3" w:rsidRPr="00C04014">
        <w:rPr>
          <w:rFonts w:ascii="Calibri" w:eastAsia="Calibri" w:hAnsi="Calibri" w:cs="Calibri"/>
          <w:sz w:val="22"/>
          <w:szCs w:val="22"/>
          <w:lang w:val="en-GB"/>
        </w:rPr>
        <w:t xml:space="preserve"> </w:t>
      </w:r>
      <w:r w:rsidR="00D10338" w:rsidRPr="00C04014">
        <w:rPr>
          <w:rFonts w:ascii="Calibri" w:eastAsia="Calibri" w:hAnsi="Calibri" w:cs="Calibri"/>
          <w:sz w:val="22"/>
          <w:szCs w:val="22"/>
          <w:lang w:val="en-GB"/>
        </w:rPr>
        <w:t>includ</w:t>
      </w:r>
      <w:r w:rsidR="000A6291" w:rsidRPr="00C04014">
        <w:rPr>
          <w:rFonts w:ascii="Calibri" w:eastAsia="Calibri" w:hAnsi="Calibri" w:cs="Calibri"/>
          <w:sz w:val="22"/>
          <w:szCs w:val="22"/>
          <w:lang w:val="en-GB"/>
        </w:rPr>
        <w:t>ing</w:t>
      </w:r>
      <w:r w:rsidR="00D10338" w:rsidRPr="00C04014">
        <w:rPr>
          <w:rFonts w:ascii="Calibri" w:eastAsia="Calibri" w:hAnsi="Calibri" w:cs="Calibri"/>
          <w:sz w:val="22"/>
          <w:szCs w:val="22"/>
          <w:lang w:val="en-GB"/>
        </w:rPr>
        <w:t xml:space="preserve"> </w:t>
      </w:r>
      <w:r w:rsidR="000A6291" w:rsidRPr="00C04014">
        <w:rPr>
          <w:rFonts w:ascii="Calibri" w:eastAsia="Calibri" w:hAnsi="Calibri" w:cs="Calibri"/>
          <w:sz w:val="22"/>
          <w:szCs w:val="22"/>
          <w:lang w:val="en-GB"/>
        </w:rPr>
        <w:t xml:space="preserve">notably </w:t>
      </w:r>
      <w:r w:rsidR="00D10338" w:rsidRPr="00C04014">
        <w:rPr>
          <w:rFonts w:ascii="Calibri" w:eastAsia="Calibri" w:hAnsi="Calibri" w:cs="Calibri"/>
          <w:sz w:val="22"/>
          <w:szCs w:val="22"/>
          <w:lang w:val="en-GB"/>
        </w:rPr>
        <w:t xml:space="preserve">the upcoming </w:t>
      </w:r>
      <w:r w:rsidR="00CF3FF8" w:rsidRPr="00C04014">
        <w:rPr>
          <w:rFonts w:ascii="Calibri" w:eastAsia="Calibri" w:hAnsi="Calibri" w:cs="Calibri"/>
          <w:sz w:val="22"/>
          <w:szCs w:val="22"/>
          <w:lang w:val="en-GB"/>
        </w:rPr>
        <w:t>S</w:t>
      </w:r>
      <w:r w:rsidR="00D10338" w:rsidRPr="00C04014">
        <w:rPr>
          <w:rFonts w:ascii="Calibri" w:eastAsia="Calibri" w:hAnsi="Calibri" w:cs="Calibri"/>
          <w:sz w:val="22"/>
          <w:szCs w:val="22"/>
          <w:lang w:val="en-GB"/>
        </w:rPr>
        <w:t xml:space="preserve">ocial </w:t>
      </w:r>
      <w:r w:rsidR="00CF3FF8" w:rsidRPr="00C04014">
        <w:rPr>
          <w:rFonts w:ascii="Calibri" w:eastAsia="Calibri" w:hAnsi="Calibri" w:cs="Calibri"/>
          <w:sz w:val="22"/>
          <w:szCs w:val="22"/>
          <w:lang w:val="en-GB"/>
        </w:rPr>
        <w:t>C</w:t>
      </w:r>
      <w:r w:rsidR="00D10338" w:rsidRPr="00C04014">
        <w:rPr>
          <w:rFonts w:ascii="Calibri" w:eastAsia="Calibri" w:hAnsi="Calibri" w:cs="Calibri"/>
          <w:sz w:val="22"/>
          <w:szCs w:val="22"/>
          <w:lang w:val="en-GB"/>
        </w:rPr>
        <w:t xml:space="preserve">limate </w:t>
      </w:r>
      <w:r w:rsidR="00CF3FF8" w:rsidRPr="00C04014">
        <w:rPr>
          <w:rFonts w:ascii="Calibri" w:eastAsia="Calibri" w:hAnsi="Calibri" w:cs="Calibri"/>
          <w:sz w:val="22"/>
          <w:szCs w:val="22"/>
          <w:lang w:val="en-GB"/>
        </w:rPr>
        <w:t>F</w:t>
      </w:r>
      <w:r w:rsidR="00D10338" w:rsidRPr="00C04014">
        <w:rPr>
          <w:rFonts w:ascii="Calibri" w:eastAsia="Calibri" w:hAnsi="Calibri" w:cs="Calibri"/>
          <w:sz w:val="22"/>
          <w:szCs w:val="22"/>
          <w:lang w:val="en-GB"/>
        </w:rPr>
        <w:t xml:space="preserve">und </w:t>
      </w:r>
      <w:r w:rsidR="00CF3FF8" w:rsidRPr="00C04014">
        <w:rPr>
          <w:rFonts w:ascii="Calibri" w:eastAsia="Calibri" w:hAnsi="Calibri" w:cs="Calibri"/>
          <w:sz w:val="22"/>
          <w:szCs w:val="22"/>
          <w:lang w:val="en-GB"/>
        </w:rPr>
        <w:t>(</w:t>
      </w:r>
      <w:r w:rsidR="00D10338" w:rsidRPr="00C04014">
        <w:rPr>
          <w:rFonts w:ascii="Calibri" w:eastAsia="Calibri" w:hAnsi="Calibri" w:cs="Calibri"/>
          <w:sz w:val="22"/>
          <w:szCs w:val="22"/>
          <w:lang w:val="en-GB"/>
        </w:rPr>
        <w:t>2026</w:t>
      </w:r>
      <w:r w:rsidR="00CF3FF8" w:rsidRPr="00C04014">
        <w:rPr>
          <w:rFonts w:ascii="Calibri" w:eastAsia="Calibri" w:hAnsi="Calibri" w:cs="Calibri"/>
          <w:sz w:val="22"/>
          <w:szCs w:val="22"/>
          <w:lang w:val="en-GB"/>
        </w:rPr>
        <w:t>)</w:t>
      </w:r>
      <w:r w:rsidR="00D10338" w:rsidRPr="00C04014">
        <w:rPr>
          <w:rFonts w:ascii="Calibri" w:eastAsia="Calibri" w:hAnsi="Calibri" w:cs="Calibri"/>
          <w:sz w:val="22"/>
          <w:szCs w:val="22"/>
          <w:lang w:val="en-GB"/>
        </w:rPr>
        <w:t xml:space="preserve"> and the </w:t>
      </w:r>
      <w:r w:rsidR="00CF3FF8" w:rsidRPr="00C04014">
        <w:rPr>
          <w:rFonts w:ascii="Calibri" w:eastAsia="Calibri" w:hAnsi="Calibri" w:cs="Calibri"/>
          <w:sz w:val="22"/>
          <w:szCs w:val="22"/>
          <w:lang w:val="en-GB"/>
        </w:rPr>
        <w:t>N</w:t>
      </w:r>
      <w:r w:rsidR="00D10338" w:rsidRPr="00C04014">
        <w:rPr>
          <w:rFonts w:ascii="Calibri" w:eastAsia="Calibri" w:hAnsi="Calibri" w:cs="Calibri"/>
          <w:sz w:val="22"/>
          <w:szCs w:val="22"/>
          <w:lang w:val="en-GB"/>
        </w:rPr>
        <w:t xml:space="preserve">ext </w:t>
      </w:r>
      <w:r w:rsidR="00CF3FF8" w:rsidRPr="00C04014">
        <w:rPr>
          <w:rFonts w:ascii="Calibri" w:eastAsia="Calibri" w:hAnsi="Calibri" w:cs="Calibri"/>
          <w:sz w:val="22"/>
          <w:szCs w:val="22"/>
          <w:lang w:val="en-GB"/>
        </w:rPr>
        <w:t>G</w:t>
      </w:r>
      <w:r w:rsidR="00D10338" w:rsidRPr="00C04014">
        <w:rPr>
          <w:rFonts w:ascii="Calibri" w:eastAsia="Calibri" w:hAnsi="Calibri" w:cs="Calibri"/>
          <w:sz w:val="22"/>
          <w:szCs w:val="22"/>
          <w:lang w:val="en-GB"/>
        </w:rPr>
        <w:t xml:space="preserve">eneration </w:t>
      </w:r>
      <w:r w:rsidR="00CF3FF8" w:rsidRPr="00C04014">
        <w:rPr>
          <w:rFonts w:ascii="Calibri" w:eastAsia="Calibri" w:hAnsi="Calibri" w:cs="Calibri"/>
          <w:sz w:val="22"/>
          <w:szCs w:val="22"/>
          <w:lang w:val="en-GB"/>
        </w:rPr>
        <w:t>F</w:t>
      </w:r>
      <w:r w:rsidR="00D10338" w:rsidRPr="00C04014">
        <w:rPr>
          <w:rFonts w:ascii="Calibri" w:eastAsia="Calibri" w:hAnsi="Calibri" w:cs="Calibri"/>
          <w:sz w:val="22"/>
          <w:szCs w:val="22"/>
          <w:lang w:val="en-GB"/>
        </w:rPr>
        <w:t>und (2021-2026)​</w:t>
      </w:r>
      <w:r w:rsidR="004E4127" w:rsidRPr="00C04014">
        <w:rPr>
          <w:rFonts w:ascii="Calibri" w:eastAsia="Calibri" w:hAnsi="Calibri" w:cs="Calibri"/>
          <w:sz w:val="22"/>
          <w:szCs w:val="22"/>
          <w:lang w:val="en-GB"/>
        </w:rPr>
        <w:t>.</w:t>
      </w:r>
    </w:p>
    <w:p w14:paraId="69282ABC" w14:textId="3EE30A77" w:rsidR="001D33B8" w:rsidRPr="00C04014" w:rsidRDefault="004079E2"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Despite the complex theoretical architecture</w:t>
      </w:r>
      <w:r w:rsidR="00797192" w:rsidRPr="00C04014">
        <w:rPr>
          <w:rFonts w:ascii="Calibri" w:eastAsia="Calibri" w:hAnsi="Calibri" w:cs="Calibri"/>
          <w:sz w:val="22"/>
          <w:szCs w:val="22"/>
          <w:lang w:val="en-GB"/>
        </w:rPr>
        <w:t xml:space="preserve"> grounded in principle on the European Pillar of Social Rights and the Union of Equality</w:t>
      </w:r>
      <w:r w:rsidRPr="00C04014">
        <w:rPr>
          <w:rFonts w:ascii="Calibri" w:eastAsia="Calibri" w:hAnsi="Calibri" w:cs="Calibri"/>
          <w:sz w:val="22"/>
          <w:szCs w:val="22"/>
          <w:lang w:val="en-GB"/>
        </w:rPr>
        <w:t>, t</w:t>
      </w:r>
      <w:r w:rsidR="001D33B8" w:rsidRPr="00C04014">
        <w:rPr>
          <w:rFonts w:ascii="Calibri" w:eastAsia="Calibri" w:hAnsi="Calibri" w:cs="Calibri"/>
          <w:sz w:val="22"/>
          <w:szCs w:val="22"/>
          <w:lang w:val="en-GB"/>
        </w:rPr>
        <w:t>he existing framework, however,</w:t>
      </w:r>
      <w:r w:rsidRPr="00C04014">
        <w:rPr>
          <w:rFonts w:ascii="Calibri" w:eastAsia="Calibri" w:hAnsi="Calibri" w:cs="Calibri"/>
          <w:sz w:val="22"/>
          <w:szCs w:val="22"/>
          <w:lang w:val="en-GB"/>
        </w:rPr>
        <w:t xml:space="preserve"> </w:t>
      </w:r>
      <w:r w:rsidR="004019AC" w:rsidRPr="00C04014">
        <w:rPr>
          <w:rFonts w:ascii="Calibri" w:eastAsia="Calibri" w:hAnsi="Calibri" w:cs="Calibri"/>
          <w:sz w:val="22"/>
          <w:szCs w:val="22"/>
          <w:lang w:val="en-GB"/>
        </w:rPr>
        <w:t>is still largely human rights</w:t>
      </w:r>
      <w:r w:rsidR="00797192" w:rsidRPr="00C04014">
        <w:rPr>
          <w:rFonts w:ascii="Calibri" w:eastAsia="Calibri" w:hAnsi="Calibri" w:cs="Calibri"/>
          <w:sz w:val="22"/>
          <w:szCs w:val="22"/>
          <w:lang w:val="en-GB"/>
        </w:rPr>
        <w:t>-</w:t>
      </w:r>
      <w:r w:rsidR="004019AC" w:rsidRPr="00C04014">
        <w:rPr>
          <w:rFonts w:ascii="Calibri" w:eastAsia="Calibri" w:hAnsi="Calibri" w:cs="Calibri"/>
          <w:sz w:val="22"/>
          <w:szCs w:val="22"/>
          <w:lang w:val="en-GB"/>
        </w:rPr>
        <w:t xml:space="preserve"> and equality-blind in practice. It</w:t>
      </w:r>
      <w:r w:rsidRPr="00C04014">
        <w:rPr>
          <w:rFonts w:ascii="Calibri" w:eastAsia="Calibri" w:hAnsi="Calibri" w:cs="Calibri"/>
          <w:sz w:val="22"/>
          <w:szCs w:val="22"/>
          <w:lang w:val="en-GB"/>
        </w:rPr>
        <w:t xml:space="preserve"> </w:t>
      </w:r>
      <w:r w:rsidR="00EB4E84" w:rsidRPr="00C04014">
        <w:rPr>
          <w:rFonts w:ascii="Calibri" w:eastAsia="Calibri" w:hAnsi="Calibri" w:cs="Calibri"/>
          <w:sz w:val="22"/>
          <w:szCs w:val="22"/>
          <w:lang w:val="en-GB"/>
        </w:rPr>
        <w:t xml:space="preserve">lacks an explicit grounding </w:t>
      </w:r>
      <w:r w:rsidR="008B45FE" w:rsidRPr="00C04014">
        <w:rPr>
          <w:rFonts w:ascii="Calibri" w:eastAsia="Calibri" w:hAnsi="Calibri" w:cs="Calibri"/>
          <w:sz w:val="22"/>
          <w:szCs w:val="22"/>
          <w:lang w:val="en-GB"/>
        </w:rPr>
        <w:t xml:space="preserve">on </w:t>
      </w:r>
      <w:r w:rsidR="00EB4E84" w:rsidRPr="00C04014">
        <w:rPr>
          <w:rFonts w:ascii="Calibri" w:eastAsia="Calibri" w:hAnsi="Calibri" w:cs="Calibri"/>
          <w:sz w:val="22"/>
          <w:szCs w:val="22"/>
          <w:lang w:val="en-GB"/>
        </w:rPr>
        <w:t xml:space="preserve">the human rights approach, </w:t>
      </w:r>
      <w:r w:rsidRPr="00C04014">
        <w:rPr>
          <w:rFonts w:ascii="Calibri" w:eastAsia="Calibri" w:hAnsi="Calibri" w:cs="Calibri"/>
          <w:sz w:val="22"/>
          <w:szCs w:val="22"/>
          <w:lang w:val="en-GB"/>
        </w:rPr>
        <w:t>reinforces existing inequalities​, places excessively disproportionate burdens on groups</w:t>
      </w:r>
      <w:r w:rsidR="00797192" w:rsidRPr="00C04014">
        <w:rPr>
          <w:rFonts w:ascii="Calibri" w:eastAsia="Calibri" w:hAnsi="Calibri" w:cs="Calibri"/>
          <w:sz w:val="22"/>
          <w:szCs w:val="22"/>
          <w:lang w:val="en-GB"/>
        </w:rPr>
        <w:t xml:space="preserve"> in vulnerable situations</w:t>
      </w:r>
      <w:r w:rsidR="00906493" w:rsidRPr="00C04014">
        <w:rPr>
          <w:rFonts w:ascii="Calibri" w:eastAsia="Calibri" w:hAnsi="Calibri" w:cs="Calibri"/>
          <w:sz w:val="22"/>
          <w:szCs w:val="22"/>
          <w:lang w:val="en-GB"/>
        </w:rPr>
        <w:t xml:space="preserve"> without addressing documented adverse effects on specific grounds of discrimination in a systematic manner</w:t>
      </w:r>
      <w:r w:rsidRPr="00C04014">
        <w:rPr>
          <w:rFonts w:ascii="Calibri" w:eastAsia="Calibri" w:hAnsi="Calibri" w:cs="Calibri"/>
          <w:sz w:val="22"/>
          <w:szCs w:val="22"/>
          <w:lang w:val="en-GB"/>
        </w:rPr>
        <w:t>, with energy poverty hitting those already at the margins​</w:t>
      </w:r>
      <w:r w:rsidR="00F36B84" w:rsidRPr="00C04014">
        <w:rPr>
          <w:rFonts w:ascii="Calibri" w:eastAsia="Calibri" w:hAnsi="Calibri" w:cs="Calibri"/>
          <w:sz w:val="22"/>
          <w:szCs w:val="22"/>
          <w:lang w:val="en-GB"/>
        </w:rPr>
        <w:t xml:space="preserve"> and lacking e</w:t>
      </w:r>
      <w:r w:rsidRPr="00C04014">
        <w:rPr>
          <w:rFonts w:ascii="Calibri" w:eastAsia="Calibri" w:hAnsi="Calibri" w:cs="Calibri"/>
          <w:sz w:val="22"/>
          <w:szCs w:val="22"/>
          <w:lang w:val="en-GB"/>
        </w:rPr>
        <w:t>qual access to essential services</w:t>
      </w:r>
      <w:r w:rsidR="007113CA" w:rsidRPr="00C04014">
        <w:rPr>
          <w:rFonts w:ascii="Calibri" w:eastAsia="Calibri" w:hAnsi="Calibri" w:cs="Calibri"/>
          <w:sz w:val="22"/>
          <w:szCs w:val="22"/>
          <w:lang w:val="en-GB"/>
        </w:rPr>
        <w:t xml:space="preserve"> (mostly people of different ethnic or immigrant backgrounds, as found by </w:t>
      </w:r>
      <w:hyperlink r:id="rId49">
        <w:r w:rsidR="4C45387E" w:rsidRPr="00C04014">
          <w:rPr>
            <w:rStyle w:val="Hyperlink"/>
            <w:rFonts w:ascii="Calibri" w:eastAsia="Calibri" w:hAnsi="Calibri" w:cs="Calibri"/>
            <w:sz w:val="22"/>
            <w:szCs w:val="22"/>
            <w:lang w:val="en-GB"/>
          </w:rPr>
          <w:t>FRA research</w:t>
        </w:r>
      </w:hyperlink>
      <w:r w:rsidR="4C45387E" w:rsidRPr="00C04014">
        <w:rPr>
          <w:rFonts w:ascii="Calibri" w:eastAsia="Calibri" w:hAnsi="Calibri" w:cs="Calibri"/>
          <w:sz w:val="22"/>
          <w:szCs w:val="22"/>
          <w:lang w:val="en-GB"/>
        </w:rPr>
        <w:t>)</w:t>
      </w:r>
      <w:r w:rsidR="77AF993B" w:rsidRPr="00C04014">
        <w:rPr>
          <w:rFonts w:ascii="Calibri" w:eastAsia="Calibri" w:hAnsi="Calibri" w:cs="Calibri"/>
          <w:sz w:val="22"/>
          <w:szCs w:val="22"/>
          <w:lang w:val="en-GB"/>
        </w:rPr>
        <w:t>.</w:t>
      </w:r>
      <w:r w:rsidR="00F36B84" w:rsidRPr="00C04014">
        <w:rPr>
          <w:rFonts w:ascii="Calibri" w:eastAsia="Calibri" w:hAnsi="Calibri" w:cs="Calibri"/>
          <w:sz w:val="22"/>
          <w:szCs w:val="22"/>
          <w:lang w:val="en-GB"/>
        </w:rPr>
        <w:t xml:space="preserve"> </w:t>
      </w:r>
      <w:r w:rsidR="00797192" w:rsidRPr="00C04014">
        <w:rPr>
          <w:rFonts w:ascii="Calibri" w:eastAsia="Calibri" w:hAnsi="Calibri" w:cs="Calibri"/>
          <w:sz w:val="22"/>
          <w:szCs w:val="22"/>
          <w:lang w:val="en-GB"/>
        </w:rPr>
        <w:t>Lack</w:t>
      </w:r>
      <w:r w:rsidRPr="00C04014">
        <w:rPr>
          <w:rFonts w:ascii="Calibri" w:eastAsia="Calibri" w:hAnsi="Calibri" w:cs="Calibri"/>
          <w:sz w:val="22"/>
          <w:szCs w:val="22"/>
          <w:lang w:val="en-GB"/>
        </w:rPr>
        <w:t xml:space="preserve"> </w:t>
      </w:r>
      <w:r w:rsidR="00797192" w:rsidRPr="00C04014">
        <w:rPr>
          <w:rFonts w:ascii="Calibri" w:eastAsia="Calibri" w:hAnsi="Calibri" w:cs="Calibri"/>
          <w:sz w:val="22"/>
          <w:szCs w:val="22"/>
          <w:lang w:val="en-GB"/>
        </w:rPr>
        <w:t xml:space="preserve">of </w:t>
      </w:r>
      <w:r w:rsidRPr="00C04014">
        <w:rPr>
          <w:rFonts w:ascii="Calibri" w:eastAsia="Calibri" w:hAnsi="Calibri" w:cs="Calibri"/>
          <w:sz w:val="22"/>
          <w:szCs w:val="22"/>
          <w:lang w:val="en-GB"/>
        </w:rPr>
        <w:t>data</w:t>
      </w:r>
      <w:r w:rsidR="007113CA" w:rsidRPr="00C04014">
        <w:rPr>
          <w:rFonts w:ascii="Calibri" w:eastAsia="Calibri" w:hAnsi="Calibri" w:cs="Calibri"/>
          <w:sz w:val="22"/>
          <w:szCs w:val="22"/>
          <w:lang w:val="en-GB"/>
        </w:rPr>
        <w:t xml:space="preserve">, especially disaggregated data to </w:t>
      </w:r>
      <w:r w:rsidR="00F86DB9" w:rsidRPr="00C04014">
        <w:rPr>
          <w:rFonts w:ascii="Calibri" w:eastAsia="Calibri" w:hAnsi="Calibri" w:cs="Calibri"/>
          <w:sz w:val="22"/>
          <w:szCs w:val="22"/>
          <w:lang w:val="en-GB"/>
        </w:rPr>
        <w:t>picture adverse effects on groups in particularly vulnerable situations,</w:t>
      </w:r>
      <w:r w:rsidRPr="00C04014">
        <w:rPr>
          <w:rFonts w:ascii="Calibri" w:eastAsia="Calibri" w:hAnsi="Calibri" w:cs="Calibri"/>
          <w:sz w:val="22"/>
          <w:szCs w:val="22"/>
          <w:lang w:val="en-GB"/>
        </w:rPr>
        <w:t xml:space="preserve"> and systematic monitoring</w:t>
      </w:r>
      <w:r w:rsidR="00F36B84" w:rsidRPr="00C04014">
        <w:rPr>
          <w:rFonts w:ascii="Calibri" w:eastAsia="Calibri" w:hAnsi="Calibri" w:cs="Calibri"/>
          <w:sz w:val="22"/>
          <w:szCs w:val="22"/>
          <w:lang w:val="en-GB"/>
        </w:rPr>
        <w:t xml:space="preserve"> a</w:t>
      </w:r>
      <w:r w:rsidR="00B35A70" w:rsidRPr="00C04014">
        <w:rPr>
          <w:rFonts w:ascii="Calibri" w:eastAsia="Calibri" w:hAnsi="Calibri" w:cs="Calibri"/>
          <w:sz w:val="22"/>
          <w:szCs w:val="22"/>
          <w:lang w:val="en-GB"/>
        </w:rPr>
        <w:t xml:space="preserve">nd enforcement </w:t>
      </w:r>
      <w:r w:rsidR="00F36B84" w:rsidRPr="00C04014">
        <w:rPr>
          <w:rFonts w:ascii="Calibri" w:eastAsia="Calibri" w:hAnsi="Calibri" w:cs="Calibri"/>
          <w:sz w:val="22"/>
          <w:szCs w:val="22"/>
          <w:lang w:val="en-GB"/>
        </w:rPr>
        <w:t xml:space="preserve">also </w:t>
      </w:r>
      <w:r w:rsidR="006C0363" w:rsidRPr="00C04014">
        <w:rPr>
          <w:rFonts w:ascii="Calibri" w:eastAsia="Calibri" w:hAnsi="Calibri" w:cs="Calibri"/>
          <w:sz w:val="22"/>
          <w:szCs w:val="22"/>
          <w:lang w:val="en-GB"/>
        </w:rPr>
        <w:t xml:space="preserve">still remain </w:t>
      </w:r>
      <w:r w:rsidR="00F36B84" w:rsidRPr="00C04014">
        <w:rPr>
          <w:rFonts w:ascii="Calibri" w:eastAsia="Calibri" w:hAnsi="Calibri" w:cs="Calibri"/>
          <w:sz w:val="22"/>
          <w:szCs w:val="22"/>
          <w:lang w:val="en-GB"/>
        </w:rPr>
        <w:t xml:space="preserve">critical challenges. </w:t>
      </w:r>
      <w:r w:rsidR="00135BB6" w:rsidRPr="00C04014">
        <w:rPr>
          <w:rFonts w:ascii="Calibri" w:eastAsia="Calibri" w:hAnsi="Calibri" w:cs="Calibri"/>
          <w:sz w:val="22"/>
          <w:szCs w:val="22"/>
          <w:lang w:val="en-GB"/>
        </w:rPr>
        <w:t xml:space="preserve">Finally, human rights and equality considerations tend to be ex-post concerns, if at all taken into account, while it is critical that the approach shifts towards the effective undertaking of </w:t>
      </w:r>
      <w:r w:rsidR="00135BB6" w:rsidRPr="00C04014">
        <w:rPr>
          <w:rFonts w:ascii="Calibri" w:eastAsia="Calibri" w:hAnsi="Calibri" w:cs="Calibri"/>
          <w:b/>
          <w:bCs/>
          <w:sz w:val="22"/>
          <w:szCs w:val="22"/>
          <w:lang w:val="en-GB"/>
        </w:rPr>
        <w:t xml:space="preserve">ex-ante human rights and equality </w:t>
      </w:r>
      <w:r w:rsidR="0075501D" w:rsidRPr="00C04014">
        <w:rPr>
          <w:rFonts w:ascii="Calibri" w:eastAsia="Calibri" w:hAnsi="Calibri" w:cs="Calibri"/>
          <w:b/>
          <w:bCs/>
          <w:sz w:val="22"/>
          <w:szCs w:val="22"/>
          <w:lang w:val="en-GB"/>
        </w:rPr>
        <w:t>impact assessments of climate policy</w:t>
      </w:r>
      <w:r w:rsidR="0075501D" w:rsidRPr="00C04014">
        <w:rPr>
          <w:rFonts w:ascii="Calibri" w:eastAsia="Calibri" w:hAnsi="Calibri" w:cs="Calibri"/>
          <w:sz w:val="22"/>
          <w:szCs w:val="22"/>
          <w:lang w:val="en-GB"/>
        </w:rPr>
        <w:t>.</w:t>
      </w:r>
    </w:p>
    <w:p w14:paraId="6ED93505" w14:textId="5B812E85" w:rsidR="49152D5D" w:rsidRPr="00C04014" w:rsidRDefault="49152D5D" w:rsidP="00BB2A52">
      <w:pPr>
        <w:spacing w:line="276" w:lineRule="auto"/>
        <w:rPr>
          <w:rFonts w:ascii="Calibri" w:eastAsia="Calibri" w:hAnsi="Calibri" w:cs="Calibri"/>
          <w:sz w:val="22"/>
          <w:szCs w:val="22"/>
        </w:rPr>
      </w:pPr>
      <w:r w:rsidRPr="00C04014">
        <w:rPr>
          <w:rFonts w:ascii="Calibri" w:eastAsia="Calibri" w:hAnsi="Calibri" w:cs="Calibri"/>
          <w:sz w:val="22"/>
          <w:szCs w:val="22"/>
        </w:rPr>
        <w:t>Finally, the Council of Europe (</w:t>
      </w:r>
      <w:proofErr w:type="spellStart"/>
      <w:r w:rsidRPr="00C04014">
        <w:rPr>
          <w:rFonts w:ascii="Calibri" w:eastAsia="Calibri" w:hAnsi="Calibri" w:cs="Calibri"/>
          <w:sz w:val="22"/>
          <w:szCs w:val="22"/>
        </w:rPr>
        <w:t>CoE</w:t>
      </w:r>
      <w:proofErr w:type="spellEnd"/>
      <w:r w:rsidRPr="00C04014">
        <w:rPr>
          <w:rFonts w:ascii="Calibri" w:eastAsia="Calibri" w:hAnsi="Calibri" w:cs="Calibri"/>
          <w:sz w:val="22"/>
          <w:szCs w:val="22"/>
        </w:rPr>
        <w:t xml:space="preserve">) has increasingly recognized the intersection between climate and environmental issues, human rights, and equality. While the European Convention on Human Rights (ECHR) does not explicitly mention the right to </w:t>
      </w:r>
      <w:r w:rsidR="70ACC87A" w:rsidRPr="00C04014">
        <w:rPr>
          <w:rFonts w:ascii="Calibri" w:eastAsia="Calibri" w:hAnsi="Calibri" w:cs="Calibri"/>
          <w:sz w:val="22"/>
          <w:szCs w:val="22"/>
        </w:rPr>
        <w:t xml:space="preserve">a healthy </w:t>
      </w:r>
      <w:r w:rsidRPr="00C04014">
        <w:rPr>
          <w:rFonts w:ascii="Calibri" w:eastAsia="Calibri" w:hAnsi="Calibri" w:cs="Calibri"/>
          <w:sz w:val="22"/>
          <w:szCs w:val="22"/>
        </w:rPr>
        <w:t>environment, the European Court of Human Rights (ECtHR) has interpreted certain rights under the ECHR to encompass environmental concerns. Key provisions include</w:t>
      </w:r>
      <w:r w:rsidR="59D36138" w:rsidRPr="00C04014">
        <w:rPr>
          <w:rFonts w:ascii="Calibri" w:eastAsia="Calibri" w:hAnsi="Calibri" w:cs="Calibri"/>
          <w:sz w:val="22"/>
          <w:szCs w:val="22"/>
        </w:rPr>
        <w:t xml:space="preserve"> Article 2 (Right to Life) which the ECtHR has linked to environmental harm, particularly where states fail to mitigate or prevent risks that threaten human lives, Article 8 (Right to Respect for Private and Family Life) which has been interpreted to include protection from severe </w:t>
      </w:r>
      <w:r w:rsidR="59D36138" w:rsidRPr="00C04014">
        <w:rPr>
          <w:rFonts w:ascii="Calibri" w:eastAsia="Calibri" w:hAnsi="Calibri" w:cs="Calibri"/>
          <w:sz w:val="22"/>
          <w:szCs w:val="22"/>
        </w:rPr>
        <w:lastRenderedPageBreak/>
        <w:t>environmental pollution or degradation that affects individuals' well-being and home life</w:t>
      </w:r>
      <w:r w:rsidR="129FEDD3" w:rsidRPr="456F263C">
        <w:rPr>
          <w:rFonts w:ascii="Calibri" w:eastAsia="Calibri" w:hAnsi="Calibri" w:cs="Calibri"/>
          <w:sz w:val="22"/>
          <w:szCs w:val="22"/>
        </w:rPr>
        <w:t xml:space="preserve">, and </w:t>
      </w:r>
      <w:r w:rsidR="59D36138" w:rsidRPr="456F263C">
        <w:rPr>
          <w:rFonts w:ascii="Calibri" w:eastAsia="Calibri" w:hAnsi="Calibri" w:cs="Calibri"/>
          <w:sz w:val="22"/>
          <w:szCs w:val="22"/>
        </w:rPr>
        <w:t>Article 14 (</w:t>
      </w:r>
      <w:r w:rsidR="59D36138" w:rsidRPr="00C04014">
        <w:rPr>
          <w:rFonts w:ascii="Calibri" w:eastAsia="Calibri" w:hAnsi="Calibri" w:cs="Calibri"/>
          <w:sz w:val="22"/>
          <w:szCs w:val="22"/>
        </w:rPr>
        <w:t>Prohibition of Discrimination</w:t>
      </w:r>
      <w:r w:rsidR="6368949B" w:rsidRPr="00C04014">
        <w:rPr>
          <w:rFonts w:ascii="Calibri" w:eastAsia="Calibri" w:hAnsi="Calibri" w:cs="Calibri"/>
          <w:sz w:val="22"/>
          <w:szCs w:val="22"/>
        </w:rPr>
        <w:t>) acknowledging that e</w:t>
      </w:r>
      <w:r w:rsidR="59D36138" w:rsidRPr="00C04014">
        <w:rPr>
          <w:rFonts w:ascii="Calibri" w:eastAsia="Calibri" w:hAnsi="Calibri" w:cs="Calibri"/>
          <w:sz w:val="22"/>
          <w:szCs w:val="22"/>
        </w:rPr>
        <w:t>nvironmental harms that disproportionately affect vulnerable groups may implicate equality concerns under this article.</w:t>
      </w:r>
    </w:p>
    <w:p w14:paraId="1A87B41A" w14:textId="148FED4F" w:rsidR="29A0E5FA" w:rsidRPr="00C04014" w:rsidRDefault="29A0E5FA" w:rsidP="00BB2A52">
      <w:pPr>
        <w:spacing w:line="276" w:lineRule="auto"/>
        <w:rPr>
          <w:rFonts w:ascii="Calibri" w:eastAsia="Calibri" w:hAnsi="Calibri" w:cs="Calibri"/>
          <w:sz w:val="22"/>
          <w:szCs w:val="22"/>
        </w:rPr>
      </w:pPr>
      <w:r w:rsidRPr="00C04014">
        <w:rPr>
          <w:rFonts w:ascii="Calibri" w:eastAsia="Calibri" w:hAnsi="Calibri" w:cs="Calibri"/>
          <w:sz w:val="22"/>
          <w:szCs w:val="22"/>
        </w:rPr>
        <w:t xml:space="preserve">The ECtHR has gradually shaped its approach to climate litigation, which </w:t>
      </w:r>
      <w:r w:rsidR="407D8DF6" w:rsidRPr="00C04014">
        <w:rPr>
          <w:rFonts w:ascii="Calibri" w:eastAsia="Calibri" w:hAnsi="Calibri" w:cs="Calibri"/>
          <w:sz w:val="22"/>
          <w:szCs w:val="22"/>
        </w:rPr>
        <w:t>is</w:t>
      </w:r>
      <w:r w:rsidR="44858058" w:rsidRPr="00C04014">
        <w:rPr>
          <w:rFonts w:ascii="Calibri" w:eastAsia="Calibri" w:hAnsi="Calibri" w:cs="Calibri"/>
          <w:sz w:val="22"/>
          <w:szCs w:val="22"/>
        </w:rPr>
        <w:t xml:space="preserve"> experienc</w:t>
      </w:r>
      <w:r w:rsidR="2B224EBC" w:rsidRPr="00C04014">
        <w:rPr>
          <w:rFonts w:ascii="Calibri" w:eastAsia="Calibri" w:hAnsi="Calibri" w:cs="Calibri"/>
          <w:sz w:val="22"/>
          <w:szCs w:val="22"/>
        </w:rPr>
        <w:t>ing</w:t>
      </w:r>
      <w:r w:rsidRPr="00C04014">
        <w:rPr>
          <w:rFonts w:ascii="Calibri" w:eastAsia="Calibri" w:hAnsi="Calibri" w:cs="Calibri"/>
          <w:sz w:val="22"/>
          <w:szCs w:val="22"/>
        </w:rPr>
        <w:t xml:space="preserve"> a significant momentum both in Europe and across the globe</w:t>
      </w:r>
      <w:r w:rsidR="0C051695" w:rsidRPr="00C04014">
        <w:rPr>
          <w:rFonts w:ascii="Calibri" w:eastAsia="Calibri" w:hAnsi="Calibri" w:cs="Calibri"/>
          <w:sz w:val="22"/>
          <w:szCs w:val="22"/>
        </w:rPr>
        <w:t xml:space="preserve"> with judicial bodies adjudicating similar cases and drafting advisory opinions</w:t>
      </w:r>
      <w:r w:rsidRPr="00C04014">
        <w:rPr>
          <w:rFonts w:ascii="Calibri" w:eastAsia="Calibri" w:hAnsi="Calibri" w:cs="Calibri"/>
          <w:sz w:val="22"/>
          <w:szCs w:val="22"/>
        </w:rPr>
        <w:t xml:space="preserve">, reflecting a growing acknowledgment of </w:t>
      </w:r>
      <w:r w:rsidR="405B0EE1" w:rsidRPr="00C04014">
        <w:rPr>
          <w:rFonts w:ascii="Calibri" w:eastAsia="Calibri" w:hAnsi="Calibri" w:cs="Calibri"/>
          <w:sz w:val="22"/>
          <w:szCs w:val="22"/>
        </w:rPr>
        <w:t>climate and environmental challenges. From i</w:t>
      </w:r>
      <w:r w:rsidRPr="00C04014">
        <w:rPr>
          <w:rFonts w:ascii="Calibri" w:eastAsia="Calibri" w:hAnsi="Calibri" w:cs="Calibri"/>
          <w:sz w:val="22"/>
          <w:szCs w:val="22"/>
        </w:rPr>
        <w:t>nitial cases</w:t>
      </w:r>
      <w:r w:rsidR="78A3DD97" w:rsidRPr="00C04014">
        <w:rPr>
          <w:rFonts w:ascii="Calibri" w:eastAsia="Calibri" w:hAnsi="Calibri" w:cs="Calibri"/>
          <w:sz w:val="22"/>
          <w:szCs w:val="22"/>
        </w:rPr>
        <w:t xml:space="preserve"> </w:t>
      </w:r>
      <w:r w:rsidRPr="00C04014">
        <w:rPr>
          <w:rFonts w:ascii="Calibri" w:eastAsia="Calibri" w:hAnsi="Calibri" w:cs="Calibri"/>
          <w:sz w:val="22"/>
          <w:szCs w:val="22"/>
        </w:rPr>
        <w:t xml:space="preserve">primarily about localized environmental issues, </w:t>
      </w:r>
      <w:r w:rsidR="0343BC78" w:rsidRPr="00C04014">
        <w:rPr>
          <w:rFonts w:ascii="Calibri" w:eastAsia="Calibri" w:hAnsi="Calibri" w:cs="Calibri"/>
          <w:sz w:val="22"/>
          <w:szCs w:val="22"/>
        </w:rPr>
        <w:t xml:space="preserve">the Court has </w:t>
      </w:r>
      <w:r w:rsidR="1987EB17" w:rsidRPr="00C04014">
        <w:rPr>
          <w:rFonts w:ascii="Calibri" w:eastAsia="Calibri" w:hAnsi="Calibri" w:cs="Calibri"/>
          <w:sz w:val="22"/>
          <w:szCs w:val="22"/>
        </w:rPr>
        <w:t>progressive</w:t>
      </w:r>
      <w:r w:rsidR="388DF070" w:rsidRPr="00C04014">
        <w:rPr>
          <w:rFonts w:ascii="Calibri" w:eastAsia="Calibri" w:hAnsi="Calibri" w:cs="Calibri"/>
          <w:sz w:val="22"/>
          <w:szCs w:val="22"/>
        </w:rPr>
        <w:t>ly</w:t>
      </w:r>
      <w:r w:rsidR="0343BC78" w:rsidRPr="00C04014">
        <w:rPr>
          <w:rFonts w:ascii="Calibri" w:eastAsia="Calibri" w:hAnsi="Calibri" w:cs="Calibri"/>
          <w:sz w:val="22"/>
          <w:szCs w:val="22"/>
        </w:rPr>
        <w:t xml:space="preserve"> moved to address broader claims and, finally, climate-specific cases</w:t>
      </w:r>
      <w:r w:rsidR="083C68A5" w:rsidRPr="00C04014">
        <w:rPr>
          <w:rFonts w:ascii="Calibri" w:eastAsia="Calibri" w:hAnsi="Calibri" w:cs="Calibri"/>
          <w:sz w:val="22"/>
          <w:szCs w:val="22"/>
        </w:rPr>
        <w:t xml:space="preserve">, </w:t>
      </w:r>
      <w:r w:rsidR="0E166557" w:rsidRPr="00C04014">
        <w:rPr>
          <w:rFonts w:ascii="Calibri" w:eastAsia="Calibri" w:hAnsi="Calibri" w:cs="Calibri"/>
          <w:sz w:val="22"/>
          <w:szCs w:val="22"/>
        </w:rPr>
        <w:t>by increasingly utilizing arguments invoking intergenerational equity, the precautionary principle, and the need for systemic state action to mitigate climate impacts, acknowledging a strong nexus between climate concerns, human rights, and equality.</w:t>
      </w:r>
    </w:p>
    <w:p w14:paraId="4E3E11DA" w14:textId="3D4BA33C" w:rsidR="0E166557" w:rsidRPr="00C04014" w:rsidRDefault="0E166557" w:rsidP="00BB2A52">
      <w:pPr>
        <w:spacing w:line="276" w:lineRule="auto"/>
        <w:rPr>
          <w:rFonts w:ascii="Calibri" w:eastAsia="Calibri" w:hAnsi="Calibri" w:cs="Calibri"/>
          <w:sz w:val="22"/>
          <w:szCs w:val="22"/>
        </w:rPr>
      </w:pPr>
      <w:r w:rsidRPr="6454F303">
        <w:rPr>
          <w:rFonts w:ascii="Calibri" w:eastAsia="Calibri" w:hAnsi="Calibri" w:cs="Calibri"/>
          <w:sz w:val="22"/>
          <w:szCs w:val="22"/>
        </w:rPr>
        <w:t>In the</w:t>
      </w:r>
      <w:r w:rsidR="083C68A5" w:rsidRPr="6454F303">
        <w:rPr>
          <w:rFonts w:ascii="Calibri" w:eastAsia="Calibri" w:hAnsi="Calibri" w:cs="Calibri"/>
          <w:sz w:val="22"/>
          <w:szCs w:val="22"/>
        </w:rPr>
        <w:t xml:space="preserve"> landmark case </w:t>
      </w:r>
      <w:hyperlink r:id="rId50" w:anchor="{%22itemid%22:[%22002-13649%22]}">
        <w:r w:rsidR="671E6F77" w:rsidRPr="6454F303">
          <w:rPr>
            <w:rStyle w:val="Hyperlink"/>
            <w:rFonts w:ascii="Calibri" w:eastAsia="Calibri" w:hAnsi="Calibri" w:cs="Calibri"/>
            <w:sz w:val="22"/>
            <w:szCs w:val="22"/>
          </w:rPr>
          <w:t xml:space="preserve">Verein </w:t>
        </w:r>
        <w:proofErr w:type="spellStart"/>
        <w:r w:rsidR="671E6F77" w:rsidRPr="6454F303">
          <w:rPr>
            <w:rStyle w:val="Hyperlink"/>
            <w:rFonts w:ascii="Calibri" w:eastAsia="Calibri" w:hAnsi="Calibri" w:cs="Calibri"/>
            <w:sz w:val="22"/>
            <w:szCs w:val="22"/>
          </w:rPr>
          <w:t>KlimaSeniorinnen</w:t>
        </w:r>
        <w:proofErr w:type="spellEnd"/>
        <w:r w:rsidR="671E6F77" w:rsidRPr="6454F303">
          <w:rPr>
            <w:rStyle w:val="Hyperlink"/>
            <w:rFonts w:ascii="Calibri" w:eastAsia="Calibri" w:hAnsi="Calibri" w:cs="Calibri"/>
            <w:sz w:val="22"/>
            <w:szCs w:val="22"/>
          </w:rPr>
          <w:t xml:space="preserve"> Schweiz and Others v. Switzerland</w:t>
        </w:r>
      </w:hyperlink>
      <w:r w:rsidR="0095314B">
        <w:t>,</w:t>
      </w:r>
      <w:r w:rsidR="57D27E4D" w:rsidRPr="6454F303">
        <w:rPr>
          <w:rFonts w:ascii="Calibri" w:eastAsia="Calibri" w:hAnsi="Calibri" w:cs="Calibri"/>
          <w:sz w:val="22"/>
          <w:szCs w:val="22"/>
        </w:rPr>
        <w:t xml:space="preserve"> </w:t>
      </w:r>
      <w:r w:rsidR="4B353715" w:rsidRPr="6454F303">
        <w:rPr>
          <w:rFonts w:ascii="Calibri" w:eastAsia="Calibri" w:hAnsi="Calibri" w:cs="Calibri"/>
          <w:sz w:val="22"/>
          <w:szCs w:val="22"/>
        </w:rPr>
        <w:t>four women and</w:t>
      </w:r>
      <w:r w:rsidR="7727F2A2" w:rsidRPr="6454F303">
        <w:rPr>
          <w:rFonts w:ascii="Calibri" w:eastAsia="Calibri" w:hAnsi="Calibri" w:cs="Calibri"/>
          <w:sz w:val="22"/>
          <w:szCs w:val="22"/>
        </w:rPr>
        <w:t xml:space="preserve"> </w:t>
      </w:r>
      <w:r w:rsidR="016D2790" w:rsidRPr="6454F303">
        <w:rPr>
          <w:rFonts w:ascii="Calibri" w:eastAsia="Calibri" w:hAnsi="Calibri" w:cs="Calibri"/>
          <w:sz w:val="22"/>
          <w:szCs w:val="22"/>
        </w:rPr>
        <w:t xml:space="preserve">an association of senior women (Senior Women for Climate Protection Switzerland) took the Swiss government to the European Court of Human Rights in </w:t>
      </w:r>
      <w:r w:rsidR="5D7A5E37" w:rsidRPr="6454F303">
        <w:rPr>
          <w:rFonts w:ascii="Calibri" w:eastAsia="Calibri" w:hAnsi="Calibri" w:cs="Calibri"/>
          <w:sz w:val="22"/>
          <w:szCs w:val="22"/>
        </w:rPr>
        <w:t xml:space="preserve">November </w:t>
      </w:r>
      <w:r w:rsidR="016D2790" w:rsidRPr="6454F303">
        <w:rPr>
          <w:rFonts w:ascii="Calibri" w:eastAsia="Calibri" w:hAnsi="Calibri" w:cs="Calibri"/>
          <w:sz w:val="22"/>
          <w:szCs w:val="22"/>
        </w:rPr>
        <w:t xml:space="preserve">2020 </w:t>
      </w:r>
      <w:r w:rsidR="21B6BAEC" w:rsidRPr="6454F303">
        <w:rPr>
          <w:rFonts w:ascii="Calibri" w:eastAsia="Calibri" w:hAnsi="Calibri" w:cs="Calibri"/>
          <w:sz w:val="22"/>
          <w:szCs w:val="22"/>
        </w:rPr>
        <w:t xml:space="preserve">alleging that </w:t>
      </w:r>
      <w:r w:rsidR="016D2790" w:rsidRPr="6454F303">
        <w:rPr>
          <w:rFonts w:ascii="Calibri" w:eastAsia="Calibri" w:hAnsi="Calibri" w:cs="Calibri"/>
          <w:sz w:val="22"/>
          <w:szCs w:val="22"/>
        </w:rPr>
        <w:t>their health was threatened by heat waves made increasingly worse by the climate crisis.</w:t>
      </w:r>
      <w:r w:rsidR="3E7A3B6B" w:rsidRPr="6454F303">
        <w:rPr>
          <w:rFonts w:ascii="Calibri" w:eastAsia="Calibri" w:hAnsi="Calibri" w:cs="Calibri"/>
          <w:sz w:val="22"/>
          <w:szCs w:val="22"/>
        </w:rPr>
        <w:t xml:space="preserve"> </w:t>
      </w:r>
      <w:r w:rsidR="0D76CD9B" w:rsidRPr="6454F303">
        <w:rPr>
          <w:rFonts w:ascii="Calibri" w:eastAsia="Calibri" w:hAnsi="Calibri" w:cs="Calibri"/>
          <w:sz w:val="22"/>
          <w:szCs w:val="22"/>
        </w:rPr>
        <w:t xml:space="preserve">While the Court declared the four women’s complaint inadmissible due to a lack of victim status under the Convention, it found that the </w:t>
      </w:r>
      <w:r w:rsidR="544DEBB1" w:rsidRPr="6454F303">
        <w:rPr>
          <w:rFonts w:ascii="Calibri" w:eastAsia="Calibri" w:hAnsi="Calibri" w:cs="Calibri"/>
          <w:sz w:val="22"/>
          <w:szCs w:val="22"/>
        </w:rPr>
        <w:t xml:space="preserve">association had the right (locus standi) </w:t>
      </w:r>
      <w:r w:rsidR="0D76CD9B" w:rsidRPr="6454F303">
        <w:rPr>
          <w:rFonts w:ascii="Calibri" w:eastAsia="Calibri" w:hAnsi="Calibri" w:cs="Calibri"/>
          <w:sz w:val="22"/>
          <w:szCs w:val="22"/>
        </w:rPr>
        <w:t>to bring a complaint regarding the threats arising from climate change in the respondent State</w:t>
      </w:r>
      <w:r w:rsidR="17592D35" w:rsidRPr="6454F303">
        <w:rPr>
          <w:rFonts w:ascii="Calibri" w:eastAsia="Calibri" w:hAnsi="Calibri" w:cs="Calibri"/>
          <w:sz w:val="22"/>
          <w:szCs w:val="22"/>
        </w:rPr>
        <w:t>.</w:t>
      </w:r>
      <w:r w:rsidR="4DC06725" w:rsidRPr="6454F303">
        <w:rPr>
          <w:rFonts w:ascii="Calibri" w:eastAsia="Calibri" w:hAnsi="Calibri" w:cs="Calibri"/>
          <w:sz w:val="22"/>
          <w:szCs w:val="22"/>
        </w:rPr>
        <w:t xml:space="preserve"> T</w:t>
      </w:r>
      <w:r w:rsidR="17592D35" w:rsidRPr="6454F303">
        <w:rPr>
          <w:rFonts w:ascii="Calibri" w:eastAsia="Calibri" w:hAnsi="Calibri" w:cs="Calibri"/>
          <w:sz w:val="22"/>
          <w:szCs w:val="22"/>
        </w:rPr>
        <w:t>he Court held that the special feature of climate change as a common concern of humankind and the need to promote intergenerational burden-sharing rendered it appropriate</w:t>
      </w:r>
      <w:r w:rsidR="3D5AC2F2" w:rsidRPr="6454F303">
        <w:rPr>
          <w:rFonts w:ascii="Calibri" w:eastAsia="Calibri" w:hAnsi="Calibri" w:cs="Calibri"/>
          <w:sz w:val="22"/>
          <w:szCs w:val="22"/>
        </w:rPr>
        <w:t>, under certain circumstances,</w:t>
      </w:r>
      <w:r w:rsidR="17592D35" w:rsidRPr="6454F303">
        <w:rPr>
          <w:rFonts w:ascii="Calibri" w:eastAsia="Calibri" w:hAnsi="Calibri" w:cs="Calibri"/>
          <w:sz w:val="22"/>
          <w:szCs w:val="22"/>
        </w:rPr>
        <w:t xml:space="preserve"> to </w:t>
      </w:r>
      <w:r w:rsidR="43CE90C2" w:rsidRPr="6454F303">
        <w:rPr>
          <w:rFonts w:ascii="Calibri" w:eastAsia="Calibri" w:hAnsi="Calibri" w:cs="Calibri"/>
          <w:sz w:val="22"/>
          <w:szCs w:val="22"/>
        </w:rPr>
        <w:t xml:space="preserve">allow </w:t>
      </w:r>
      <w:r w:rsidR="17592D35" w:rsidRPr="6454F303">
        <w:rPr>
          <w:rFonts w:ascii="Calibri" w:eastAsia="Calibri" w:hAnsi="Calibri" w:cs="Calibri"/>
          <w:sz w:val="22"/>
          <w:szCs w:val="22"/>
        </w:rPr>
        <w:t>legal action by associations in the context of climate change</w:t>
      </w:r>
      <w:r w:rsidR="1A89BCC2" w:rsidRPr="6454F303">
        <w:rPr>
          <w:rFonts w:ascii="Calibri" w:eastAsia="Calibri" w:hAnsi="Calibri" w:cs="Calibri"/>
          <w:sz w:val="22"/>
          <w:szCs w:val="22"/>
        </w:rPr>
        <w:t>, in essence allowing a form of collective action in such cases.</w:t>
      </w:r>
      <w:r w:rsidR="17592D35" w:rsidRPr="6454F303">
        <w:rPr>
          <w:rFonts w:ascii="Calibri" w:eastAsia="Calibri" w:hAnsi="Calibri" w:cs="Calibri"/>
          <w:sz w:val="22"/>
          <w:szCs w:val="22"/>
        </w:rPr>
        <w:t xml:space="preserve"> </w:t>
      </w:r>
      <w:r w:rsidR="3E7A3B6B" w:rsidRPr="6454F303">
        <w:rPr>
          <w:rFonts w:ascii="Calibri" w:eastAsia="Calibri" w:hAnsi="Calibri" w:cs="Calibri"/>
          <w:sz w:val="22"/>
          <w:szCs w:val="22"/>
        </w:rPr>
        <w:t xml:space="preserve">On 9 April 2024, the Court ruled in </w:t>
      </w:r>
      <w:proofErr w:type="spellStart"/>
      <w:r w:rsidR="3E7A3B6B" w:rsidRPr="6454F303">
        <w:rPr>
          <w:rFonts w:ascii="Calibri" w:eastAsia="Calibri" w:hAnsi="Calibri" w:cs="Calibri"/>
          <w:sz w:val="22"/>
          <w:szCs w:val="22"/>
        </w:rPr>
        <w:t>favour</w:t>
      </w:r>
      <w:proofErr w:type="spellEnd"/>
      <w:r w:rsidR="3E7A3B6B" w:rsidRPr="6454F303">
        <w:rPr>
          <w:rFonts w:ascii="Calibri" w:eastAsia="Calibri" w:hAnsi="Calibri" w:cs="Calibri"/>
          <w:sz w:val="22"/>
          <w:szCs w:val="22"/>
        </w:rPr>
        <w:t xml:space="preserve"> of the association, finding a violation</w:t>
      </w:r>
      <w:r w:rsidR="3B2A892C" w:rsidRPr="6454F303">
        <w:rPr>
          <w:rFonts w:ascii="Calibri" w:eastAsia="Calibri" w:hAnsi="Calibri" w:cs="Calibri"/>
          <w:sz w:val="22"/>
          <w:szCs w:val="22"/>
        </w:rPr>
        <w:t xml:space="preserve"> of Article 8 and Article 6 § 1. The Court found that Article 8 of the Convention encompasses a right to effective protection by the State authorities from the serious adverse effects of climate change on lives, health, well-being and quality of life. The Court found that Switzerland failed to comply with its positive obligations under the Convention concerning climate change, with critical gaps in establishing a relevant domestic regulatory framework, </w:t>
      </w:r>
      <w:r w:rsidR="19ACCE6F" w:rsidRPr="6454F303">
        <w:rPr>
          <w:rFonts w:ascii="Calibri" w:eastAsia="Calibri" w:hAnsi="Calibri" w:cs="Calibri"/>
          <w:sz w:val="22"/>
          <w:szCs w:val="22"/>
        </w:rPr>
        <w:t>and failing to act in time and in an appropriate way</w:t>
      </w:r>
      <w:r w:rsidR="18E395BD" w:rsidRPr="6454F303">
        <w:rPr>
          <w:rFonts w:ascii="Calibri" w:eastAsia="Calibri" w:hAnsi="Calibri" w:cs="Calibri"/>
          <w:sz w:val="22"/>
          <w:szCs w:val="22"/>
        </w:rPr>
        <w:t>. In addition, the Court found that Article 6 § 1 of the Convention applied to the applicant association’s complaint concerning effective implementation of the mitigation measures under existing domestic law.</w:t>
      </w:r>
    </w:p>
    <w:p w14:paraId="16915714" w14:textId="77777777" w:rsidR="00551735" w:rsidRDefault="009AFBFD" w:rsidP="00BB2A52">
      <w:pPr>
        <w:spacing w:line="276" w:lineRule="auto"/>
        <w:rPr>
          <w:rFonts w:ascii="Calibri" w:eastAsia="Calibri" w:hAnsi="Calibri" w:cs="Calibri"/>
          <w:sz w:val="22"/>
          <w:szCs w:val="22"/>
        </w:rPr>
        <w:sectPr w:rsidR="00551735">
          <w:headerReference w:type="default" r:id="rId51"/>
          <w:pgSz w:w="12240" w:h="15840"/>
          <w:pgMar w:top="1440" w:right="1440" w:bottom="1440" w:left="1440" w:header="720" w:footer="720" w:gutter="0"/>
          <w:cols w:space="720"/>
          <w:docGrid w:linePitch="360"/>
        </w:sectPr>
      </w:pPr>
      <w:r w:rsidRPr="00C04014">
        <w:rPr>
          <w:rFonts w:ascii="Calibri" w:eastAsia="Calibri" w:hAnsi="Calibri" w:cs="Calibri"/>
          <w:sz w:val="22"/>
          <w:szCs w:val="22"/>
        </w:rPr>
        <w:t xml:space="preserve">Despite </w:t>
      </w:r>
      <w:r w:rsidR="66E513F4" w:rsidRPr="00C04014">
        <w:rPr>
          <w:rFonts w:ascii="Calibri" w:eastAsia="Calibri" w:hAnsi="Calibri" w:cs="Calibri"/>
          <w:sz w:val="22"/>
          <w:szCs w:val="22"/>
        </w:rPr>
        <w:t xml:space="preserve">the prominent roles of the jurisprudence of the European Court of Human Rights and the conclusions of the </w:t>
      </w:r>
      <w:hyperlink r:id="rId52" w:history="1">
        <w:r w:rsidR="66E513F4" w:rsidRPr="00C04014">
          <w:rPr>
            <w:rStyle w:val="Hyperlink"/>
            <w:rFonts w:ascii="Calibri" w:eastAsia="Calibri" w:hAnsi="Calibri" w:cs="Calibri"/>
            <w:sz w:val="22"/>
            <w:szCs w:val="22"/>
          </w:rPr>
          <w:t>European Committee of the European Social Charter</w:t>
        </w:r>
      </w:hyperlink>
      <w:r w:rsidR="66E513F4" w:rsidRPr="00C04014">
        <w:rPr>
          <w:rFonts w:ascii="Calibri" w:eastAsia="Calibri" w:hAnsi="Calibri" w:cs="Calibri"/>
          <w:sz w:val="22"/>
          <w:szCs w:val="22"/>
        </w:rPr>
        <w:t xml:space="preserve"> </w:t>
      </w:r>
      <w:r w:rsidR="2A7B82B5" w:rsidRPr="00C04014">
        <w:rPr>
          <w:rFonts w:ascii="Calibri" w:eastAsia="Calibri" w:hAnsi="Calibri" w:cs="Calibri"/>
          <w:sz w:val="22"/>
          <w:szCs w:val="22"/>
        </w:rPr>
        <w:t xml:space="preserve">- which has interpreted certain provisions to encompass environmental concerns, particularly when they impact social rights - </w:t>
      </w:r>
      <w:r w:rsidR="10537855" w:rsidRPr="00C04014">
        <w:rPr>
          <w:rFonts w:ascii="Calibri" w:eastAsia="Calibri" w:hAnsi="Calibri" w:cs="Calibri"/>
          <w:sz w:val="22"/>
          <w:szCs w:val="22"/>
        </w:rPr>
        <w:t>affirm</w:t>
      </w:r>
      <w:r w:rsidR="4927C21F" w:rsidRPr="00C04014">
        <w:rPr>
          <w:rFonts w:ascii="Calibri" w:eastAsia="Calibri" w:hAnsi="Calibri" w:cs="Calibri"/>
          <w:sz w:val="22"/>
          <w:szCs w:val="22"/>
        </w:rPr>
        <w:t>ing</w:t>
      </w:r>
      <w:r w:rsidR="66E513F4" w:rsidRPr="00C04014">
        <w:rPr>
          <w:rFonts w:ascii="Calibri" w:eastAsia="Calibri" w:hAnsi="Calibri" w:cs="Calibri"/>
          <w:sz w:val="22"/>
          <w:szCs w:val="22"/>
        </w:rPr>
        <w:t xml:space="preserve"> th</w:t>
      </w:r>
      <w:r w:rsidR="4A581A18" w:rsidRPr="00C04014">
        <w:rPr>
          <w:rFonts w:ascii="Calibri" w:eastAsia="Calibri" w:hAnsi="Calibri" w:cs="Calibri"/>
          <w:sz w:val="22"/>
          <w:szCs w:val="22"/>
        </w:rPr>
        <w:t>e</w:t>
      </w:r>
      <w:r w:rsidR="66E513F4" w:rsidRPr="00C04014">
        <w:rPr>
          <w:rFonts w:ascii="Calibri" w:eastAsia="Calibri" w:hAnsi="Calibri" w:cs="Calibri"/>
          <w:sz w:val="22"/>
          <w:szCs w:val="22"/>
        </w:rPr>
        <w:t xml:space="preserve"> inter-connections between </w:t>
      </w:r>
      <w:r w:rsidR="070FF335" w:rsidRPr="00C04014">
        <w:rPr>
          <w:rFonts w:ascii="Calibri" w:eastAsia="Calibri" w:hAnsi="Calibri" w:cs="Calibri"/>
          <w:sz w:val="22"/>
          <w:szCs w:val="22"/>
        </w:rPr>
        <w:t>climate, environment,</w:t>
      </w:r>
      <w:r w:rsidR="66E513F4" w:rsidRPr="00C04014">
        <w:rPr>
          <w:rFonts w:ascii="Calibri" w:eastAsia="Calibri" w:hAnsi="Calibri" w:cs="Calibri"/>
          <w:sz w:val="22"/>
          <w:szCs w:val="22"/>
        </w:rPr>
        <w:t xml:space="preserve"> and human rights</w:t>
      </w:r>
      <w:r w:rsidR="6EDDF60B" w:rsidRPr="00C04014">
        <w:rPr>
          <w:rFonts w:ascii="Calibri" w:eastAsia="Calibri" w:hAnsi="Calibri" w:cs="Calibri"/>
          <w:sz w:val="22"/>
          <w:szCs w:val="22"/>
        </w:rPr>
        <w:t xml:space="preserve">, the Council of Europe does not still provide for a binding right to healthy </w:t>
      </w:r>
      <w:r w:rsidR="7A544A7E" w:rsidRPr="00C04014">
        <w:rPr>
          <w:rFonts w:ascii="Calibri" w:eastAsia="Calibri" w:hAnsi="Calibri" w:cs="Calibri"/>
          <w:sz w:val="22"/>
          <w:szCs w:val="22"/>
        </w:rPr>
        <w:t>a</w:t>
      </w:r>
      <w:r w:rsidR="16B23C46" w:rsidRPr="00C04014">
        <w:rPr>
          <w:rFonts w:ascii="Calibri" w:eastAsia="Calibri" w:hAnsi="Calibri" w:cs="Calibri"/>
          <w:sz w:val="22"/>
          <w:szCs w:val="22"/>
        </w:rPr>
        <w:t>nd</w:t>
      </w:r>
      <w:r w:rsidR="6EDDF60B" w:rsidRPr="00C04014">
        <w:rPr>
          <w:rFonts w:ascii="Calibri" w:eastAsia="Calibri" w:hAnsi="Calibri" w:cs="Calibri"/>
          <w:sz w:val="22"/>
          <w:szCs w:val="22"/>
        </w:rPr>
        <w:t xml:space="preserve"> clean environment within its jurisdiction. Accordingly, ongoing discussions concern the potential adoption</w:t>
      </w:r>
      <w:r w:rsidR="58B9D223" w:rsidRPr="00C04014">
        <w:rPr>
          <w:rFonts w:ascii="Calibri" w:eastAsia="Calibri" w:hAnsi="Calibri" w:cs="Calibri"/>
          <w:sz w:val="22"/>
          <w:szCs w:val="22"/>
        </w:rPr>
        <w:t xml:space="preserve"> of an </w:t>
      </w:r>
      <w:r w:rsidR="58B9D223" w:rsidRPr="00C04014">
        <w:rPr>
          <w:rFonts w:ascii="Calibri" w:eastAsia="Calibri" w:hAnsi="Calibri" w:cs="Calibri"/>
          <w:b/>
          <w:sz w:val="22"/>
          <w:szCs w:val="22"/>
        </w:rPr>
        <w:t xml:space="preserve">Additional Protocol to the ECHR on the </w:t>
      </w:r>
      <w:r w:rsidR="7D163A53" w:rsidRPr="00C04014">
        <w:rPr>
          <w:rFonts w:ascii="Calibri" w:eastAsia="Calibri" w:hAnsi="Calibri" w:cs="Calibri"/>
          <w:b/>
          <w:sz w:val="22"/>
          <w:szCs w:val="22"/>
        </w:rPr>
        <w:t>R</w:t>
      </w:r>
      <w:r w:rsidR="58B9D223" w:rsidRPr="00C04014">
        <w:rPr>
          <w:rFonts w:ascii="Calibri" w:eastAsia="Calibri" w:hAnsi="Calibri" w:cs="Calibri"/>
          <w:b/>
          <w:sz w:val="22"/>
          <w:szCs w:val="22"/>
        </w:rPr>
        <w:t xml:space="preserve">ight to a </w:t>
      </w:r>
      <w:r w:rsidR="1CFD3828" w:rsidRPr="00C04014">
        <w:rPr>
          <w:rFonts w:ascii="Calibri" w:eastAsia="Calibri" w:hAnsi="Calibri" w:cs="Calibri"/>
          <w:b/>
          <w:sz w:val="22"/>
          <w:szCs w:val="22"/>
        </w:rPr>
        <w:t>H</w:t>
      </w:r>
      <w:r w:rsidR="58B9D223" w:rsidRPr="00C04014">
        <w:rPr>
          <w:rFonts w:ascii="Calibri" w:eastAsia="Calibri" w:hAnsi="Calibri" w:cs="Calibri"/>
          <w:b/>
          <w:sz w:val="22"/>
          <w:szCs w:val="22"/>
        </w:rPr>
        <w:t xml:space="preserve">ealthy </w:t>
      </w:r>
      <w:r w:rsidR="26511D14" w:rsidRPr="00C04014">
        <w:rPr>
          <w:rFonts w:ascii="Calibri" w:eastAsia="Calibri" w:hAnsi="Calibri" w:cs="Calibri"/>
          <w:b/>
          <w:sz w:val="22"/>
          <w:szCs w:val="22"/>
        </w:rPr>
        <w:t>E</w:t>
      </w:r>
      <w:r w:rsidR="58B9D223" w:rsidRPr="00C04014">
        <w:rPr>
          <w:rFonts w:ascii="Calibri" w:eastAsia="Calibri" w:hAnsi="Calibri" w:cs="Calibri"/>
          <w:b/>
          <w:sz w:val="22"/>
          <w:szCs w:val="22"/>
        </w:rPr>
        <w:t>nvironment</w:t>
      </w:r>
      <w:r w:rsidR="58B9D223" w:rsidRPr="00C04014">
        <w:rPr>
          <w:rFonts w:ascii="Calibri" w:eastAsia="Calibri" w:hAnsi="Calibri" w:cs="Calibri"/>
          <w:sz w:val="22"/>
          <w:szCs w:val="22"/>
        </w:rPr>
        <w:t>,</w:t>
      </w:r>
      <w:r w:rsidR="2B604773" w:rsidRPr="00C04014">
        <w:rPr>
          <w:rFonts w:ascii="Calibri" w:eastAsia="Calibri" w:hAnsi="Calibri" w:cs="Calibri"/>
          <w:sz w:val="22"/>
          <w:szCs w:val="22"/>
        </w:rPr>
        <w:t xml:space="preserve"> in line with political commitments made in last year’s </w:t>
      </w:r>
      <w:hyperlink r:id="rId53" w:history="1">
        <w:r w:rsidR="2B604773" w:rsidRPr="00C04014">
          <w:rPr>
            <w:rStyle w:val="Hyperlink"/>
            <w:rFonts w:ascii="Calibri" w:eastAsia="Calibri" w:hAnsi="Calibri" w:cs="Calibri"/>
            <w:sz w:val="22"/>
            <w:szCs w:val="22"/>
          </w:rPr>
          <w:t>Reykjavik Declaration</w:t>
        </w:r>
      </w:hyperlink>
      <w:r w:rsidR="2B604773" w:rsidRPr="00C04014">
        <w:rPr>
          <w:rFonts w:ascii="Calibri" w:eastAsia="Calibri" w:hAnsi="Calibri" w:cs="Calibri"/>
          <w:sz w:val="22"/>
          <w:szCs w:val="22"/>
        </w:rPr>
        <w:t>. Alternatives may concern an Additional Protocol to the European Social Charter and/or a standalone Convention on Human Rights and the</w:t>
      </w:r>
      <w:r w:rsidR="2B604773" w:rsidRPr="456F263C">
        <w:rPr>
          <w:rFonts w:ascii="Calibri" w:eastAsia="Calibri" w:hAnsi="Calibri" w:cs="Calibri"/>
          <w:sz w:val="22"/>
          <w:szCs w:val="22"/>
        </w:rPr>
        <w:t xml:space="preserve"> Environment.</w:t>
      </w:r>
    </w:p>
    <w:p w14:paraId="32B00F41" w14:textId="77777777" w:rsidR="00325458" w:rsidRDefault="00325458" w:rsidP="00BB2A52">
      <w:pPr>
        <w:spacing w:line="276" w:lineRule="auto"/>
        <w:rPr>
          <w:rFonts w:ascii="Calibri" w:eastAsia="Calibri" w:hAnsi="Calibri" w:cs="Calibri"/>
          <w:sz w:val="22"/>
          <w:szCs w:val="22"/>
        </w:rPr>
      </w:pPr>
    </w:p>
    <w:p w14:paraId="41152377" w14:textId="77777777" w:rsidR="001D1096" w:rsidRDefault="001D1096" w:rsidP="00BB2A52">
      <w:pPr>
        <w:spacing w:line="276" w:lineRule="auto"/>
        <w:rPr>
          <w:rFonts w:ascii="Calibri" w:eastAsia="Calibri" w:hAnsi="Calibri" w:cs="Calibri"/>
          <w:sz w:val="22"/>
          <w:szCs w:val="22"/>
        </w:rPr>
      </w:pPr>
    </w:p>
    <w:p w14:paraId="5417784A" w14:textId="77777777" w:rsidR="001D1096" w:rsidRDefault="001D1096" w:rsidP="00BB2A52">
      <w:pPr>
        <w:spacing w:line="276" w:lineRule="auto"/>
        <w:rPr>
          <w:rFonts w:ascii="Calibri" w:eastAsia="Calibri" w:hAnsi="Calibri" w:cs="Calibri"/>
          <w:sz w:val="22"/>
          <w:szCs w:val="22"/>
        </w:rPr>
      </w:pPr>
    </w:p>
    <w:p w14:paraId="62B6906B" w14:textId="77777777" w:rsidR="001D1096" w:rsidRDefault="001D1096" w:rsidP="00BB2A52">
      <w:pPr>
        <w:spacing w:line="276" w:lineRule="auto"/>
        <w:rPr>
          <w:rFonts w:ascii="Calibri" w:eastAsia="Calibri" w:hAnsi="Calibri" w:cs="Calibri"/>
          <w:sz w:val="22"/>
          <w:szCs w:val="22"/>
        </w:rPr>
      </w:pPr>
    </w:p>
    <w:p w14:paraId="7D4B6310" w14:textId="77777777" w:rsidR="001D1096" w:rsidRDefault="001D1096" w:rsidP="00BB2A52">
      <w:pPr>
        <w:spacing w:line="276" w:lineRule="auto"/>
        <w:rPr>
          <w:rFonts w:ascii="Calibri" w:eastAsia="Calibri" w:hAnsi="Calibri" w:cs="Calibri"/>
          <w:sz w:val="22"/>
          <w:szCs w:val="22"/>
        </w:rPr>
      </w:pPr>
    </w:p>
    <w:p w14:paraId="1D6D5BA6" w14:textId="77777777" w:rsidR="001D1096" w:rsidRDefault="001D1096" w:rsidP="00BB2A52">
      <w:pPr>
        <w:spacing w:line="276" w:lineRule="auto"/>
        <w:rPr>
          <w:rFonts w:ascii="Calibri" w:eastAsia="Calibri" w:hAnsi="Calibri" w:cs="Calibri"/>
          <w:sz w:val="22"/>
          <w:szCs w:val="22"/>
        </w:rPr>
      </w:pPr>
    </w:p>
    <w:p w14:paraId="4A6924E7" w14:textId="77777777" w:rsidR="001D1096" w:rsidRDefault="001D1096" w:rsidP="00BB2A52">
      <w:pPr>
        <w:spacing w:line="276" w:lineRule="auto"/>
        <w:rPr>
          <w:rFonts w:ascii="Calibri" w:eastAsia="Calibri" w:hAnsi="Calibri" w:cs="Calibri"/>
          <w:sz w:val="22"/>
          <w:szCs w:val="22"/>
        </w:rPr>
      </w:pPr>
    </w:p>
    <w:p w14:paraId="6E89CAC7" w14:textId="77777777" w:rsidR="001D1096" w:rsidRDefault="001D1096" w:rsidP="00BB2A52">
      <w:pPr>
        <w:spacing w:line="276" w:lineRule="auto"/>
        <w:rPr>
          <w:rFonts w:ascii="Calibri" w:eastAsia="Calibri" w:hAnsi="Calibri" w:cs="Calibri"/>
          <w:sz w:val="22"/>
          <w:szCs w:val="22"/>
        </w:rPr>
      </w:pPr>
    </w:p>
    <w:p w14:paraId="0B4C0A94" w14:textId="77777777" w:rsidR="001D1096" w:rsidRDefault="001D1096" w:rsidP="00BB2A52">
      <w:pPr>
        <w:spacing w:line="276" w:lineRule="auto"/>
        <w:rPr>
          <w:rFonts w:ascii="Calibri" w:eastAsia="Calibri" w:hAnsi="Calibri" w:cs="Calibri"/>
          <w:sz w:val="22"/>
          <w:szCs w:val="22"/>
        </w:rPr>
      </w:pPr>
    </w:p>
    <w:p w14:paraId="1E9C37E9" w14:textId="77777777" w:rsidR="001D1096" w:rsidRDefault="001D1096" w:rsidP="00BB2A52">
      <w:pPr>
        <w:spacing w:line="276" w:lineRule="auto"/>
        <w:rPr>
          <w:rFonts w:ascii="Calibri" w:eastAsia="Calibri" w:hAnsi="Calibri" w:cs="Calibri"/>
          <w:sz w:val="22"/>
          <w:szCs w:val="22"/>
        </w:rPr>
      </w:pPr>
    </w:p>
    <w:p w14:paraId="74F13676" w14:textId="77777777" w:rsidR="001D1096" w:rsidRDefault="001D1096" w:rsidP="00BB2A52">
      <w:pPr>
        <w:spacing w:line="276" w:lineRule="auto"/>
        <w:rPr>
          <w:rFonts w:ascii="Calibri" w:eastAsia="Calibri" w:hAnsi="Calibri" w:cs="Calibri"/>
          <w:sz w:val="22"/>
          <w:szCs w:val="22"/>
        </w:rPr>
      </w:pPr>
    </w:p>
    <w:p w14:paraId="345672F1" w14:textId="77777777" w:rsidR="001D1096" w:rsidRDefault="001D1096" w:rsidP="00BB2A52">
      <w:pPr>
        <w:spacing w:line="276" w:lineRule="auto"/>
        <w:rPr>
          <w:rFonts w:ascii="Calibri" w:eastAsia="Calibri" w:hAnsi="Calibri" w:cs="Calibri"/>
          <w:sz w:val="22"/>
          <w:szCs w:val="22"/>
        </w:rPr>
      </w:pPr>
    </w:p>
    <w:p w14:paraId="36294711" w14:textId="77777777" w:rsidR="001D1096" w:rsidRDefault="001D1096" w:rsidP="00BB2A52">
      <w:pPr>
        <w:spacing w:line="276" w:lineRule="auto"/>
        <w:rPr>
          <w:rFonts w:ascii="Calibri" w:eastAsia="Calibri" w:hAnsi="Calibri" w:cs="Calibri"/>
          <w:sz w:val="22"/>
          <w:szCs w:val="22"/>
        </w:rPr>
      </w:pPr>
    </w:p>
    <w:p w14:paraId="2D98266D" w14:textId="77777777" w:rsidR="001D1096" w:rsidRDefault="001D1096" w:rsidP="00BB2A52">
      <w:pPr>
        <w:spacing w:line="276" w:lineRule="auto"/>
        <w:rPr>
          <w:rFonts w:ascii="Calibri" w:eastAsia="Calibri" w:hAnsi="Calibri" w:cs="Calibri"/>
          <w:sz w:val="22"/>
          <w:szCs w:val="22"/>
        </w:rPr>
      </w:pPr>
    </w:p>
    <w:p w14:paraId="41052817" w14:textId="77777777" w:rsidR="001D1096" w:rsidRDefault="001D1096" w:rsidP="00BB2A52">
      <w:pPr>
        <w:spacing w:line="276" w:lineRule="auto"/>
        <w:rPr>
          <w:rFonts w:ascii="Calibri" w:eastAsia="Calibri" w:hAnsi="Calibri" w:cs="Calibri"/>
          <w:sz w:val="22"/>
          <w:szCs w:val="22"/>
        </w:rPr>
      </w:pPr>
    </w:p>
    <w:p w14:paraId="0BF6B535" w14:textId="77777777" w:rsidR="001D1096" w:rsidRDefault="001D1096" w:rsidP="00BB2A52">
      <w:pPr>
        <w:spacing w:line="276" w:lineRule="auto"/>
        <w:rPr>
          <w:rFonts w:ascii="Calibri" w:eastAsia="Calibri" w:hAnsi="Calibri" w:cs="Calibri"/>
          <w:sz w:val="22"/>
          <w:szCs w:val="22"/>
        </w:rPr>
      </w:pPr>
    </w:p>
    <w:p w14:paraId="34FBBD59" w14:textId="77777777" w:rsidR="001D1096" w:rsidRDefault="001D1096" w:rsidP="00BB2A52">
      <w:pPr>
        <w:spacing w:line="276" w:lineRule="auto"/>
        <w:rPr>
          <w:rFonts w:ascii="Calibri" w:eastAsia="Calibri" w:hAnsi="Calibri" w:cs="Calibri"/>
          <w:sz w:val="22"/>
          <w:szCs w:val="22"/>
        </w:rPr>
      </w:pPr>
    </w:p>
    <w:p w14:paraId="389BD008" w14:textId="7CB19068" w:rsidR="001D1096" w:rsidRPr="001D1096" w:rsidRDefault="001D1096" w:rsidP="001D1096">
      <w:pPr>
        <w:pStyle w:val="Heading1"/>
        <w:numPr>
          <w:ilvl w:val="0"/>
          <w:numId w:val="12"/>
        </w:numPr>
        <w:spacing w:line="276" w:lineRule="auto"/>
        <w:jc w:val="center"/>
        <w:rPr>
          <w:sz w:val="76"/>
          <w:szCs w:val="76"/>
          <w:lang w:val="en-GB"/>
        </w:rPr>
      </w:pPr>
      <w:bookmarkStart w:id="13" w:name="_Toc193463918"/>
      <w:r w:rsidRPr="001D1096">
        <w:rPr>
          <w:sz w:val="76"/>
          <w:szCs w:val="76"/>
          <w:lang w:val="en-GB"/>
        </w:rPr>
        <w:t>How can Equality Bodies act to foster equality-sensitive climate policy?</w:t>
      </w:r>
      <w:bookmarkEnd w:id="13"/>
    </w:p>
    <w:p w14:paraId="6E2EF16A" w14:textId="77777777" w:rsidR="001D1096" w:rsidRPr="001D1096" w:rsidRDefault="001D1096" w:rsidP="00BB2A52">
      <w:pPr>
        <w:spacing w:line="276" w:lineRule="auto"/>
        <w:rPr>
          <w:rFonts w:ascii="Calibri" w:eastAsia="Calibri" w:hAnsi="Calibri" w:cs="Calibri"/>
          <w:sz w:val="22"/>
          <w:szCs w:val="22"/>
          <w:lang w:val="en-GB"/>
        </w:rPr>
        <w:sectPr w:rsidR="001D1096" w:rsidRPr="001D1096">
          <w:headerReference w:type="default" r:id="rId54"/>
          <w:pgSz w:w="12240" w:h="15840"/>
          <w:pgMar w:top="1440" w:right="1440" w:bottom="1440" w:left="1440" w:header="720" w:footer="720" w:gutter="0"/>
          <w:cols w:space="720"/>
          <w:docGrid w:linePitch="360"/>
        </w:sectPr>
      </w:pPr>
    </w:p>
    <w:p w14:paraId="078ECD81" w14:textId="15D41860" w:rsidR="0002399D" w:rsidRPr="00C04014" w:rsidRDefault="0057209F"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lastRenderedPageBreak/>
        <w:t xml:space="preserve">Equality bodies can contribute profoundly to the success of </w:t>
      </w:r>
      <w:r w:rsidR="00735CB5" w:rsidRPr="00C04014">
        <w:rPr>
          <w:rFonts w:ascii="Calibri" w:eastAsia="Calibri" w:hAnsi="Calibri" w:cs="Calibri"/>
          <w:sz w:val="22"/>
          <w:szCs w:val="22"/>
          <w:lang w:val="en-GB"/>
        </w:rPr>
        <w:t xml:space="preserve">a fair </w:t>
      </w:r>
      <w:r w:rsidRPr="00C04014">
        <w:rPr>
          <w:rFonts w:ascii="Calibri" w:eastAsia="Calibri" w:hAnsi="Calibri" w:cs="Calibri"/>
          <w:sz w:val="22"/>
          <w:szCs w:val="22"/>
          <w:lang w:val="en-GB"/>
        </w:rPr>
        <w:t>climate policy, as they have a great deal of knowledge about the (re)production of inequality structures on the ground</w:t>
      </w:r>
      <w:r w:rsidR="001B07AA" w:rsidRPr="00C04014">
        <w:rPr>
          <w:rFonts w:ascii="Calibri" w:eastAsia="Calibri" w:hAnsi="Calibri" w:cs="Calibri"/>
          <w:sz w:val="22"/>
          <w:szCs w:val="22"/>
          <w:lang w:val="en-GB"/>
        </w:rPr>
        <w:t>, in national, regional, and local contexts</w:t>
      </w:r>
      <w:r w:rsidRPr="00C04014">
        <w:rPr>
          <w:rFonts w:ascii="Calibri" w:eastAsia="Calibri" w:hAnsi="Calibri" w:cs="Calibri"/>
          <w:sz w:val="22"/>
          <w:szCs w:val="22"/>
          <w:lang w:val="en-GB"/>
        </w:rPr>
        <w:t xml:space="preserve">. </w:t>
      </w:r>
      <w:r w:rsidR="001B07AA" w:rsidRPr="00C04014">
        <w:rPr>
          <w:rFonts w:ascii="Calibri" w:eastAsia="Calibri" w:hAnsi="Calibri" w:cs="Calibri"/>
          <w:sz w:val="22"/>
          <w:szCs w:val="22"/>
          <w:lang w:val="en-GB"/>
        </w:rPr>
        <w:t>Given this specific unique expertise,</w:t>
      </w:r>
      <w:r w:rsidRPr="00C04014">
        <w:rPr>
          <w:rFonts w:ascii="Calibri" w:eastAsia="Calibri" w:hAnsi="Calibri" w:cs="Calibri"/>
          <w:sz w:val="22"/>
          <w:szCs w:val="22"/>
          <w:lang w:val="en-GB"/>
        </w:rPr>
        <w:t xml:space="preserve"> they can make a significant contribution to creating fairer local, national</w:t>
      </w:r>
      <w:r w:rsidR="0042785A" w:rsidRPr="00C04014">
        <w:rPr>
          <w:rFonts w:ascii="Calibri" w:eastAsia="Calibri" w:hAnsi="Calibri" w:cs="Calibri"/>
          <w:sz w:val="22"/>
          <w:szCs w:val="22"/>
          <w:lang w:val="en-GB"/>
        </w:rPr>
        <w:t>,</w:t>
      </w:r>
      <w:r w:rsidRPr="00C04014">
        <w:rPr>
          <w:rFonts w:ascii="Calibri" w:eastAsia="Calibri" w:hAnsi="Calibri" w:cs="Calibri"/>
          <w:sz w:val="22"/>
          <w:szCs w:val="22"/>
          <w:lang w:val="en-GB"/>
        </w:rPr>
        <w:t xml:space="preserve"> and international mitigation and adaptation policies</w:t>
      </w:r>
      <w:r w:rsidR="001B07AA" w:rsidRPr="00C04014">
        <w:rPr>
          <w:rFonts w:ascii="Calibri" w:eastAsia="Calibri" w:hAnsi="Calibri" w:cs="Calibri"/>
          <w:sz w:val="22"/>
          <w:szCs w:val="22"/>
          <w:lang w:val="en-GB"/>
        </w:rPr>
        <w:t>, by making sure that inequality is not exacerbated</w:t>
      </w:r>
      <w:r w:rsidR="0002399D" w:rsidRPr="00C04014">
        <w:rPr>
          <w:rFonts w:ascii="Calibri" w:eastAsia="Calibri" w:hAnsi="Calibri" w:cs="Calibri"/>
          <w:sz w:val="22"/>
          <w:szCs w:val="22"/>
          <w:lang w:val="en-GB"/>
        </w:rPr>
        <w:t xml:space="preserve">, thereby contributing to reducing emissions. </w:t>
      </w:r>
    </w:p>
    <w:p w14:paraId="1BA29884" w14:textId="38AA7CB0" w:rsidR="002451FC" w:rsidRPr="00C04014" w:rsidRDefault="002451FC"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E</w:t>
      </w:r>
      <w:r w:rsidR="0002399D" w:rsidRPr="00C04014">
        <w:rPr>
          <w:rFonts w:ascii="Calibri" w:eastAsia="Calibri" w:hAnsi="Calibri" w:cs="Calibri"/>
          <w:sz w:val="22"/>
          <w:szCs w:val="22"/>
          <w:lang w:val="en-GB"/>
        </w:rPr>
        <w:t xml:space="preserve">quality Bodies, civil society, and all organizations engaged </w:t>
      </w:r>
      <w:r w:rsidR="000F7044" w:rsidRPr="00C04014">
        <w:rPr>
          <w:rFonts w:ascii="Calibri" w:eastAsia="Calibri" w:hAnsi="Calibri" w:cs="Calibri"/>
          <w:sz w:val="22"/>
          <w:szCs w:val="22"/>
          <w:lang w:val="en-GB"/>
        </w:rPr>
        <w:t>on</w:t>
      </w:r>
      <w:r w:rsidR="16573499"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 xml:space="preserve">the ground, </w:t>
      </w:r>
      <w:r w:rsidR="0002399D" w:rsidRPr="00C04014">
        <w:rPr>
          <w:rFonts w:ascii="Calibri" w:eastAsia="Calibri" w:hAnsi="Calibri" w:cs="Calibri"/>
          <w:sz w:val="22"/>
          <w:szCs w:val="22"/>
          <w:lang w:val="en-GB"/>
        </w:rPr>
        <w:t>have critical</w:t>
      </w:r>
      <w:r w:rsidRPr="00C04014">
        <w:rPr>
          <w:rFonts w:ascii="Calibri" w:eastAsia="Calibri" w:hAnsi="Calibri" w:cs="Calibri"/>
          <w:sz w:val="22"/>
          <w:szCs w:val="22"/>
          <w:lang w:val="en-GB"/>
        </w:rPr>
        <w:t xml:space="preserve"> roles </w:t>
      </w:r>
      <w:r w:rsidR="0002399D" w:rsidRPr="00C04014">
        <w:rPr>
          <w:rFonts w:ascii="Calibri" w:eastAsia="Calibri" w:hAnsi="Calibri" w:cs="Calibri"/>
          <w:sz w:val="22"/>
          <w:szCs w:val="22"/>
          <w:lang w:val="en-GB"/>
        </w:rPr>
        <w:t xml:space="preserve">to help </w:t>
      </w:r>
      <w:r w:rsidRPr="00C04014">
        <w:rPr>
          <w:rFonts w:ascii="Calibri" w:eastAsia="Calibri" w:hAnsi="Calibri" w:cs="Calibri"/>
          <w:sz w:val="22"/>
          <w:szCs w:val="22"/>
          <w:lang w:val="en-GB"/>
        </w:rPr>
        <w:t>chang</w:t>
      </w:r>
      <w:r w:rsidR="0002399D" w:rsidRPr="00C04014">
        <w:rPr>
          <w:rFonts w:ascii="Calibri" w:eastAsia="Calibri" w:hAnsi="Calibri" w:cs="Calibri"/>
          <w:sz w:val="22"/>
          <w:szCs w:val="22"/>
          <w:lang w:val="en-GB"/>
        </w:rPr>
        <w:t>e</w:t>
      </w:r>
      <w:r w:rsidRPr="00C04014">
        <w:rPr>
          <w:rFonts w:ascii="Calibri" w:eastAsia="Calibri" w:hAnsi="Calibri" w:cs="Calibri"/>
          <w:sz w:val="22"/>
          <w:szCs w:val="22"/>
          <w:lang w:val="en-GB"/>
        </w:rPr>
        <w:t xml:space="preserve"> human rights mechanisms </w:t>
      </w:r>
      <w:r w:rsidR="004C070E" w:rsidRPr="00C04014">
        <w:rPr>
          <w:rFonts w:ascii="Calibri" w:eastAsia="Calibri" w:hAnsi="Calibri" w:cs="Calibri"/>
          <w:sz w:val="22"/>
          <w:szCs w:val="22"/>
          <w:lang w:val="en-GB"/>
        </w:rPr>
        <w:t>and act as</w:t>
      </w:r>
      <w:r w:rsidRPr="00C04014">
        <w:rPr>
          <w:rFonts w:ascii="Calibri" w:eastAsia="Calibri" w:hAnsi="Calibri" w:cs="Calibri"/>
          <w:sz w:val="22"/>
          <w:szCs w:val="22"/>
          <w:lang w:val="en-GB"/>
        </w:rPr>
        <w:t xml:space="preserve"> bridges between the people impacted and the international </w:t>
      </w:r>
      <w:r w:rsidR="0002399D" w:rsidRPr="00C04014">
        <w:rPr>
          <w:rFonts w:ascii="Calibri" w:eastAsia="Calibri" w:hAnsi="Calibri" w:cs="Calibri"/>
          <w:sz w:val="22"/>
          <w:szCs w:val="22"/>
          <w:lang w:val="en-GB"/>
        </w:rPr>
        <w:t>and EU frameworks</w:t>
      </w:r>
      <w:r w:rsidRPr="00C04014">
        <w:rPr>
          <w:rFonts w:ascii="Calibri" w:eastAsia="Calibri" w:hAnsi="Calibri" w:cs="Calibri"/>
          <w:sz w:val="22"/>
          <w:szCs w:val="22"/>
          <w:lang w:val="en-GB"/>
        </w:rPr>
        <w:t xml:space="preserve">. </w:t>
      </w:r>
      <w:r w:rsidR="00303726" w:rsidRPr="00C04014">
        <w:rPr>
          <w:rFonts w:ascii="Calibri" w:eastAsia="Calibri" w:hAnsi="Calibri" w:cs="Calibri"/>
          <w:sz w:val="22"/>
          <w:szCs w:val="22"/>
          <w:lang w:val="en-GB"/>
        </w:rPr>
        <w:t>The m</w:t>
      </w:r>
      <w:r w:rsidR="00DC294E" w:rsidRPr="00C04014">
        <w:rPr>
          <w:rFonts w:ascii="Calibri" w:eastAsia="Calibri" w:hAnsi="Calibri" w:cs="Calibri"/>
          <w:sz w:val="22"/>
          <w:szCs w:val="22"/>
          <w:lang w:val="en-GB"/>
        </w:rPr>
        <w:t xml:space="preserve">ain element of a human </w:t>
      </w:r>
      <w:r w:rsidR="00303726" w:rsidRPr="00C04014">
        <w:rPr>
          <w:rFonts w:ascii="Calibri" w:eastAsia="Calibri" w:hAnsi="Calibri" w:cs="Calibri"/>
          <w:sz w:val="22"/>
          <w:szCs w:val="22"/>
          <w:lang w:val="en-GB"/>
        </w:rPr>
        <w:t>rights-based</w:t>
      </w:r>
      <w:r w:rsidR="00DC294E" w:rsidRPr="00C04014">
        <w:rPr>
          <w:rFonts w:ascii="Calibri" w:eastAsia="Calibri" w:hAnsi="Calibri" w:cs="Calibri"/>
          <w:sz w:val="22"/>
          <w:szCs w:val="22"/>
          <w:lang w:val="en-GB"/>
        </w:rPr>
        <w:t xml:space="preserve"> approach is to put people first and that is the perspective </w:t>
      </w:r>
      <w:r w:rsidR="00303726" w:rsidRPr="00C04014">
        <w:rPr>
          <w:rFonts w:ascii="Calibri" w:eastAsia="Calibri" w:hAnsi="Calibri" w:cs="Calibri"/>
          <w:sz w:val="22"/>
          <w:szCs w:val="22"/>
          <w:lang w:val="en-GB"/>
        </w:rPr>
        <w:t xml:space="preserve">that Equality Bodies can bring to the table by, for instance: </w:t>
      </w:r>
    </w:p>
    <w:p w14:paraId="3A0AFB87" w14:textId="67B61D8D" w:rsidR="00BF067B" w:rsidRPr="00C04014" w:rsidRDefault="00BF067B" w:rsidP="00927D3F">
      <w:pPr>
        <w:pStyle w:val="ListParagraph"/>
        <w:numPr>
          <w:ilvl w:val="0"/>
          <w:numId w:val="6"/>
        </w:numPr>
        <w:spacing w:before="240" w:line="276" w:lineRule="auto"/>
        <w:contextualSpacing w:val="0"/>
        <w:rPr>
          <w:rFonts w:ascii="Calibri" w:eastAsia="Calibri" w:hAnsi="Calibri" w:cs="Calibri"/>
          <w:sz w:val="22"/>
          <w:szCs w:val="22"/>
          <w:lang w:val="en-GB"/>
        </w:rPr>
      </w:pPr>
      <w:r w:rsidRPr="005F173C">
        <w:rPr>
          <w:rFonts w:ascii="Calibri" w:eastAsia="Calibri" w:hAnsi="Calibri" w:cs="Calibri"/>
          <w:b/>
          <w:bCs/>
          <w:sz w:val="22"/>
          <w:szCs w:val="22"/>
          <w:shd w:val="clear" w:color="auto" w:fill="FFE2C5"/>
          <w:lang w:val="en-GB"/>
        </w:rPr>
        <w:t>Reflecting on climate change-related implications of equality</w:t>
      </w:r>
      <w:r w:rsidR="00887109" w:rsidRPr="005F173C">
        <w:rPr>
          <w:rFonts w:ascii="Calibri" w:eastAsia="Calibri" w:hAnsi="Calibri" w:cs="Calibri"/>
          <w:sz w:val="22"/>
          <w:szCs w:val="22"/>
          <w:shd w:val="clear" w:color="auto" w:fill="FFE2C5"/>
          <w:lang w:val="en-GB"/>
        </w:rPr>
        <w:t xml:space="preserve"> </w:t>
      </w:r>
      <w:r w:rsidR="1CF4AB97" w:rsidRPr="005F173C">
        <w:rPr>
          <w:rFonts w:ascii="Calibri" w:eastAsia="Calibri" w:hAnsi="Calibri" w:cs="Calibri"/>
          <w:b/>
          <w:bCs/>
          <w:sz w:val="22"/>
          <w:szCs w:val="22"/>
          <w:shd w:val="clear" w:color="auto" w:fill="FFE2C5"/>
          <w:lang w:val="en-GB"/>
        </w:rPr>
        <w:t xml:space="preserve">initiatives </w:t>
      </w:r>
      <w:r w:rsidR="00DC6D2D" w:rsidRPr="005F173C">
        <w:rPr>
          <w:rFonts w:ascii="Calibri" w:eastAsia="Calibri" w:hAnsi="Calibri" w:cs="Calibri"/>
          <w:b/>
          <w:bCs/>
          <w:sz w:val="22"/>
          <w:szCs w:val="22"/>
          <w:shd w:val="clear" w:color="auto" w:fill="FFE2C5"/>
          <w:lang w:val="en-GB"/>
        </w:rPr>
        <w:t>and vice versa</w:t>
      </w:r>
      <w:r w:rsidR="00866003" w:rsidRPr="00C04014">
        <w:rPr>
          <w:rFonts w:ascii="Calibri" w:eastAsia="Calibri" w:hAnsi="Calibri" w:cs="Calibri"/>
          <w:sz w:val="22"/>
          <w:szCs w:val="22"/>
          <w:lang w:val="en-GB"/>
        </w:rPr>
        <w:t xml:space="preserve">. </w:t>
      </w:r>
      <w:r w:rsidR="001E30D5" w:rsidRPr="00C04014">
        <w:rPr>
          <w:rFonts w:ascii="Calibri" w:eastAsia="Calibri" w:hAnsi="Calibri" w:cs="Calibri"/>
          <w:sz w:val="22"/>
          <w:szCs w:val="22"/>
          <w:lang w:val="en-GB"/>
        </w:rPr>
        <w:t xml:space="preserve">Considering that </w:t>
      </w:r>
      <w:r w:rsidR="00BD2AF8" w:rsidRPr="00C04014">
        <w:rPr>
          <w:rFonts w:ascii="Calibri" w:eastAsia="Calibri" w:hAnsi="Calibri" w:cs="Calibri"/>
          <w:sz w:val="22"/>
          <w:szCs w:val="22"/>
          <w:lang w:val="en-GB"/>
        </w:rPr>
        <w:t xml:space="preserve">climate change is </w:t>
      </w:r>
      <w:r w:rsidR="001E30D5" w:rsidRPr="00C04014">
        <w:rPr>
          <w:rFonts w:ascii="Calibri" w:eastAsia="Calibri" w:hAnsi="Calibri" w:cs="Calibri"/>
          <w:sz w:val="22"/>
          <w:szCs w:val="22"/>
          <w:lang w:val="en-GB"/>
        </w:rPr>
        <w:t>both a cause and consequence of</w:t>
      </w:r>
      <w:r w:rsidR="00BD2AF8" w:rsidRPr="00C04014">
        <w:rPr>
          <w:rFonts w:ascii="Calibri" w:eastAsia="Calibri" w:hAnsi="Calibri" w:cs="Calibri"/>
          <w:sz w:val="22"/>
          <w:szCs w:val="22"/>
          <w:lang w:val="en-GB"/>
        </w:rPr>
        <w:t xml:space="preserve"> inequality</w:t>
      </w:r>
      <w:r w:rsidR="001C0C05" w:rsidRPr="00C04014">
        <w:rPr>
          <w:rFonts w:ascii="Calibri" w:eastAsia="Calibri" w:hAnsi="Calibri" w:cs="Calibri"/>
          <w:sz w:val="22"/>
          <w:szCs w:val="22"/>
          <w:lang w:val="en-GB"/>
        </w:rPr>
        <w:t>, it is necessary</w:t>
      </w:r>
      <w:r w:rsidR="00D536F3" w:rsidRPr="00C04014">
        <w:rPr>
          <w:rFonts w:ascii="Calibri" w:eastAsia="Calibri" w:hAnsi="Calibri" w:cs="Calibri"/>
          <w:sz w:val="22"/>
          <w:szCs w:val="22"/>
          <w:lang w:val="en-GB"/>
        </w:rPr>
        <w:t xml:space="preserve">, on one hand, </w:t>
      </w:r>
      <w:r w:rsidR="001C0C05" w:rsidRPr="00C04014">
        <w:rPr>
          <w:rFonts w:ascii="Calibri" w:eastAsia="Calibri" w:hAnsi="Calibri" w:cs="Calibri"/>
          <w:sz w:val="22"/>
          <w:szCs w:val="22"/>
          <w:lang w:val="en-GB"/>
        </w:rPr>
        <w:t xml:space="preserve">that Equality Bodies monitor the development of </w:t>
      </w:r>
      <w:r w:rsidR="001E1DE6" w:rsidRPr="00C04014">
        <w:rPr>
          <w:rFonts w:ascii="Calibri" w:eastAsia="Calibri" w:hAnsi="Calibri" w:cs="Calibri"/>
          <w:sz w:val="22"/>
          <w:szCs w:val="22"/>
          <w:lang w:val="en-GB"/>
        </w:rPr>
        <w:t>equality measures</w:t>
      </w:r>
      <w:r w:rsidR="001C0C05" w:rsidRPr="00C04014">
        <w:rPr>
          <w:rFonts w:ascii="Calibri" w:eastAsia="Calibri" w:hAnsi="Calibri" w:cs="Calibri"/>
          <w:sz w:val="22"/>
          <w:szCs w:val="22"/>
          <w:lang w:val="en-GB"/>
        </w:rPr>
        <w:t>, which</w:t>
      </w:r>
      <w:r w:rsidR="001E1DE6" w:rsidRPr="00C04014">
        <w:rPr>
          <w:rFonts w:ascii="Calibri" w:eastAsia="Calibri" w:hAnsi="Calibri" w:cs="Calibri"/>
          <w:sz w:val="22"/>
          <w:szCs w:val="22"/>
          <w:lang w:val="en-GB"/>
        </w:rPr>
        <w:t xml:space="preserve"> could and should be conceived in a way to promote sustainable </w:t>
      </w:r>
      <w:r w:rsidR="00D536F3" w:rsidRPr="00C04014">
        <w:rPr>
          <w:rFonts w:ascii="Calibri" w:eastAsia="Calibri" w:hAnsi="Calibri" w:cs="Calibri"/>
          <w:sz w:val="22"/>
          <w:szCs w:val="22"/>
          <w:lang w:val="en-GB"/>
        </w:rPr>
        <w:t>behaviours</w:t>
      </w:r>
      <w:r w:rsidR="00A12A58" w:rsidRPr="00C04014">
        <w:rPr>
          <w:rFonts w:ascii="Calibri" w:eastAsia="Calibri" w:hAnsi="Calibri" w:cs="Calibri"/>
          <w:sz w:val="22"/>
          <w:szCs w:val="22"/>
          <w:lang w:val="en-GB"/>
        </w:rPr>
        <w:t xml:space="preserve">. On the other hand, </w:t>
      </w:r>
      <w:r w:rsidR="005D4F8E" w:rsidRPr="00C04014">
        <w:rPr>
          <w:rFonts w:ascii="Calibri" w:eastAsia="Calibri" w:hAnsi="Calibri" w:cs="Calibri"/>
          <w:sz w:val="22"/>
          <w:szCs w:val="22"/>
          <w:lang w:val="en-GB"/>
        </w:rPr>
        <w:t>climate measures should incorporate equality mainstreaming to make sure that they do not target specific groups in vulnerable situations, whose vulnerability may be exacerbated, and that rather place the burden of adaptation and mitigation proportionately and mostly on the polluting elites.</w:t>
      </w:r>
    </w:p>
    <w:p w14:paraId="5A14CCB0" w14:textId="3CEF4584" w:rsidR="00BF067B" w:rsidRPr="00C04014" w:rsidRDefault="002451FC" w:rsidP="00927D3F">
      <w:pPr>
        <w:pStyle w:val="ListParagraph"/>
        <w:numPr>
          <w:ilvl w:val="0"/>
          <w:numId w:val="6"/>
        </w:numPr>
        <w:spacing w:before="240" w:line="276" w:lineRule="auto"/>
        <w:ind w:left="714" w:hanging="357"/>
        <w:contextualSpacing w:val="0"/>
        <w:rPr>
          <w:rFonts w:ascii="Calibri" w:eastAsia="Calibri" w:hAnsi="Calibri" w:cs="Calibri"/>
          <w:sz w:val="22"/>
          <w:szCs w:val="22"/>
          <w:lang w:val="en-GB"/>
        </w:rPr>
      </w:pPr>
      <w:r w:rsidRPr="005F173C">
        <w:rPr>
          <w:rFonts w:ascii="Calibri" w:eastAsia="Calibri" w:hAnsi="Calibri" w:cs="Calibri"/>
          <w:b/>
          <w:bCs/>
          <w:sz w:val="22"/>
          <w:szCs w:val="22"/>
          <w:shd w:val="clear" w:color="auto" w:fill="FFE2C5"/>
          <w:lang w:val="en-GB"/>
        </w:rPr>
        <w:t xml:space="preserve">Contributing to </w:t>
      </w:r>
      <w:r w:rsidR="00303726" w:rsidRPr="005F173C">
        <w:rPr>
          <w:rFonts w:ascii="Calibri" w:eastAsia="Calibri" w:hAnsi="Calibri" w:cs="Calibri"/>
          <w:b/>
          <w:bCs/>
          <w:sz w:val="22"/>
          <w:szCs w:val="22"/>
          <w:shd w:val="clear" w:color="auto" w:fill="FFE2C5"/>
          <w:lang w:val="en-GB"/>
        </w:rPr>
        <w:t xml:space="preserve">the work of </w:t>
      </w:r>
      <w:r w:rsidRPr="005F173C">
        <w:rPr>
          <w:rFonts w:ascii="Calibri" w:eastAsia="Calibri" w:hAnsi="Calibri" w:cs="Calibri"/>
          <w:b/>
          <w:bCs/>
          <w:sz w:val="22"/>
          <w:szCs w:val="22"/>
          <w:shd w:val="clear" w:color="auto" w:fill="FFE2C5"/>
          <w:lang w:val="en-GB"/>
        </w:rPr>
        <w:t xml:space="preserve">UN </w:t>
      </w:r>
      <w:r w:rsidR="00303726" w:rsidRPr="005F173C">
        <w:rPr>
          <w:rFonts w:ascii="Calibri" w:eastAsia="Calibri" w:hAnsi="Calibri" w:cs="Calibri"/>
          <w:b/>
          <w:bCs/>
          <w:sz w:val="22"/>
          <w:szCs w:val="22"/>
          <w:shd w:val="clear" w:color="auto" w:fill="FFE2C5"/>
          <w:lang w:val="en-GB"/>
        </w:rPr>
        <w:t>T</w:t>
      </w:r>
      <w:r w:rsidRPr="005F173C">
        <w:rPr>
          <w:rFonts w:ascii="Calibri" w:eastAsia="Calibri" w:hAnsi="Calibri" w:cs="Calibri"/>
          <w:b/>
          <w:bCs/>
          <w:sz w:val="22"/>
          <w:szCs w:val="22"/>
          <w:shd w:val="clear" w:color="auto" w:fill="FFE2C5"/>
          <w:lang w:val="en-GB"/>
        </w:rPr>
        <w:t xml:space="preserve">reaty </w:t>
      </w:r>
      <w:r w:rsidR="00303726" w:rsidRPr="005F173C">
        <w:rPr>
          <w:rFonts w:ascii="Calibri" w:eastAsia="Calibri" w:hAnsi="Calibri" w:cs="Calibri"/>
          <w:b/>
          <w:bCs/>
          <w:sz w:val="22"/>
          <w:szCs w:val="22"/>
          <w:shd w:val="clear" w:color="auto" w:fill="FFE2C5"/>
          <w:lang w:val="en-GB"/>
        </w:rPr>
        <w:t>B</w:t>
      </w:r>
      <w:r w:rsidRPr="005F173C">
        <w:rPr>
          <w:rFonts w:ascii="Calibri" w:eastAsia="Calibri" w:hAnsi="Calibri" w:cs="Calibri"/>
          <w:b/>
          <w:bCs/>
          <w:sz w:val="22"/>
          <w:szCs w:val="22"/>
          <w:shd w:val="clear" w:color="auto" w:fill="FFE2C5"/>
          <w:lang w:val="en-GB"/>
        </w:rPr>
        <w:t>odies</w:t>
      </w:r>
      <w:r w:rsidR="00BF067B" w:rsidRPr="005F173C">
        <w:rPr>
          <w:rFonts w:ascii="Calibri" w:eastAsia="Calibri" w:hAnsi="Calibri" w:cs="Calibri"/>
          <w:b/>
          <w:bCs/>
          <w:sz w:val="22"/>
          <w:szCs w:val="22"/>
          <w:shd w:val="clear" w:color="auto" w:fill="FFE2C5"/>
          <w:lang w:val="en-GB"/>
        </w:rPr>
        <w:t xml:space="preserve"> and Special P</w:t>
      </w:r>
      <w:r w:rsidR="004C070E" w:rsidRPr="005F173C">
        <w:rPr>
          <w:rFonts w:ascii="Calibri" w:eastAsia="Calibri" w:hAnsi="Calibri" w:cs="Calibri"/>
          <w:b/>
          <w:bCs/>
          <w:sz w:val="22"/>
          <w:szCs w:val="22"/>
          <w:shd w:val="clear" w:color="auto" w:fill="FFE2C5"/>
          <w:lang w:val="en-GB"/>
        </w:rPr>
        <w:t>rocedure</w:t>
      </w:r>
      <w:r w:rsidR="00303726" w:rsidRPr="005F173C">
        <w:rPr>
          <w:rFonts w:ascii="Calibri" w:eastAsia="Calibri" w:hAnsi="Calibri" w:cs="Calibri"/>
          <w:b/>
          <w:bCs/>
          <w:sz w:val="22"/>
          <w:szCs w:val="22"/>
          <w:shd w:val="clear" w:color="auto" w:fill="FFE2C5"/>
          <w:lang w:val="en-GB"/>
        </w:rPr>
        <w:t>s</w:t>
      </w:r>
      <w:r w:rsidR="00303726" w:rsidRPr="00C04014">
        <w:rPr>
          <w:rFonts w:ascii="Calibri" w:eastAsia="Calibri" w:hAnsi="Calibri" w:cs="Calibri"/>
          <w:sz w:val="22"/>
          <w:szCs w:val="22"/>
          <w:lang w:val="en-GB"/>
        </w:rPr>
        <w:t xml:space="preserve">, </w:t>
      </w:r>
      <w:r w:rsidR="00BF067B" w:rsidRPr="00C04014">
        <w:rPr>
          <w:rFonts w:ascii="Calibri" w:eastAsia="Calibri" w:hAnsi="Calibri" w:cs="Calibri"/>
          <w:sz w:val="22"/>
          <w:szCs w:val="22"/>
          <w:lang w:val="en-GB"/>
        </w:rPr>
        <w:t>when possible,</w:t>
      </w:r>
      <w:r w:rsidR="00303726" w:rsidRPr="00C04014">
        <w:rPr>
          <w:rFonts w:ascii="Calibri" w:eastAsia="Calibri" w:hAnsi="Calibri" w:cs="Calibri"/>
          <w:sz w:val="22"/>
          <w:szCs w:val="22"/>
          <w:lang w:val="en-GB"/>
        </w:rPr>
        <w:t xml:space="preserve"> by fostering </w:t>
      </w:r>
      <w:r w:rsidR="000562F0" w:rsidRPr="00C04014">
        <w:rPr>
          <w:rFonts w:ascii="Calibri" w:eastAsia="Calibri" w:hAnsi="Calibri" w:cs="Calibri"/>
          <w:sz w:val="22"/>
          <w:szCs w:val="22"/>
          <w:lang w:val="en-GB"/>
        </w:rPr>
        <w:t>an equality-</w:t>
      </w:r>
      <w:r w:rsidR="3F1833A7" w:rsidRPr="00C04014">
        <w:rPr>
          <w:rFonts w:ascii="Calibri" w:eastAsia="Calibri" w:hAnsi="Calibri" w:cs="Calibri"/>
          <w:sz w:val="22"/>
          <w:szCs w:val="22"/>
          <w:lang w:val="en-GB"/>
        </w:rPr>
        <w:t xml:space="preserve"> and climate</w:t>
      </w:r>
      <w:r w:rsidR="58BDD310" w:rsidRPr="00C04014">
        <w:rPr>
          <w:rFonts w:ascii="Calibri" w:eastAsia="Calibri" w:hAnsi="Calibri" w:cs="Calibri"/>
          <w:sz w:val="22"/>
          <w:szCs w:val="22"/>
          <w:lang w:val="en-GB"/>
        </w:rPr>
        <w:t>-</w:t>
      </w:r>
      <w:r w:rsidR="000562F0" w:rsidRPr="00C04014">
        <w:rPr>
          <w:rFonts w:ascii="Calibri" w:eastAsia="Calibri" w:hAnsi="Calibri" w:cs="Calibri"/>
          <w:sz w:val="22"/>
          <w:szCs w:val="22"/>
          <w:lang w:val="en-GB"/>
        </w:rPr>
        <w:t>sensitive review of national measures and policies in place. While several multi-mandate</w:t>
      </w:r>
      <w:r w:rsidR="58BDD310" w:rsidRPr="00C04014">
        <w:rPr>
          <w:rFonts w:ascii="Calibri" w:eastAsia="Calibri" w:hAnsi="Calibri" w:cs="Calibri"/>
          <w:sz w:val="22"/>
          <w:szCs w:val="22"/>
          <w:lang w:val="en-GB"/>
        </w:rPr>
        <w:t xml:space="preserve"> </w:t>
      </w:r>
      <w:r w:rsidR="012536B2" w:rsidRPr="00C04014">
        <w:rPr>
          <w:rFonts w:ascii="Calibri" w:eastAsia="Calibri" w:hAnsi="Calibri" w:cs="Calibri"/>
          <w:sz w:val="22"/>
          <w:szCs w:val="22"/>
          <w:lang w:val="en-GB"/>
        </w:rPr>
        <w:t>National</w:t>
      </w:r>
      <w:r w:rsidR="000562F0" w:rsidRPr="00C04014">
        <w:rPr>
          <w:rFonts w:ascii="Calibri" w:eastAsia="Calibri" w:hAnsi="Calibri" w:cs="Calibri"/>
          <w:sz w:val="22"/>
          <w:szCs w:val="22"/>
          <w:lang w:val="en-GB"/>
        </w:rPr>
        <w:t xml:space="preserve"> Equality Bodies have </w:t>
      </w:r>
      <w:r w:rsidR="005F003B" w:rsidRPr="00C04014">
        <w:rPr>
          <w:rFonts w:ascii="Calibri" w:eastAsia="Calibri" w:hAnsi="Calibri" w:cs="Calibri"/>
          <w:sz w:val="22"/>
          <w:szCs w:val="22"/>
          <w:lang w:val="en-GB"/>
        </w:rPr>
        <w:t xml:space="preserve">experience in submitting, for example, parallel reports to UN Treaty Bodies (such as the CEDAW, CRPD, or CERD), these reports often lack climate-related considerations, despite </w:t>
      </w:r>
      <w:r w:rsidR="00BF067B" w:rsidRPr="00C04014">
        <w:rPr>
          <w:rFonts w:ascii="Calibri" w:eastAsia="Calibri" w:hAnsi="Calibri" w:cs="Calibri"/>
          <w:sz w:val="22"/>
          <w:szCs w:val="22"/>
          <w:lang w:val="en-GB"/>
        </w:rPr>
        <w:t xml:space="preserve">– as described above – </w:t>
      </w:r>
      <w:r w:rsidR="005F003B" w:rsidRPr="00C04014">
        <w:rPr>
          <w:rFonts w:ascii="Calibri" w:eastAsia="Calibri" w:hAnsi="Calibri" w:cs="Calibri"/>
          <w:sz w:val="22"/>
          <w:szCs w:val="22"/>
          <w:lang w:val="en-GB"/>
        </w:rPr>
        <w:t xml:space="preserve">the links that these bodies have enshrined in their activities. It is therefore essential that Equality Bodies move towards including such considerations </w:t>
      </w:r>
      <w:r w:rsidR="00BF067B" w:rsidRPr="00C04014">
        <w:rPr>
          <w:rFonts w:ascii="Calibri" w:eastAsia="Calibri" w:hAnsi="Calibri" w:cs="Calibri"/>
          <w:sz w:val="22"/>
          <w:szCs w:val="22"/>
          <w:lang w:val="en-GB"/>
        </w:rPr>
        <w:t>when undertaking international reporting, in order to ensure a holistic approach to equality and justice, which includes climate justice.</w:t>
      </w:r>
    </w:p>
    <w:p w14:paraId="299E6291" w14:textId="33ED6FC5" w:rsidR="00BF067B" w:rsidRPr="00C04014" w:rsidRDefault="009636C2" w:rsidP="00927D3F">
      <w:pPr>
        <w:pStyle w:val="ListParagraph"/>
        <w:numPr>
          <w:ilvl w:val="0"/>
          <w:numId w:val="6"/>
        </w:numPr>
        <w:spacing w:before="240" w:line="276" w:lineRule="auto"/>
        <w:contextualSpacing w:val="0"/>
        <w:rPr>
          <w:rFonts w:ascii="Calibri" w:eastAsia="Calibri" w:hAnsi="Calibri" w:cs="Calibri"/>
          <w:sz w:val="22"/>
          <w:szCs w:val="22"/>
          <w:lang w:val="en-GB"/>
        </w:rPr>
      </w:pPr>
      <w:r w:rsidRPr="005F173C">
        <w:rPr>
          <w:rFonts w:ascii="Calibri" w:eastAsia="Calibri" w:hAnsi="Calibri" w:cs="Calibri"/>
          <w:b/>
          <w:bCs/>
          <w:sz w:val="22"/>
          <w:szCs w:val="22"/>
          <w:shd w:val="clear" w:color="auto" w:fill="FFE2C5"/>
          <w:lang w:val="en-GB"/>
        </w:rPr>
        <w:t xml:space="preserve">Intervening in </w:t>
      </w:r>
      <w:r w:rsidR="005A7CB2" w:rsidRPr="005F173C">
        <w:rPr>
          <w:rFonts w:ascii="Calibri" w:eastAsia="Calibri" w:hAnsi="Calibri" w:cs="Calibri"/>
          <w:b/>
          <w:bCs/>
          <w:sz w:val="22"/>
          <w:szCs w:val="22"/>
          <w:shd w:val="clear" w:color="auto" w:fill="FFE2C5"/>
          <w:lang w:val="en-GB"/>
        </w:rPr>
        <w:t>climate change law-making</w:t>
      </w:r>
      <w:r w:rsidR="005A7CB2" w:rsidRPr="005F173C">
        <w:rPr>
          <w:rFonts w:ascii="Calibri" w:eastAsia="Calibri" w:hAnsi="Calibri" w:cs="Calibri"/>
          <w:sz w:val="22"/>
          <w:szCs w:val="22"/>
          <w:shd w:val="clear" w:color="auto" w:fill="FFE2C5"/>
          <w:lang w:val="en-GB"/>
        </w:rPr>
        <w:t xml:space="preserve"> </w:t>
      </w:r>
      <w:r w:rsidR="005A7CB2" w:rsidRPr="005F173C">
        <w:rPr>
          <w:rFonts w:ascii="Calibri" w:eastAsia="Calibri" w:hAnsi="Calibri" w:cs="Calibri"/>
          <w:b/>
          <w:bCs/>
          <w:sz w:val="22"/>
          <w:szCs w:val="22"/>
          <w:shd w:val="clear" w:color="auto" w:fill="FFE2C5"/>
          <w:lang w:val="en-GB"/>
        </w:rPr>
        <w:t xml:space="preserve">at the national </w:t>
      </w:r>
      <w:r w:rsidR="06143C31" w:rsidRPr="005F173C">
        <w:rPr>
          <w:rFonts w:ascii="Calibri" w:eastAsia="Calibri" w:hAnsi="Calibri" w:cs="Calibri"/>
          <w:b/>
          <w:bCs/>
          <w:sz w:val="22"/>
          <w:szCs w:val="22"/>
          <w:shd w:val="clear" w:color="auto" w:fill="FFE2C5"/>
          <w:lang w:val="en-GB"/>
        </w:rPr>
        <w:t xml:space="preserve">and local </w:t>
      </w:r>
      <w:r w:rsidR="005A7CB2" w:rsidRPr="005F173C">
        <w:rPr>
          <w:rFonts w:ascii="Calibri" w:eastAsia="Calibri" w:hAnsi="Calibri" w:cs="Calibri"/>
          <w:b/>
          <w:bCs/>
          <w:sz w:val="22"/>
          <w:szCs w:val="22"/>
          <w:shd w:val="clear" w:color="auto" w:fill="FFE2C5"/>
          <w:lang w:val="en-GB"/>
        </w:rPr>
        <w:t>level</w:t>
      </w:r>
      <w:r w:rsidR="00764ADF" w:rsidRPr="00C04014">
        <w:rPr>
          <w:rFonts w:ascii="Calibri" w:eastAsia="Calibri" w:hAnsi="Calibri" w:cs="Calibri"/>
          <w:sz w:val="22"/>
          <w:szCs w:val="22"/>
          <w:lang w:val="en-GB"/>
        </w:rPr>
        <w:t>, ensuring that an equality perspective is included in national climate strategies,</w:t>
      </w:r>
      <w:r w:rsidR="003E4471" w:rsidRPr="00C04014">
        <w:rPr>
          <w:rFonts w:ascii="Calibri" w:eastAsia="Calibri" w:hAnsi="Calibri" w:cs="Calibri"/>
          <w:sz w:val="22"/>
          <w:szCs w:val="22"/>
          <w:lang w:val="en-GB"/>
        </w:rPr>
        <w:t xml:space="preserve"> as well as in the </w:t>
      </w:r>
      <w:r w:rsidR="005A7CB2" w:rsidRPr="00C04014">
        <w:rPr>
          <w:rFonts w:ascii="Calibri" w:eastAsia="Calibri" w:hAnsi="Calibri" w:cs="Calibri"/>
          <w:sz w:val="22"/>
          <w:szCs w:val="22"/>
          <w:lang w:val="en-GB"/>
        </w:rPr>
        <w:t>implementation of EU Green Deal policies</w:t>
      </w:r>
      <w:r w:rsidR="00764ADF" w:rsidRPr="00C04014">
        <w:rPr>
          <w:rFonts w:ascii="Calibri" w:eastAsia="Calibri" w:hAnsi="Calibri" w:cs="Calibri"/>
          <w:sz w:val="22"/>
          <w:szCs w:val="22"/>
          <w:lang w:val="en-GB"/>
        </w:rPr>
        <w:t>, by establishing contacts with the relevant national authorities</w:t>
      </w:r>
      <w:r w:rsidR="191D139E" w:rsidRPr="00C04014">
        <w:rPr>
          <w:rFonts w:ascii="Calibri" w:eastAsia="Calibri" w:hAnsi="Calibri" w:cs="Calibri"/>
          <w:sz w:val="22"/>
          <w:szCs w:val="22"/>
          <w:lang w:val="en-GB"/>
        </w:rPr>
        <w:t xml:space="preserve"> and engaging in regular consultations, giving recommendations, and exchanging expertise in order to </w:t>
      </w:r>
      <w:r w:rsidR="729E5717" w:rsidRPr="00C04014">
        <w:rPr>
          <w:rFonts w:ascii="Calibri" w:eastAsia="Calibri" w:hAnsi="Calibri" w:cs="Calibri"/>
          <w:sz w:val="22"/>
          <w:szCs w:val="22"/>
          <w:lang w:val="en-GB"/>
        </w:rPr>
        <w:t>contribute to breaking the silos between climate and equality experts.</w:t>
      </w:r>
    </w:p>
    <w:p w14:paraId="3A424412" w14:textId="03AFB83B" w:rsidR="00D14310" w:rsidRPr="00C04014" w:rsidRDefault="005A7CB2" w:rsidP="00927D3F">
      <w:pPr>
        <w:pStyle w:val="ListParagraph"/>
        <w:numPr>
          <w:ilvl w:val="0"/>
          <w:numId w:val="6"/>
        </w:numPr>
        <w:spacing w:before="240" w:line="276" w:lineRule="auto"/>
        <w:contextualSpacing w:val="0"/>
        <w:rPr>
          <w:rFonts w:ascii="Calibri" w:eastAsia="Calibri" w:hAnsi="Calibri" w:cs="Calibri"/>
          <w:sz w:val="22"/>
          <w:szCs w:val="22"/>
          <w:lang w:val="en-GB"/>
        </w:rPr>
      </w:pPr>
      <w:r w:rsidRPr="005F173C">
        <w:rPr>
          <w:rFonts w:ascii="Calibri" w:eastAsia="Calibri" w:hAnsi="Calibri" w:cs="Calibri"/>
          <w:b/>
          <w:bCs/>
          <w:sz w:val="22"/>
          <w:szCs w:val="22"/>
          <w:shd w:val="clear" w:color="auto" w:fill="FFE2C5"/>
          <w:lang w:val="en-GB"/>
        </w:rPr>
        <w:t xml:space="preserve">Contributing to the </w:t>
      </w:r>
      <w:r w:rsidR="00BB4B19" w:rsidRPr="005F173C">
        <w:rPr>
          <w:rFonts w:ascii="Calibri" w:eastAsia="Calibri" w:hAnsi="Calibri" w:cs="Calibri"/>
          <w:b/>
          <w:bCs/>
          <w:sz w:val="22"/>
          <w:szCs w:val="22"/>
          <w:shd w:val="clear" w:color="auto" w:fill="FFE2C5"/>
          <w:lang w:val="en-GB"/>
        </w:rPr>
        <w:t xml:space="preserve">EU </w:t>
      </w:r>
      <w:r w:rsidRPr="005F173C">
        <w:rPr>
          <w:rFonts w:ascii="Calibri" w:eastAsia="Calibri" w:hAnsi="Calibri" w:cs="Calibri"/>
          <w:b/>
          <w:bCs/>
          <w:sz w:val="22"/>
          <w:szCs w:val="22"/>
          <w:shd w:val="clear" w:color="auto" w:fill="FFE2C5"/>
          <w:lang w:val="en-GB"/>
        </w:rPr>
        <w:t>Social Climate Fund</w:t>
      </w:r>
      <w:r w:rsidR="006302A1" w:rsidRPr="005F173C">
        <w:rPr>
          <w:rFonts w:ascii="Calibri" w:eastAsia="Calibri" w:hAnsi="Calibri" w:cs="Calibri"/>
          <w:b/>
          <w:bCs/>
          <w:sz w:val="22"/>
          <w:szCs w:val="22"/>
          <w:shd w:val="clear" w:color="auto" w:fill="FFE2C5"/>
          <w:lang w:val="en-GB"/>
        </w:rPr>
        <w:t xml:space="preserve"> thr</w:t>
      </w:r>
      <w:r w:rsidR="00BB4B19" w:rsidRPr="005F173C">
        <w:rPr>
          <w:rFonts w:ascii="Calibri" w:eastAsia="Calibri" w:hAnsi="Calibri" w:cs="Calibri"/>
          <w:b/>
          <w:bCs/>
          <w:sz w:val="22"/>
          <w:szCs w:val="22"/>
          <w:shd w:val="clear" w:color="auto" w:fill="FFE2C5"/>
          <w:lang w:val="en-GB"/>
        </w:rPr>
        <w:t>o</w:t>
      </w:r>
      <w:r w:rsidR="006302A1" w:rsidRPr="005F173C">
        <w:rPr>
          <w:rFonts w:ascii="Calibri" w:eastAsia="Calibri" w:hAnsi="Calibri" w:cs="Calibri"/>
          <w:b/>
          <w:bCs/>
          <w:sz w:val="22"/>
          <w:szCs w:val="22"/>
          <w:shd w:val="clear" w:color="auto" w:fill="FFE2C5"/>
          <w:lang w:val="en-GB"/>
        </w:rPr>
        <w:t>ugh</w:t>
      </w:r>
      <w:r w:rsidR="00BB4B19" w:rsidRPr="005F173C">
        <w:rPr>
          <w:rFonts w:ascii="Calibri" w:eastAsia="Calibri" w:hAnsi="Calibri" w:cs="Calibri"/>
          <w:b/>
          <w:bCs/>
          <w:sz w:val="22"/>
          <w:szCs w:val="22"/>
          <w:shd w:val="clear" w:color="auto" w:fill="FFE2C5"/>
          <w:lang w:val="en-GB"/>
        </w:rPr>
        <w:t xml:space="preserve"> the</w:t>
      </w:r>
      <w:r w:rsidR="00CB2708" w:rsidRPr="005F173C">
        <w:rPr>
          <w:rFonts w:ascii="Calibri" w:eastAsia="Calibri" w:hAnsi="Calibri" w:cs="Calibri"/>
          <w:b/>
          <w:bCs/>
          <w:sz w:val="22"/>
          <w:szCs w:val="22"/>
          <w:shd w:val="clear" w:color="auto" w:fill="FFE2C5"/>
          <w:lang w:val="en-GB"/>
        </w:rPr>
        <w:t xml:space="preserve"> development of</w:t>
      </w:r>
      <w:r w:rsidR="00BB4B19" w:rsidRPr="005F173C">
        <w:rPr>
          <w:rFonts w:ascii="Calibri" w:eastAsia="Calibri" w:hAnsi="Calibri" w:cs="Calibri"/>
          <w:b/>
          <w:bCs/>
          <w:sz w:val="22"/>
          <w:szCs w:val="22"/>
          <w:shd w:val="clear" w:color="auto" w:fill="FFE2C5"/>
          <w:lang w:val="en-GB"/>
        </w:rPr>
        <w:t xml:space="preserve"> National Social Climate Plans</w:t>
      </w:r>
      <w:r w:rsidR="00BB4B19" w:rsidRPr="00C04014">
        <w:rPr>
          <w:rFonts w:ascii="Calibri" w:eastAsia="Calibri" w:hAnsi="Calibri" w:cs="Calibri"/>
          <w:b/>
          <w:sz w:val="22"/>
          <w:szCs w:val="22"/>
          <w:lang w:val="en-GB"/>
        </w:rPr>
        <w:t xml:space="preserve"> </w:t>
      </w:r>
      <w:r w:rsidR="00BB4B19" w:rsidRPr="00C04014">
        <w:rPr>
          <w:rFonts w:ascii="Calibri" w:eastAsia="Calibri" w:hAnsi="Calibri" w:cs="Calibri"/>
          <w:sz w:val="22"/>
          <w:szCs w:val="22"/>
          <w:lang w:val="en-GB"/>
        </w:rPr>
        <w:t xml:space="preserve">following a country-wide consultation, in which Equality Bodies may play a crucial role in shedding light on specific equality implications of climate policies in certain local areas and advocating for structural measures. </w:t>
      </w:r>
      <w:r w:rsidR="00CB2708" w:rsidRPr="00C04014">
        <w:rPr>
          <w:rFonts w:ascii="Calibri" w:eastAsia="Calibri" w:hAnsi="Calibri" w:cs="Calibri"/>
          <w:sz w:val="22"/>
          <w:szCs w:val="22"/>
          <w:lang w:val="en-GB"/>
        </w:rPr>
        <w:t>I</w:t>
      </w:r>
      <w:r w:rsidR="00BB4B19" w:rsidRPr="00C04014">
        <w:rPr>
          <w:rFonts w:ascii="Calibri" w:eastAsia="Calibri" w:hAnsi="Calibri" w:cs="Calibri"/>
          <w:sz w:val="22"/>
          <w:szCs w:val="22"/>
          <w:lang w:val="en-GB"/>
        </w:rPr>
        <w:t xml:space="preserve">t is advisable that, to ensure effective intervention in this consultative process, Equality Bodies contact the relevant </w:t>
      </w:r>
      <w:hyperlink r:id="rId55">
        <w:r w:rsidR="370B2764" w:rsidRPr="00C04014">
          <w:rPr>
            <w:rStyle w:val="Hyperlink"/>
            <w:rFonts w:ascii="Calibri" w:eastAsia="Calibri" w:hAnsi="Calibri" w:cs="Calibri"/>
            <w:sz w:val="22"/>
            <w:szCs w:val="22"/>
            <w:lang w:val="en-GB"/>
          </w:rPr>
          <w:t>designated national authorities</w:t>
        </w:r>
      </w:hyperlink>
      <w:r w:rsidR="00BB4B19" w:rsidRPr="00C04014">
        <w:rPr>
          <w:rFonts w:ascii="Calibri" w:eastAsia="Calibri" w:hAnsi="Calibri" w:cs="Calibri"/>
          <w:sz w:val="22"/>
          <w:szCs w:val="22"/>
          <w:lang w:val="en-GB"/>
        </w:rPr>
        <w:t xml:space="preserve"> responsible for the drafting of the plans (often being Ministries of Environment and/or Climate) in order to ensure engagement in discussions with civil society and relevant stakeholders. Member States will </w:t>
      </w:r>
      <w:r w:rsidR="72C40B35" w:rsidRPr="00C04014">
        <w:rPr>
          <w:rFonts w:ascii="Calibri" w:eastAsia="Calibri" w:hAnsi="Calibri" w:cs="Calibri"/>
          <w:sz w:val="22"/>
          <w:szCs w:val="22"/>
          <w:lang w:val="en-GB"/>
        </w:rPr>
        <w:t xml:space="preserve">have to </w:t>
      </w:r>
      <w:r w:rsidR="00BB4B19" w:rsidRPr="00C04014">
        <w:rPr>
          <w:rFonts w:ascii="Calibri" w:eastAsia="Calibri" w:hAnsi="Calibri" w:cs="Calibri"/>
          <w:sz w:val="22"/>
          <w:szCs w:val="22"/>
          <w:lang w:val="en-GB"/>
        </w:rPr>
        <w:t xml:space="preserve">submit these plans to the European Commission by </w:t>
      </w:r>
      <w:r w:rsidR="00BB4B19" w:rsidRPr="00C04014">
        <w:rPr>
          <w:rFonts w:ascii="Calibri" w:eastAsia="Calibri" w:hAnsi="Calibri" w:cs="Calibri"/>
          <w:b/>
          <w:bCs/>
          <w:sz w:val="22"/>
          <w:szCs w:val="22"/>
          <w:lang w:val="en-GB"/>
        </w:rPr>
        <w:t>June 2025</w:t>
      </w:r>
      <w:r w:rsidR="00BB4B19" w:rsidRPr="00C04014">
        <w:rPr>
          <w:rFonts w:ascii="Calibri" w:eastAsia="Calibri" w:hAnsi="Calibri" w:cs="Calibri"/>
          <w:sz w:val="22"/>
          <w:szCs w:val="22"/>
          <w:lang w:val="en-GB"/>
        </w:rPr>
        <w:t xml:space="preserve">. </w:t>
      </w:r>
      <w:r w:rsidR="6A70B967" w:rsidRPr="00C04014">
        <w:rPr>
          <w:rFonts w:ascii="Calibri" w:eastAsia="Calibri" w:hAnsi="Calibri" w:cs="Calibri"/>
          <w:sz w:val="22"/>
          <w:szCs w:val="22"/>
          <w:lang w:val="en-GB"/>
        </w:rPr>
        <w:lastRenderedPageBreak/>
        <w:t>Afterwards, t</w:t>
      </w:r>
      <w:r w:rsidR="370B2764" w:rsidRPr="00C04014">
        <w:rPr>
          <w:rFonts w:ascii="Calibri" w:eastAsia="Calibri" w:hAnsi="Calibri" w:cs="Calibri"/>
          <w:sz w:val="22"/>
          <w:szCs w:val="22"/>
          <w:lang w:val="en-GB"/>
        </w:rPr>
        <w:t>he</w:t>
      </w:r>
      <w:r w:rsidR="00BB4B19" w:rsidRPr="00C04014">
        <w:rPr>
          <w:rFonts w:ascii="Calibri" w:eastAsia="Calibri" w:hAnsi="Calibri" w:cs="Calibri"/>
          <w:sz w:val="22"/>
          <w:szCs w:val="22"/>
          <w:lang w:val="en-GB"/>
        </w:rPr>
        <w:t xml:space="preserve"> Commission will assess the plans and disburse payments to the Member States only if the milestones and targets set in the plans are achieved.</w:t>
      </w:r>
    </w:p>
    <w:p w14:paraId="60C655C2" w14:textId="77777777" w:rsidR="00551735" w:rsidRDefault="1A0F6BE5" w:rsidP="00927D3F">
      <w:pPr>
        <w:pStyle w:val="ListParagraph"/>
        <w:numPr>
          <w:ilvl w:val="0"/>
          <w:numId w:val="6"/>
        </w:numPr>
        <w:spacing w:before="240" w:line="276" w:lineRule="auto"/>
        <w:contextualSpacing w:val="0"/>
        <w:rPr>
          <w:rFonts w:ascii="Calibri" w:eastAsia="Calibri" w:hAnsi="Calibri" w:cs="Calibri"/>
          <w:i/>
          <w:iCs/>
          <w:sz w:val="22"/>
          <w:szCs w:val="22"/>
          <w:lang w:val="en-GB"/>
        </w:rPr>
        <w:sectPr w:rsidR="00551735">
          <w:headerReference w:type="default" r:id="rId56"/>
          <w:pgSz w:w="12240" w:h="15840"/>
          <w:pgMar w:top="1440" w:right="1440" w:bottom="1440" w:left="1440" w:header="720" w:footer="720" w:gutter="0"/>
          <w:cols w:space="720"/>
          <w:docGrid w:linePitch="360"/>
        </w:sectPr>
      </w:pPr>
      <w:r w:rsidRPr="005F173C">
        <w:rPr>
          <w:rFonts w:ascii="Calibri" w:eastAsia="Calibri" w:hAnsi="Calibri" w:cs="Calibri"/>
          <w:b/>
          <w:bCs/>
          <w:sz w:val="22"/>
          <w:szCs w:val="22"/>
          <w:shd w:val="clear" w:color="auto" w:fill="FFE2C5"/>
          <w:lang w:val="en-GB"/>
        </w:rPr>
        <w:t>Engag</w:t>
      </w:r>
      <w:r w:rsidR="30E3AA56" w:rsidRPr="005F173C">
        <w:rPr>
          <w:rFonts w:ascii="Calibri" w:eastAsia="Calibri" w:hAnsi="Calibri" w:cs="Calibri"/>
          <w:b/>
          <w:bCs/>
          <w:sz w:val="22"/>
          <w:szCs w:val="22"/>
          <w:shd w:val="clear" w:color="auto" w:fill="FFE2C5"/>
          <w:lang w:val="en-GB"/>
        </w:rPr>
        <w:t xml:space="preserve">ing </w:t>
      </w:r>
      <w:r w:rsidRPr="005F173C">
        <w:rPr>
          <w:rFonts w:ascii="Calibri" w:eastAsia="Calibri" w:hAnsi="Calibri" w:cs="Calibri"/>
          <w:b/>
          <w:bCs/>
          <w:sz w:val="22"/>
          <w:szCs w:val="22"/>
          <w:shd w:val="clear" w:color="auto" w:fill="FFE2C5"/>
          <w:lang w:val="en-GB"/>
        </w:rPr>
        <w:t>in climate litigation</w:t>
      </w:r>
      <w:r w:rsidR="5D2DE777" w:rsidRPr="005F173C">
        <w:rPr>
          <w:rFonts w:ascii="Calibri" w:eastAsia="Calibri" w:hAnsi="Calibri" w:cs="Calibri"/>
          <w:b/>
          <w:bCs/>
          <w:sz w:val="22"/>
          <w:szCs w:val="22"/>
          <w:shd w:val="clear" w:color="auto" w:fill="FFE2C5"/>
          <w:lang w:val="en-GB"/>
        </w:rPr>
        <w:t>, given the emerging momentum in Europ</w:t>
      </w:r>
      <w:r w:rsidR="624CB1F4" w:rsidRPr="005F173C">
        <w:rPr>
          <w:rFonts w:ascii="Calibri" w:eastAsia="Calibri" w:hAnsi="Calibri" w:cs="Calibri"/>
          <w:b/>
          <w:bCs/>
          <w:sz w:val="22"/>
          <w:szCs w:val="22"/>
          <w:shd w:val="clear" w:color="auto" w:fill="FFE2C5"/>
          <w:lang w:val="en-GB"/>
        </w:rPr>
        <w:t>e</w:t>
      </w:r>
      <w:r w:rsidR="624CB1F4" w:rsidRPr="00C04014">
        <w:rPr>
          <w:rFonts w:ascii="Calibri" w:eastAsia="Calibri" w:hAnsi="Calibri" w:cs="Calibri"/>
          <w:b/>
          <w:bCs/>
          <w:sz w:val="22"/>
          <w:szCs w:val="22"/>
          <w:lang w:val="en-GB"/>
        </w:rPr>
        <w:t xml:space="preserve">. </w:t>
      </w:r>
      <w:r w:rsidR="624CB1F4" w:rsidRPr="00C04014">
        <w:rPr>
          <w:rFonts w:ascii="Calibri" w:eastAsia="Calibri" w:hAnsi="Calibri" w:cs="Calibri"/>
          <w:sz w:val="22"/>
          <w:szCs w:val="22"/>
          <w:lang w:val="en-GB"/>
        </w:rPr>
        <w:t>The emerging European, as well as global, trend amongst judicial and quasi-judicial bodies recognising climate change as a human rights issue, as well as the natural progression from the existing European Court of Human Rights (ECtHR) case law to expand to issues of climate change,</w:t>
      </w:r>
      <w:r w:rsidR="5D2DE777" w:rsidRPr="00C04014">
        <w:rPr>
          <w:rFonts w:ascii="Calibri" w:eastAsia="Calibri" w:hAnsi="Calibri" w:cs="Calibri"/>
          <w:sz w:val="22"/>
          <w:szCs w:val="22"/>
          <w:lang w:val="en-GB"/>
        </w:rPr>
        <w:t xml:space="preserve"> should push Equality Bodies to reflect on the possibility, when available to them, to engage in</w:t>
      </w:r>
      <w:r w:rsidR="593951F4" w:rsidRPr="00C04014">
        <w:rPr>
          <w:rFonts w:ascii="Calibri" w:eastAsia="Calibri" w:hAnsi="Calibri" w:cs="Calibri"/>
          <w:sz w:val="22"/>
          <w:szCs w:val="22"/>
          <w:lang w:val="en-GB"/>
        </w:rPr>
        <w:t xml:space="preserve"> and/or contribute to</w:t>
      </w:r>
      <w:r w:rsidR="5D2DE777" w:rsidRPr="00C04014">
        <w:rPr>
          <w:rFonts w:ascii="Calibri" w:eastAsia="Calibri" w:hAnsi="Calibri" w:cs="Calibri"/>
          <w:sz w:val="22"/>
          <w:szCs w:val="22"/>
          <w:lang w:val="en-GB"/>
        </w:rPr>
        <w:t xml:space="preserve"> human rights- and equality-based </w:t>
      </w:r>
      <w:r w:rsidR="411441E7" w:rsidRPr="00C04014">
        <w:rPr>
          <w:rFonts w:ascii="Calibri" w:eastAsia="Calibri" w:hAnsi="Calibri" w:cs="Calibri"/>
          <w:sz w:val="22"/>
          <w:szCs w:val="22"/>
          <w:lang w:val="en-GB"/>
        </w:rPr>
        <w:t xml:space="preserve">(strategic) </w:t>
      </w:r>
      <w:r w:rsidR="73BE8A15" w:rsidRPr="00C04014">
        <w:rPr>
          <w:rFonts w:ascii="Calibri" w:eastAsia="Calibri" w:hAnsi="Calibri" w:cs="Calibri"/>
          <w:sz w:val="22"/>
          <w:szCs w:val="22"/>
          <w:lang w:val="en-GB"/>
        </w:rPr>
        <w:t xml:space="preserve">litigation on climate change-related issues. </w:t>
      </w:r>
      <w:r w:rsidR="5D2DE777" w:rsidRPr="00C04014">
        <w:rPr>
          <w:rFonts w:ascii="Calibri" w:eastAsia="Calibri" w:hAnsi="Calibri" w:cs="Calibri"/>
          <w:sz w:val="22"/>
          <w:szCs w:val="22"/>
          <w:lang w:val="en-GB"/>
        </w:rPr>
        <w:t>The</w:t>
      </w:r>
      <w:r w:rsidR="1251B2B0" w:rsidRPr="00C04014">
        <w:rPr>
          <w:rFonts w:ascii="Calibri" w:eastAsia="Calibri" w:hAnsi="Calibri" w:cs="Calibri"/>
          <w:sz w:val="22"/>
          <w:szCs w:val="22"/>
          <w:lang w:val="en-GB"/>
        </w:rPr>
        <w:t xml:space="preserve"> unique contribution of EBs could enhance the claims of individuals suffering deprivation of rights due </w:t>
      </w:r>
      <w:r w:rsidR="117FE172" w:rsidRPr="00C04014">
        <w:rPr>
          <w:rFonts w:ascii="Calibri" w:eastAsia="Calibri" w:hAnsi="Calibri" w:cs="Calibri"/>
          <w:sz w:val="22"/>
          <w:szCs w:val="22"/>
          <w:lang w:val="en-GB"/>
        </w:rPr>
        <w:t>to changing climate conditions exacerbated by a pre-existing</w:t>
      </w:r>
      <w:r w:rsidR="1251B2B0" w:rsidRPr="00C04014">
        <w:rPr>
          <w:rFonts w:ascii="Calibri" w:eastAsia="Calibri" w:hAnsi="Calibri" w:cs="Calibri"/>
          <w:sz w:val="22"/>
          <w:szCs w:val="22"/>
          <w:lang w:val="en-GB"/>
        </w:rPr>
        <w:t xml:space="preserve"> </w:t>
      </w:r>
      <w:r w:rsidR="33A667A4" w:rsidRPr="00C04014">
        <w:rPr>
          <w:rFonts w:ascii="Calibri" w:eastAsia="Calibri" w:hAnsi="Calibri" w:cs="Calibri"/>
          <w:sz w:val="22"/>
          <w:szCs w:val="22"/>
          <w:lang w:val="en-GB"/>
        </w:rPr>
        <w:t xml:space="preserve">discrimination based on one, </w:t>
      </w:r>
      <w:r w:rsidR="7458FA8B" w:rsidRPr="00C04014">
        <w:rPr>
          <w:rFonts w:ascii="Calibri" w:eastAsia="Calibri" w:hAnsi="Calibri" w:cs="Calibri"/>
          <w:sz w:val="22"/>
          <w:szCs w:val="22"/>
          <w:lang w:val="en-GB"/>
        </w:rPr>
        <w:t>multiple</w:t>
      </w:r>
      <w:r w:rsidR="33A667A4" w:rsidRPr="00C04014">
        <w:rPr>
          <w:rFonts w:ascii="Calibri" w:eastAsia="Calibri" w:hAnsi="Calibri" w:cs="Calibri"/>
          <w:sz w:val="22"/>
          <w:szCs w:val="22"/>
          <w:lang w:val="en-GB"/>
        </w:rPr>
        <w:t xml:space="preserve"> or intersectional grounds</w:t>
      </w:r>
      <w:r w:rsidR="3DD00C68" w:rsidRPr="00C04014">
        <w:rPr>
          <w:rFonts w:ascii="Calibri" w:eastAsia="Calibri" w:hAnsi="Calibri" w:cs="Calibri"/>
          <w:sz w:val="22"/>
          <w:szCs w:val="22"/>
          <w:lang w:val="en-GB"/>
        </w:rPr>
        <w:t>. Equality Bodies could enrich the Court’s deliberations by providing expertise on broader legal and social contexts,</w:t>
      </w:r>
      <w:r w:rsidR="101FF4D6" w:rsidRPr="00C04014">
        <w:rPr>
          <w:rFonts w:ascii="Calibri" w:eastAsia="Calibri" w:hAnsi="Calibri" w:cs="Calibri"/>
          <w:sz w:val="22"/>
          <w:szCs w:val="22"/>
          <w:lang w:val="en-GB"/>
        </w:rPr>
        <w:t xml:space="preserve"> </w:t>
      </w:r>
      <w:r w:rsidR="3DD00C68" w:rsidRPr="00C04014">
        <w:rPr>
          <w:rFonts w:ascii="Calibri" w:eastAsia="Calibri" w:hAnsi="Calibri" w:cs="Calibri"/>
          <w:sz w:val="22"/>
          <w:szCs w:val="22"/>
          <w:lang w:val="en-GB"/>
        </w:rPr>
        <w:t>clarifying technical and scientific matters, and highlighting marginalized, underrepresented or vulnerable populations whose rights may be affected</w:t>
      </w:r>
      <w:r w:rsidR="2AFE1DE0" w:rsidRPr="00C04014">
        <w:rPr>
          <w:rFonts w:ascii="Calibri" w:eastAsia="Calibri" w:hAnsi="Calibri" w:cs="Calibri"/>
          <w:sz w:val="22"/>
          <w:szCs w:val="22"/>
          <w:lang w:val="en-GB"/>
        </w:rPr>
        <w:t xml:space="preserve"> through, for instance, the submissions of Third-Party Interventions (TPI), either in an autonomous manner, or in coll</w:t>
      </w:r>
      <w:r w:rsidR="3B9EE899" w:rsidRPr="00C04014">
        <w:rPr>
          <w:rFonts w:ascii="Calibri" w:eastAsia="Calibri" w:hAnsi="Calibri" w:cs="Calibri"/>
          <w:sz w:val="22"/>
          <w:szCs w:val="22"/>
          <w:lang w:val="en-GB"/>
        </w:rPr>
        <w:t xml:space="preserve">aboration with other entities. </w:t>
      </w:r>
      <w:r w:rsidR="1BFC664B" w:rsidRPr="00C04014">
        <w:rPr>
          <w:rFonts w:ascii="Calibri" w:eastAsia="Calibri" w:hAnsi="Calibri" w:cs="Calibri"/>
          <w:sz w:val="22"/>
          <w:szCs w:val="22"/>
          <w:lang w:val="en-GB"/>
        </w:rPr>
        <w:t xml:space="preserve">To give a few examples, discussed in the </w:t>
      </w:r>
      <w:proofErr w:type="spellStart"/>
      <w:r w:rsidR="1BFC664B" w:rsidRPr="00C04014">
        <w:rPr>
          <w:rFonts w:ascii="Calibri" w:eastAsia="Calibri" w:hAnsi="Calibri" w:cs="Calibri"/>
          <w:sz w:val="22"/>
          <w:szCs w:val="22"/>
          <w:lang w:val="en-GB"/>
        </w:rPr>
        <w:t>Equinet</w:t>
      </w:r>
      <w:proofErr w:type="spellEnd"/>
      <w:r w:rsidR="1BFC664B" w:rsidRPr="00C04014">
        <w:rPr>
          <w:rFonts w:ascii="Calibri" w:eastAsia="Calibri" w:hAnsi="Calibri" w:cs="Calibri"/>
          <w:sz w:val="22"/>
          <w:szCs w:val="22"/>
          <w:lang w:val="en-GB"/>
        </w:rPr>
        <w:t xml:space="preserve"> Seminar as well, the Human Rights Centre </w:t>
      </w:r>
      <w:r w:rsidR="55E1D91C" w:rsidRPr="00C04014">
        <w:rPr>
          <w:rFonts w:ascii="Calibri" w:eastAsia="Calibri" w:hAnsi="Calibri" w:cs="Calibri"/>
          <w:sz w:val="22"/>
          <w:szCs w:val="22"/>
          <w:lang w:val="en-GB"/>
        </w:rPr>
        <w:t>of the University of G</w:t>
      </w:r>
      <w:r w:rsidR="1FC18F8D" w:rsidRPr="00C04014">
        <w:rPr>
          <w:rFonts w:ascii="Calibri" w:eastAsia="Calibri" w:hAnsi="Calibri" w:cs="Calibri"/>
          <w:sz w:val="22"/>
          <w:szCs w:val="22"/>
          <w:lang w:val="en-GB"/>
        </w:rPr>
        <w:t>h</w:t>
      </w:r>
      <w:r w:rsidR="55E1D91C" w:rsidRPr="00C04014">
        <w:rPr>
          <w:rFonts w:ascii="Calibri" w:eastAsia="Calibri" w:hAnsi="Calibri" w:cs="Calibri"/>
          <w:sz w:val="22"/>
          <w:szCs w:val="22"/>
          <w:lang w:val="en-GB"/>
        </w:rPr>
        <w:t xml:space="preserve">ent </w:t>
      </w:r>
      <w:r w:rsidR="1BFC664B" w:rsidRPr="00C04014">
        <w:rPr>
          <w:rFonts w:ascii="Calibri" w:eastAsia="Calibri" w:hAnsi="Calibri" w:cs="Calibri"/>
          <w:sz w:val="22"/>
          <w:szCs w:val="22"/>
          <w:lang w:val="en-GB"/>
        </w:rPr>
        <w:t xml:space="preserve">has submitted a </w:t>
      </w:r>
      <w:hyperlink r:id="rId57">
        <w:r w:rsidR="1BFC664B" w:rsidRPr="00C04014">
          <w:rPr>
            <w:rStyle w:val="Hyperlink"/>
            <w:rFonts w:ascii="Calibri" w:eastAsia="Calibri" w:hAnsi="Calibri" w:cs="Calibri"/>
            <w:sz w:val="22"/>
            <w:szCs w:val="22"/>
            <w:lang w:val="en-GB"/>
          </w:rPr>
          <w:t>TPI</w:t>
        </w:r>
      </w:hyperlink>
      <w:r w:rsidR="1BFC664B" w:rsidRPr="00C04014">
        <w:rPr>
          <w:rFonts w:ascii="Calibri" w:eastAsia="Calibri" w:hAnsi="Calibri" w:cs="Calibri"/>
          <w:sz w:val="22"/>
          <w:szCs w:val="22"/>
          <w:lang w:val="en-GB"/>
        </w:rPr>
        <w:t xml:space="preserve"> in the landmark case </w:t>
      </w:r>
      <w:hyperlink r:id="rId58" w:anchor="{%22itemid%22:[%22002-13649%22]}">
        <w:r w:rsidR="7B23DA9C" w:rsidRPr="00C04014">
          <w:rPr>
            <w:rStyle w:val="Hyperlink"/>
            <w:rFonts w:ascii="Calibri" w:eastAsia="Calibri" w:hAnsi="Calibri" w:cs="Calibri"/>
            <w:sz w:val="22"/>
            <w:szCs w:val="22"/>
            <w:lang w:val="en-GB"/>
          </w:rPr>
          <w:t xml:space="preserve">Verein </w:t>
        </w:r>
        <w:proofErr w:type="spellStart"/>
        <w:r w:rsidR="7B23DA9C" w:rsidRPr="00C04014">
          <w:rPr>
            <w:rStyle w:val="Hyperlink"/>
            <w:rFonts w:ascii="Calibri" w:eastAsia="Calibri" w:hAnsi="Calibri" w:cs="Calibri"/>
            <w:sz w:val="22"/>
            <w:szCs w:val="22"/>
            <w:lang w:val="en-GB"/>
          </w:rPr>
          <w:t>KlimaSeniorinnen</w:t>
        </w:r>
        <w:proofErr w:type="spellEnd"/>
        <w:r w:rsidR="7B23DA9C" w:rsidRPr="00C04014">
          <w:rPr>
            <w:rStyle w:val="Hyperlink"/>
            <w:rFonts w:ascii="Calibri" w:eastAsia="Calibri" w:hAnsi="Calibri" w:cs="Calibri"/>
            <w:sz w:val="22"/>
            <w:szCs w:val="22"/>
            <w:lang w:val="en-GB"/>
          </w:rPr>
          <w:t xml:space="preserve"> Schweiz and Others v</w:t>
        </w:r>
        <w:r w:rsidR="74406647" w:rsidRPr="00C04014">
          <w:rPr>
            <w:rStyle w:val="Hyperlink"/>
            <w:rFonts w:ascii="Calibri" w:eastAsia="Calibri" w:hAnsi="Calibri" w:cs="Calibri"/>
            <w:sz w:val="22"/>
            <w:szCs w:val="22"/>
            <w:lang w:val="en-GB"/>
          </w:rPr>
          <w:t>.</w:t>
        </w:r>
        <w:r w:rsidR="7B23DA9C" w:rsidRPr="00C04014">
          <w:rPr>
            <w:rStyle w:val="Hyperlink"/>
            <w:rFonts w:ascii="Calibri" w:eastAsia="Calibri" w:hAnsi="Calibri" w:cs="Calibri"/>
            <w:sz w:val="22"/>
            <w:szCs w:val="22"/>
            <w:lang w:val="en-GB"/>
          </w:rPr>
          <w:t xml:space="preserve"> Switzerland</w:t>
        </w:r>
      </w:hyperlink>
      <w:r w:rsidR="1BFC664B" w:rsidRPr="00C04014">
        <w:rPr>
          <w:rFonts w:ascii="Calibri" w:eastAsia="Calibri" w:hAnsi="Calibri" w:cs="Calibri"/>
          <w:sz w:val="22"/>
          <w:szCs w:val="22"/>
          <w:lang w:val="en-GB"/>
        </w:rPr>
        <w:t xml:space="preserve">, while Amnesty International has </w:t>
      </w:r>
      <w:r w:rsidR="186DC7A1" w:rsidRPr="00C04014">
        <w:rPr>
          <w:rFonts w:ascii="Calibri" w:eastAsia="Calibri" w:hAnsi="Calibri" w:cs="Calibri"/>
          <w:sz w:val="22"/>
          <w:szCs w:val="22"/>
          <w:lang w:val="en-GB"/>
        </w:rPr>
        <w:t xml:space="preserve">produced a </w:t>
      </w:r>
      <w:hyperlink r:id="rId59">
        <w:r w:rsidR="186DC7A1" w:rsidRPr="00C04014">
          <w:rPr>
            <w:rStyle w:val="Hyperlink"/>
            <w:rFonts w:ascii="Calibri" w:eastAsia="Calibri" w:hAnsi="Calibri" w:cs="Calibri"/>
            <w:sz w:val="22"/>
            <w:szCs w:val="22"/>
            <w:lang w:val="en-GB"/>
          </w:rPr>
          <w:t>TPI</w:t>
        </w:r>
      </w:hyperlink>
      <w:r w:rsidR="186DC7A1" w:rsidRPr="00C04014">
        <w:rPr>
          <w:rFonts w:ascii="Calibri" w:eastAsia="Calibri" w:hAnsi="Calibri" w:cs="Calibri"/>
          <w:sz w:val="22"/>
          <w:szCs w:val="22"/>
          <w:lang w:val="en-GB"/>
        </w:rPr>
        <w:t xml:space="preserve"> in collaboration with </w:t>
      </w:r>
      <w:r w:rsidR="39F4ABDC" w:rsidRPr="00C04014">
        <w:rPr>
          <w:rFonts w:ascii="Calibri" w:eastAsia="Calibri" w:hAnsi="Calibri" w:cs="Calibri"/>
          <w:sz w:val="22"/>
          <w:szCs w:val="22"/>
          <w:lang w:val="en-GB"/>
        </w:rPr>
        <w:t>several other actors, including research institutes, individual scholars, and other Non-Governmental Organizations</w:t>
      </w:r>
      <w:r w:rsidR="1D0696BD" w:rsidRPr="00C04014">
        <w:rPr>
          <w:rFonts w:ascii="Calibri" w:eastAsia="Calibri" w:hAnsi="Calibri" w:cs="Calibri"/>
          <w:sz w:val="22"/>
          <w:szCs w:val="22"/>
          <w:lang w:val="en-GB"/>
        </w:rPr>
        <w:t xml:space="preserve"> in the famous case </w:t>
      </w:r>
      <w:hyperlink r:id="rId60" w:anchor="{%22itemid%22:[%22002-13724%22]}">
        <w:r w:rsidR="2F7179A0" w:rsidRPr="00C04014">
          <w:rPr>
            <w:rStyle w:val="Hyperlink"/>
            <w:rFonts w:ascii="Calibri" w:eastAsia="Calibri" w:hAnsi="Calibri" w:cs="Calibri"/>
            <w:sz w:val="22"/>
            <w:szCs w:val="22"/>
            <w:lang w:val="en-GB"/>
          </w:rPr>
          <w:t>Claudia Duarte Agostinho and Others v. Portugal and 32 Other States</w:t>
        </w:r>
      </w:hyperlink>
      <w:r w:rsidR="603CC4C4" w:rsidRPr="3EEB5D0D">
        <w:rPr>
          <w:rFonts w:ascii="Calibri" w:eastAsia="Calibri" w:hAnsi="Calibri" w:cs="Calibri"/>
          <w:i/>
          <w:iCs/>
          <w:sz w:val="22"/>
          <w:szCs w:val="22"/>
          <w:lang w:val="en-GB"/>
        </w:rPr>
        <w:t>.</w:t>
      </w:r>
    </w:p>
    <w:p w14:paraId="7299ADD8" w14:textId="77777777" w:rsidR="00325458" w:rsidRDefault="00325458" w:rsidP="001D1096">
      <w:pPr>
        <w:spacing w:line="276" w:lineRule="auto"/>
        <w:rPr>
          <w:rFonts w:ascii="Calibri" w:eastAsia="Calibri" w:hAnsi="Calibri" w:cs="Calibri"/>
          <w:i/>
          <w:iCs/>
          <w:sz w:val="22"/>
          <w:szCs w:val="22"/>
          <w:lang w:val="en-GB"/>
        </w:rPr>
      </w:pPr>
    </w:p>
    <w:p w14:paraId="02BF14F1" w14:textId="77777777" w:rsidR="001D1096" w:rsidRDefault="001D1096" w:rsidP="001D1096">
      <w:pPr>
        <w:spacing w:line="276" w:lineRule="auto"/>
        <w:rPr>
          <w:rFonts w:ascii="Calibri" w:eastAsia="Calibri" w:hAnsi="Calibri" w:cs="Calibri"/>
          <w:i/>
          <w:iCs/>
          <w:sz w:val="22"/>
          <w:szCs w:val="22"/>
          <w:lang w:val="en-GB"/>
        </w:rPr>
      </w:pPr>
    </w:p>
    <w:p w14:paraId="5E97F65D" w14:textId="77777777" w:rsidR="001D1096" w:rsidRDefault="001D1096" w:rsidP="001D1096">
      <w:pPr>
        <w:spacing w:line="276" w:lineRule="auto"/>
        <w:rPr>
          <w:rFonts w:ascii="Calibri" w:eastAsia="Calibri" w:hAnsi="Calibri" w:cs="Calibri"/>
          <w:i/>
          <w:iCs/>
          <w:sz w:val="22"/>
          <w:szCs w:val="22"/>
          <w:lang w:val="en-GB"/>
        </w:rPr>
      </w:pPr>
    </w:p>
    <w:p w14:paraId="725580BC" w14:textId="77777777" w:rsidR="001D1096" w:rsidRDefault="001D1096" w:rsidP="001D1096">
      <w:pPr>
        <w:spacing w:line="276" w:lineRule="auto"/>
        <w:rPr>
          <w:rFonts w:ascii="Calibri" w:eastAsia="Calibri" w:hAnsi="Calibri" w:cs="Calibri"/>
          <w:i/>
          <w:iCs/>
          <w:sz w:val="22"/>
          <w:szCs w:val="22"/>
          <w:lang w:val="en-GB"/>
        </w:rPr>
      </w:pPr>
    </w:p>
    <w:p w14:paraId="7ABCF68E" w14:textId="77777777" w:rsidR="001D1096" w:rsidRDefault="001D1096" w:rsidP="001D1096">
      <w:pPr>
        <w:spacing w:line="276" w:lineRule="auto"/>
        <w:rPr>
          <w:rFonts w:ascii="Calibri" w:eastAsia="Calibri" w:hAnsi="Calibri" w:cs="Calibri"/>
          <w:i/>
          <w:iCs/>
          <w:sz w:val="22"/>
          <w:szCs w:val="22"/>
          <w:lang w:val="en-GB"/>
        </w:rPr>
      </w:pPr>
    </w:p>
    <w:p w14:paraId="73F0CD0F" w14:textId="77777777" w:rsidR="001D1096" w:rsidRDefault="001D1096" w:rsidP="001D1096">
      <w:pPr>
        <w:spacing w:line="276" w:lineRule="auto"/>
        <w:rPr>
          <w:rFonts w:ascii="Calibri" w:eastAsia="Calibri" w:hAnsi="Calibri" w:cs="Calibri"/>
          <w:sz w:val="22"/>
          <w:szCs w:val="22"/>
          <w:lang w:val="en-GB"/>
        </w:rPr>
      </w:pPr>
    </w:p>
    <w:p w14:paraId="7542D2AF" w14:textId="77777777" w:rsidR="001D1096" w:rsidRDefault="001D1096" w:rsidP="001D1096">
      <w:pPr>
        <w:spacing w:line="276" w:lineRule="auto"/>
        <w:rPr>
          <w:rFonts w:ascii="Calibri" w:eastAsia="Calibri" w:hAnsi="Calibri" w:cs="Calibri"/>
          <w:sz w:val="22"/>
          <w:szCs w:val="22"/>
          <w:lang w:val="en-GB"/>
        </w:rPr>
      </w:pPr>
    </w:p>
    <w:p w14:paraId="6069AF24" w14:textId="77777777" w:rsidR="001D1096" w:rsidRDefault="001D1096" w:rsidP="001D1096">
      <w:pPr>
        <w:spacing w:line="276" w:lineRule="auto"/>
        <w:rPr>
          <w:rFonts w:ascii="Calibri" w:eastAsia="Calibri" w:hAnsi="Calibri" w:cs="Calibri"/>
          <w:sz w:val="22"/>
          <w:szCs w:val="22"/>
          <w:lang w:val="en-GB"/>
        </w:rPr>
      </w:pPr>
    </w:p>
    <w:p w14:paraId="71D88308" w14:textId="77777777" w:rsidR="001D1096" w:rsidRDefault="001D1096" w:rsidP="001D1096">
      <w:pPr>
        <w:spacing w:line="276" w:lineRule="auto"/>
        <w:rPr>
          <w:rFonts w:ascii="Calibri" w:eastAsia="Calibri" w:hAnsi="Calibri" w:cs="Calibri"/>
          <w:sz w:val="22"/>
          <w:szCs w:val="22"/>
          <w:lang w:val="en-GB"/>
        </w:rPr>
      </w:pPr>
    </w:p>
    <w:p w14:paraId="7EE3FAFE" w14:textId="77777777" w:rsidR="001D1096" w:rsidRDefault="001D1096" w:rsidP="001D1096">
      <w:pPr>
        <w:spacing w:line="276" w:lineRule="auto"/>
        <w:rPr>
          <w:rFonts w:ascii="Calibri" w:eastAsia="Calibri" w:hAnsi="Calibri" w:cs="Calibri"/>
          <w:sz w:val="22"/>
          <w:szCs w:val="22"/>
          <w:lang w:val="en-GB"/>
        </w:rPr>
      </w:pPr>
    </w:p>
    <w:p w14:paraId="08694AF7" w14:textId="77777777" w:rsidR="001D1096" w:rsidRDefault="001D1096" w:rsidP="001D1096">
      <w:pPr>
        <w:spacing w:line="276" w:lineRule="auto"/>
        <w:rPr>
          <w:rFonts w:ascii="Calibri" w:eastAsia="Calibri" w:hAnsi="Calibri" w:cs="Calibri"/>
          <w:sz w:val="22"/>
          <w:szCs w:val="22"/>
          <w:lang w:val="en-GB"/>
        </w:rPr>
      </w:pPr>
    </w:p>
    <w:p w14:paraId="68060A29" w14:textId="77777777" w:rsidR="001D1096" w:rsidRDefault="001D1096" w:rsidP="001D1096">
      <w:pPr>
        <w:spacing w:line="276" w:lineRule="auto"/>
        <w:rPr>
          <w:rFonts w:ascii="Calibri" w:eastAsia="Calibri" w:hAnsi="Calibri" w:cs="Calibri"/>
          <w:sz w:val="22"/>
          <w:szCs w:val="22"/>
          <w:lang w:val="en-GB"/>
        </w:rPr>
      </w:pPr>
    </w:p>
    <w:p w14:paraId="5BA9750B" w14:textId="77777777" w:rsidR="001D1096" w:rsidRDefault="001D1096" w:rsidP="001D1096">
      <w:pPr>
        <w:spacing w:line="276" w:lineRule="auto"/>
        <w:rPr>
          <w:rFonts w:ascii="Calibri" w:eastAsia="Calibri" w:hAnsi="Calibri" w:cs="Calibri"/>
          <w:sz w:val="22"/>
          <w:szCs w:val="22"/>
          <w:lang w:val="en-GB"/>
        </w:rPr>
      </w:pPr>
    </w:p>
    <w:p w14:paraId="7808DD43" w14:textId="77777777" w:rsidR="001D1096" w:rsidRDefault="001D1096" w:rsidP="001D1096">
      <w:pPr>
        <w:spacing w:line="276" w:lineRule="auto"/>
        <w:rPr>
          <w:rFonts w:ascii="Calibri" w:eastAsia="Calibri" w:hAnsi="Calibri" w:cs="Calibri"/>
          <w:sz w:val="22"/>
          <w:szCs w:val="22"/>
          <w:lang w:val="en-GB"/>
        </w:rPr>
      </w:pPr>
    </w:p>
    <w:p w14:paraId="0712DB9A" w14:textId="77777777" w:rsidR="001D1096" w:rsidRDefault="001D1096" w:rsidP="001D1096">
      <w:pPr>
        <w:spacing w:line="276" w:lineRule="auto"/>
        <w:rPr>
          <w:rFonts w:ascii="Calibri" w:eastAsia="Calibri" w:hAnsi="Calibri" w:cs="Calibri"/>
          <w:sz w:val="22"/>
          <w:szCs w:val="22"/>
          <w:lang w:val="en-GB"/>
        </w:rPr>
      </w:pPr>
    </w:p>
    <w:p w14:paraId="51674816" w14:textId="77777777" w:rsidR="001D1096" w:rsidRDefault="001D1096" w:rsidP="001D1096">
      <w:pPr>
        <w:spacing w:line="276" w:lineRule="auto"/>
        <w:rPr>
          <w:rFonts w:ascii="Calibri" w:eastAsia="Calibri" w:hAnsi="Calibri" w:cs="Calibri"/>
          <w:sz w:val="22"/>
          <w:szCs w:val="22"/>
          <w:lang w:val="en-GB"/>
        </w:rPr>
      </w:pPr>
    </w:p>
    <w:p w14:paraId="44F0BD9E" w14:textId="77777777" w:rsidR="001D1096" w:rsidRDefault="001D1096" w:rsidP="001D1096">
      <w:pPr>
        <w:spacing w:line="276" w:lineRule="auto"/>
        <w:rPr>
          <w:rFonts w:ascii="Calibri" w:eastAsia="Calibri" w:hAnsi="Calibri" w:cs="Calibri"/>
          <w:sz w:val="22"/>
          <w:szCs w:val="22"/>
          <w:lang w:val="en-GB"/>
        </w:rPr>
      </w:pPr>
    </w:p>
    <w:p w14:paraId="426E2BC8" w14:textId="77777777" w:rsidR="001D1096" w:rsidRDefault="001D1096" w:rsidP="001D1096">
      <w:pPr>
        <w:spacing w:line="276" w:lineRule="auto"/>
        <w:rPr>
          <w:rFonts w:ascii="Calibri" w:eastAsia="Calibri" w:hAnsi="Calibri" w:cs="Calibri"/>
          <w:sz w:val="22"/>
          <w:szCs w:val="22"/>
          <w:lang w:val="en-GB"/>
        </w:rPr>
      </w:pPr>
    </w:p>
    <w:p w14:paraId="17926ECD" w14:textId="77777777" w:rsidR="001D1096" w:rsidRPr="001D1096" w:rsidRDefault="001D1096" w:rsidP="001D1096">
      <w:pPr>
        <w:pStyle w:val="Heading1"/>
        <w:numPr>
          <w:ilvl w:val="0"/>
          <w:numId w:val="12"/>
        </w:numPr>
        <w:spacing w:line="276" w:lineRule="auto"/>
        <w:jc w:val="center"/>
        <w:rPr>
          <w:sz w:val="72"/>
          <w:szCs w:val="72"/>
          <w:lang w:val="en-GB"/>
        </w:rPr>
      </w:pPr>
      <w:bookmarkStart w:id="14" w:name="_Toc193463919"/>
      <w:r w:rsidRPr="001D1096">
        <w:rPr>
          <w:sz w:val="72"/>
          <w:szCs w:val="72"/>
          <w:lang w:val="en-GB"/>
        </w:rPr>
        <w:t>Examples of Equality Bodies’ actions: Equality mainstreaming in climate policy</w:t>
      </w:r>
      <w:bookmarkEnd w:id="14"/>
    </w:p>
    <w:p w14:paraId="2F7FBCAC" w14:textId="77777777" w:rsidR="001D1096" w:rsidRPr="001D1096" w:rsidRDefault="001D1096" w:rsidP="001D1096">
      <w:pPr>
        <w:spacing w:line="276" w:lineRule="auto"/>
        <w:rPr>
          <w:rFonts w:ascii="Calibri" w:eastAsia="Calibri" w:hAnsi="Calibri" w:cs="Calibri"/>
          <w:sz w:val="22"/>
          <w:szCs w:val="22"/>
          <w:lang w:val="en-GB"/>
        </w:rPr>
        <w:sectPr w:rsidR="001D1096" w:rsidRPr="001D1096">
          <w:headerReference w:type="default" r:id="rId61"/>
          <w:pgSz w:w="12240" w:h="15840"/>
          <w:pgMar w:top="1440" w:right="1440" w:bottom="1440" w:left="1440" w:header="720" w:footer="720" w:gutter="0"/>
          <w:cols w:space="720"/>
          <w:docGrid w:linePitch="360"/>
        </w:sectPr>
      </w:pPr>
    </w:p>
    <w:p w14:paraId="049B6628" w14:textId="4947CA85" w:rsidR="004176C6" w:rsidRPr="00C12C5B" w:rsidRDefault="00C12C5B" w:rsidP="00BB2A52">
      <w:pPr>
        <w:pStyle w:val="Heading2"/>
        <w:numPr>
          <w:ilvl w:val="0"/>
          <w:numId w:val="13"/>
        </w:numPr>
        <w:rPr>
          <w:lang w:val="en-GB"/>
        </w:rPr>
      </w:pPr>
      <w:bookmarkStart w:id="15" w:name="_Toc193463920"/>
      <w:r w:rsidRPr="1E944BF0">
        <w:rPr>
          <w:lang w:val="en-GB"/>
        </w:rPr>
        <w:lastRenderedPageBreak/>
        <w:t>Interfederal Cent</w:t>
      </w:r>
      <w:r>
        <w:rPr>
          <w:lang w:val="en-GB"/>
        </w:rPr>
        <w:t>re</w:t>
      </w:r>
      <w:r w:rsidRPr="1E944BF0">
        <w:rPr>
          <w:lang w:val="en-GB"/>
        </w:rPr>
        <w:t xml:space="preserve"> for Equal Opportunities (UNIA) in Belgium</w:t>
      </w:r>
      <w:bookmarkEnd w:id="15"/>
    </w:p>
    <w:p w14:paraId="6F254B21" w14:textId="1E067221" w:rsidR="00107AA5" w:rsidRPr="00C04014" w:rsidRDefault="4F4491C1" w:rsidP="00BB2A52">
      <w:pPr>
        <w:spacing w:before="240" w:after="0"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In 2023, the </w:t>
      </w:r>
      <w:r w:rsidRPr="00420BE5">
        <w:rPr>
          <w:rFonts w:ascii="Calibri" w:eastAsia="Calibri" w:hAnsi="Calibri" w:cs="Calibri"/>
          <w:b/>
          <w:bCs/>
          <w:sz w:val="22"/>
          <w:szCs w:val="22"/>
          <w:shd w:val="clear" w:color="auto" w:fill="FFE2C5"/>
          <w:lang w:val="en-GB"/>
        </w:rPr>
        <w:t>Interfederal Cent</w:t>
      </w:r>
      <w:r w:rsidR="00E53196" w:rsidRPr="00420BE5">
        <w:rPr>
          <w:rFonts w:ascii="Calibri" w:eastAsia="Calibri" w:hAnsi="Calibri" w:cs="Calibri"/>
          <w:b/>
          <w:bCs/>
          <w:sz w:val="22"/>
          <w:szCs w:val="22"/>
          <w:shd w:val="clear" w:color="auto" w:fill="FFE2C5"/>
          <w:lang w:val="en-GB"/>
        </w:rPr>
        <w:t>re</w:t>
      </w:r>
      <w:r w:rsidRPr="00420BE5">
        <w:rPr>
          <w:rFonts w:ascii="Calibri" w:eastAsia="Calibri" w:hAnsi="Calibri" w:cs="Calibri"/>
          <w:b/>
          <w:bCs/>
          <w:sz w:val="22"/>
          <w:szCs w:val="22"/>
          <w:shd w:val="clear" w:color="auto" w:fill="FFE2C5"/>
          <w:lang w:val="en-GB"/>
        </w:rPr>
        <w:t xml:space="preserve"> for Equal Opportunities (UNIA)</w:t>
      </w:r>
      <w:r w:rsidRPr="00420BE5">
        <w:rPr>
          <w:rFonts w:ascii="Calibri" w:eastAsia="Calibri" w:hAnsi="Calibri" w:cs="Calibri"/>
          <w:sz w:val="22"/>
          <w:szCs w:val="22"/>
          <w:shd w:val="clear" w:color="auto" w:fill="FFE2C5"/>
          <w:lang w:val="en-GB"/>
        </w:rPr>
        <w:t xml:space="preserve"> </w:t>
      </w:r>
      <w:r w:rsidRPr="00420BE5">
        <w:rPr>
          <w:rFonts w:ascii="Calibri" w:eastAsia="Calibri" w:hAnsi="Calibri" w:cs="Calibri"/>
          <w:b/>
          <w:bCs/>
          <w:sz w:val="22"/>
          <w:szCs w:val="22"/>
          <w:shd w:val="clear" w:color="auto" w:fill="FFE2C5"/>
          <w:lang w:val="en-GB"/>
        </w:rPr>
        <w:t>in Belgium</w:t>
      </w:r>
      <w:r w:rsidRPr="00C04014">
        <w:rPr>
          <w:rFonts w:ascii="Calibri" w:eastAsia="Calibri" w:hAnsi="Calibri" w:cs="Calibri"/>
          <w:sz w:val="22"/>
          <w:szCs w:val="22"/>
          <w:lang w:val="en-GB"/>
        </w:rPr>
        <w:t xml:space="preserve"> set out a series of recommendations for more inclusive mobility measures to be taken into account by the federal government. </w:t>
      </w:r>
      <w:r w:rsidR="164935E8" w:rsidRPr="00C04014">
        <w:rPr>
          <w:rFonts w:ascii="Calibri" w:eastAsia="Calibri" w:hAnsi="Calibri" w:cs="Calibri"/>
          <w:sz w:val="22"/>
          <w:szCs w:val="22"/>
          <w:lang w:val="en-GB"/>
        </w:rPr>
        <w:t xml:space="preserve">Several regional governments in Belgium developed mobility measures such as low-emission zones (LEZ), smart mileage taxation and limited access zones. </w:t>
      </w:r>
      <w:r w:rsidR="14D7763F" w:rsidRPr="00C04014">
        <w:rPr>
          <w:rFonts w:ascii="Calibri" w:eastAsia="Calibri" w:hAnsi="Calibri" w:cs="Calibri"/>
          <w:sz w:val="22"/>
          <w:szCs w:val="22"/>
          <w:lang w:val="en-GB"/>
        </w:rPr>
        <w:t xml:space="preserve">While these </w:t>
      </w:r>
      <w:r w:rsidR="087DD5F1" w:rsidRPr="00C04014">
        <w:rPr>
          <w:rFonts w:ascii="Calibri" w:eastAsia="Calibri" w:hAnsi="Calibri" w:cs="Calibri"/>
          <w:sz w:val="22"/>
          <w:szCs w:val="22"/>
          <w:lang w:val="en-GB"/>
        </w:rPr>
        <w:t>measure</w:t>
      </w:r>
      <w:r w:rsidR="00166976" w:rsidRPr="00C04014">
        <w:rPr>
          <w:rFonts w:ascii="Calibri" w:eastAsia="Calibri" w:hAnsi="Calibri" w:cs="Calibri"/>
          <w:sz w:val="22"/>
          <w:szCs w:val="22"/>
          <w:lang w:val="en-GB"/>
        </w:rPr>
        <w:t>s</w:t>
      </w:r>
      <w:r w:rsidR="14D7763F" w:rsidRPr="00C04014">
        <w:rPr>
          <w:rFonts w:ascii="Calibri" w:eastAsia="Calibri" w:hAnsi="Calibri" w:cs="Calibri"/>
          <w:sz w:val="22"/>
          <w:szCs w:val="22"/>
          <w:lang w:val="en-GB"/>
        </w:rPr>
        <w:t xml:space="preserve"> aimed</w:t>
      </w:r>
      <w:r w:rsidR="164935E8" w:rsidRPr="00C04014">
        <w:rPr>
          <w:rFonts w:ascii="Calibri" w:eastAsia="Calibri" w:hAnsi="Calibri" w:cs="Calibri"/>
          <w:sz w:val="22"/>
          <w:szCs w:val="22"/>
          <w:lang w:val="en-GB"/>
        </w:rPr>
        <w:t xml:space="preserve"> to guarantee more road safety, fewer traffic jams, a healthy living environment, better air quality and thus fight against climate change, particularly for socially vulnerable groups</w:t>
      </w:r>
      <w:r w:rsidR="0FAA04D9" w:rsidRPr="00C04014">
        <w:rPr>
          <w:rFonts w:ascii="Calibri" w:eastAsia="Calibri" w:hAnsi="Calibri" w:cs="Calibri"/>
          <w:sz w:val="22"/>
          <w:szCs w:val="22"/>
          <w:lang w:val="en-GB"/>
        </w:rPr>
        <w:t xml:space="preserve"> </w:t>
      </w:r>
      <w:r w:rsidR="164935E8" w:rsidRPr="00C04014">
        <w:rPr>
          <w:rFonts w:ascii="Calibri" w:eastAsia="Calibri" w:hAnsi="Calibri" w:cs="Calibri"/>
          <w:sz w:val="22"/>
          <w:szCs w:val="22"/>
          <w:lang w:val="en-GB"/>
        </w:rPr>
        <w:t xml:space="preserve">who are more likely to live in more polluted urban </w:t>
      </w:r>
      <w:r w:rsidR="4F6E3193" w:rsidRPr="00C04014">
        <w:rPr>
          <w:rFonts w:ascii="Calibri" w:eastAsia="Calibri" w:hAnsi="Calibri" w:cs="Calibri"/>
          <w:sz w:val="22"/>
          <w:szCs w:val="22"/>
          <w:lang w:val="en-GB"/>
        </w:rPr>
        <w:t xml:space="preserve">neighbourhoods, UNIA found </w:t>
      </w:r>
      <w:r w:rsidR="164935E8" w:rsidRPr="00C04014">
        <w:rPr>
          <w:rFonts w:ascii="Calibri" w:eastAsia="Calibri" w:hAnsi="Calibri" w:cs="Calibri"/>
          <w:sz w:val="22"/>
          <w:szCs w:val="22"/>
          <w:lang w:val="en-GB"/>
        </w:rPr>
        <w:t>that the measures may have a negative impact on the mobility and social participation of these groups</w:t>
      </w:r>
      <w:r w:rsidR="05D475E7" w:rsidRPr="00C04014">
        <w:rPr>
          <w:rFonts w:ascii="Calibri" w:eastAsia="Calibri" w:hAnsi="Calibri" w:cs="Calibri"/>
          <w:sz w:val="22"/>
          <w:szCs w:val="22"/>
          <w:lang w:val="en-GB"/>
        </w:rPr>
        <w:t>, based on specific grounds of discrimination (i.e. disability, age, state of health, wealth, family responsibilities/family composition, social condition)</w:t>
      </w:r>
      <w:r w:rsidR="164935E8" w:rsidRPr="00C04014">
        <w:rPr>
          <w:rFonts w:ascii="Calibri" w:eastAsia="Calibri" w:hAnsi="Calibri" w:cs="Calibri"/>
          <w:sz w:val="22"/>
          <w:szCs w:val="22"/>
          <w:lang w:val="en-GB"/>
        </w:rPr>
        <w:t>.</w:t>
      </w:r>
      <w:r w:rsidR="7A503BB5" w:rsidRPr="00C04014">
        <w:rPr>
          <w:rFonts w:ascii="Calibri" w:eastAsia="Calibri" w:hAnsi="Calibri" w:cs="Calibri"/>
          <w:sz w:val="22"/>
          <w:szCs w:val="22"/>
          <w:lang w:val="en-GB"/>
        </w:rPr>
        <w:t xml:space="preserve"> For</w:t>
      </w:r>
      <w:r w:rsidR="4C377286" w:rsidRPr="00C04014">
        <w:rPr>
          <w:rFonts w:ascii="Calibri" w:eastAsia="Calibri" w:hAnsi="Calibri" w:cs="Calibri"/>
          <w:sz w:val="22"/>
          <w:szCs w:val="22"/>
          <w:lang w:val="en-GB"/>
        </w:rPr>
        <w:t xml:space="preserve"> example, people with disabilities, the elderly and families with (young) children do not always have sufficient resources to buy an electric car</w:t>
      </w:r>
      <w:r w:rsidR="14CF3D54" w:rsidRPr="00C04014">
        <w:rPr>
          <w:rFonts w:ascii="Calibri" w:eastAsia="Calibri" w:hAnsi="Calibri" w:cs="Calibri"/>
          <w:sz w:val="22"/>
          <w:szCs w:val="22"/>
          <w:lang w:val="en-GB"/>
        </w:rPr>
        <w:t>; a</w:t>
      </w:r>
      <w:r w:rsidR="4C377286" w:rsidRPr="00C04014">
        <w:rPr>
          <w:rFonts w:ascii="Calibri" w:eastAsia="Calibri" w:hAnsi="Calibri" w:cs="Calibri"/>
          <w:sz w:val="22"/>
          <w:szCs w:val="22"/>
          <w:lang w:val="en-GB"/>
        </w:rPr>
        <w:t>ccess restriction measures may have a significant impact on people with disabilities and chronically ill people who receive care and support at home; in large cities, gentrification can also impact rent and housing prices</w:t>
      </w:r>
      <w:r w:rsidR="2EC420D8" w:rsidRPr="00C04014">
        <w:rPr>
          <w:rFonts w:ascii="Calibri" w:eastAsia="Calibri" w:hAnsi="Calibri" w:cs="Calibri"/>
          <w:sz w:val="22"/>
          <w:szCs w:val="22"/>
          <w:lang w:val="en-GB"/>
        </w:rPr>
        <w:t xml:space="preserve"> and, a</w:t>
      </w:r>
      <w:r w:rsidR="4C377286" w:rsidRPr="00C04014">
        <w:rPr>
          <w:rFonts w:ascii="Calibri" w:eastAsia="Calibri" w:hAnsi="Calibri" w:cs="Calibri"/>
          <w:sz w:val="22"/>
          <w:szCs w:val="22"/>
          <w:lang w:val="en-GB"/>
        </w:rPr>
        <w:t>s a result, residents move to the more affordable outskirts</w:t>
      </w:r>
      <w:r w:rsidR="20B32A6D" w:rsidRPr="00C04014">
        <w:rPr>
          <w:rFonts w:ascii="Calibri" w:eastAsia="Calibri" w:hAnsi="Calibri" w:cs="Calibri"/>
          <w:sz w:val="22"/>
          <w:szCs w:val="22"/>
          <w:lang w:val="en-GB"/>
        </w:rPr>
        <w:t xml:space="preserve"> and may need to </w:t>
      </w:r>
      <w:r w:rsidR="2257CFB3" w:rsidRPr="00C04014">
        <w:rPr>
          <w:rFonts w:ascii="Calibri" w:eastAsia="Calibri" w:hAnsi="Calibri" w:cs="Calibri"/>
          <w:sz w:val="22"/>
          <w:szCs w:val="22"/>
          <w:lang w:val="en-GB"/>
        </w:rPr>
        <w:t xml:space="preserve">struggle to </w:t>
      </w:r>
      <w:r w:rsidR="20B32A6D" w:rsidRPr="00C04014">
        <w:rPr>
          <w:rFonts w:ascii="Calibri" w:eastAsia="Calibri" w:hAnsi="Calibri" w:cs="Calibri"/>
          <w:sz w:val="22"/>
          <w:szCs w:val="22"/>
          <w:lang w:val="en-GB"/>
        </w:rPr>
        <w:t xml:space="preserve">afford commuting. Accordingly, UNIA published </w:t>
      </w:r>
      <w:hyperlink r:id="rId62">
        <w:r w:rsidR="20B32A6D" w:rsidRPr="00C04014">
          <w:rPr>
            <w:rStyle w:val="Hyperlink"/>
            <w:rFonts w:ascii="Calibri" w:eastAsia="Calibri" w:hAnsi="Calibri" w:cs="Calibri"/>
            <w:sz w:val="22"/>
            <w:szCs w:val="22"/>
            <w:lang w:val="en-GB"/>
          </w:rPr>
          <w:t>10 recommendations for inclusive mobility measures</w:t>
        </w:r>
      </w:hyperlink>
      <w:r w:rsidR="20B32A6D" w:rsidRPr="00C04014">
        <w:rPr>
          <w:rFonts w:ascii="Calibri" w:eastAsia="Calibri" w:hAnsi="Calibri" w:cs="Calibri"/>
          <w:sz w:val="22"/>
          <w:szCs w:val="22"/>
          <w:lang w:val="en-GB"/>
        </w:rPr>
        <w:t xml:space="preserve"> with the aim to ensur</w:t>
      </w:r>
      <w:r w:rsidR="456F9A36" w:rsidRPr="00C04014">
        <w:rPr>
          <w:rFonts w:ascii="Calibri" w:eastAsia="Calibri" w:hAnsi="Calibri" w:cs="Calibri"/>
          <w:sz w:val="22"/>
          <w:szCs w:val="22"/>
          <w:lang w:val="en-GB"/>
        </w:rPr>
        <w:t>e</w:t>
      </w:r>
      <w:r w:rsidR="20B32A6D" w:rsidRPr="00C04014">
        <w:rPr>
          <w:rFonts w:ascii="Calibri" w:eastAsia="Calibri" w:hAnsi="Calibri" w:cs="Calibri"/>
          <w:sz w:val="22"/>
          <w:szCs w:val="22"/>
          <w:lang w:val="en-GB"/>
        </w:rPr>
        <w:t xml:space="preserve"> </w:t>
      </w:r>
      <w:r w:rsidR="00E53196" w:rsidRPr="00C04014">
        <w:rPr>
          <w:rFonts w:ascii="Calibri" w:eastAsia="Calibri" w:hAnsi="Calibri" w:cs="Calibri"/>
          <w:sz w:val="22"/>
          <w:szCs w:val="22"/>
          <w:lang w:val="en-GB"/>
        </w:rPr>
        <w:t xml:space="preserve">a </w:t>
      </w:r>
      <w:r w:rsidR="20B32A6D" w:rsidRPr="00C04014">
        <w:rPr>
          <w:rFonts w:ascii="Calibri" w:eastAsia="Calibri" w:hAnsi="Calibri" w:cs="Calibri"/>
          <w:sz w:val="22"/>
          <w:szCs w:val="22"/>
          <w:lang w:val="en-GB"/>
        </w:rPr>
        <w:t>balance between sustainable mobility and its impact on vulnerable groups.</w:t>
      </w:r>
    </w:p>
    <w:p w14:paraId="0E0053D5" w14:textId="648FD264" w:rsidR="00107AA5" w:rsidRPr="00C04014" w:rsidRDefault="00C12C5B" w:rsidP="00872917">
      <w:pPr>
        <w:pStyle w:val="Heading2"/>
        <w:numPr>
          <w:ilvl w:val="0"/>
          <w:numId w:val="13"/>
        </w:numPr>
        <w:spacing w:before="240" w:line="278" w:lineRule="auto"/>
        <w:ind w:left="714" w:hanging="357"/>
        <w:rPr>
          <w:lang w:val="en-GB"/>
        </w:rPr>
      </w:pPr>
      <w:bookmarkStart w:id="16" w:name="_Toc193463921"/>
      <w:r w:rsidRPr="00C04014">
        <w:rPr>
          <w:lang w:val="en-GB"/>
        </w:rPr>
        <w:t>Human Rights and Equality Commission in Ireland</w:t>
      </w:r>
      <w:bookmarkEnd w:id="16"/>
    </w:p>
    <w:p w14:paraId="5861ADB8" w14:textId="6285CDE3" w:rsidR="00107AA5" w:rsidRPr="00C04014" w:rsidRDefault="2F6073D9" w:rsidP="00BB2A52">
      <w:pPr>
        <w:spacing w:before="240" w:after="0" w:line="276" w:lineRule="auto"/>
        <w:rPr>
          <w:lang w:val="en-GB"/>
        </w:rPr>
      </w:pPr>
      <w:r w:rsidRPr="00C04014">
        <w:rPr>
          <w:rFonts w:ascii="Calibri" w:eastAsia="Calibri" w:hAnsi="Calibri" w:cs="Calibri"/>
          <w:sz w:val="22"/>
          <w:szCs w:val="22"/>
          <w:lang w:val="en-GB"/>
        </w:rPr>
        <w:t xml:space="preserve">The </w:t>
      </w:r>
      <w:r w:rsidRPr="00420BE5">
        <w:rPr>
          <w:rFonts w:ascii="Calibri" w:eastAsia="Calibri" w:hAnsi="Calibri" w:cs="Calibri"/>
          <w:b/>
          <w:bCs/>
          <w:sz w:val="22"/>
          <w:szCs w:val="22"/>
          <w:shd w:val="clear" w:color="auto" w:fill="FFE2C5"/>
          <w:lang w:val="en-GB"/>
        </w:rPr>
        <w:t>Human Rights and Equality Commission in Ireland</w:t>
      </w:r>
      <w:r w:rsidRPr="00C04014">
        <w:rPr>
          <w:rFonts w:ascii="Calibri" w:eastAsia="Calibri" w:hAnsi="Calibri" w:cs="Calibri"/>
          <w:sz w:val="22"/>
          <w:szCs w:val="22"/>
          <w:lang w:val="en-GB"/>
        </w:rPr>
        <w:t xml:space="preserve"> has been working on climate justice since 202</w:t>
      </w:r>
      <w:r w:rsidR="6FEAFD7E" w:rsidRPr="00C04014">
        <w:rPr>
          <w:rFonts w:ascii="Calibri" w:eastAsia="Calibri" w:hAnsi="Calibri" w:cs="Calibri"/>
          <w:sz w:val="22"/>
          <w:szCs w:val="22"/>
          <w:lang w:val="en-GB"/>
        </w:rPr>
        <w:t>2. In 2023,</w:t>
      </w:r>
      <w:r w:rsidRPr="00C04014">
        <w:rPr>
          <w:rFonts w:ascii="Calibri" w:eastAsia="Calibri" w:hAnsi="Calibri" w:cs="Calibri"/>
          <w:sz w:val="22"/>
          <w:szCs w:val="22"/>
          <w:lang w:val="en-GB"/>
        </w:rPr>
        <w:t xml:space="preserve"> it published a </w:t>
      </w:r>
      <w:hyperlink r:id="rId63">
        <w:r w:rsidRPr="00C04014">
          <w:rPr>
            <w:rStyle w:val="Hyperlink"/>
            <w:rFonts w:ascii="Calibri" w:eastAsia="Calibri" w:hAnsi="Calibri" w:cs="Calibri"/>
            <w:sz w:val="22"/>
            <w:szCs w:val="22"/>
            <w:lang w:val="en-GB"/>
          </w:rPr>
          <w:t>Policy Statement on a Just Transition</w:t>
        </w:r>
      </w:hyperlink>
      <w:r w:rsidR="768BB470" w:rsidRPr="00C04014">
        <w:rPr>
          <w:rFonts w:ascii="Calibri" w:eastAsia="Calibri" w:hAnsi="Calibri" w:cs="Calibri"/>
          <w:sz w:val="22"/>
          <w:szCs w:val="22"/>
          <w:lang w:val="en-GB"/>
        </w:rPr>
        <w:t xml:space="preserve"> and a related </w:t>
      </w:r>
      <w:hyperlink r:id="rId64">
        <w:r w:rsidR="768BB470" w:rsidRPr="00C04014">
          <w:rPr>
            <w:rStyle w:val="Hyperlink"/>
            <w:rFonts w:ascii="Calibri" w:eastAsia="Calibri" w:hAnsi="Calibri" w:cs="Calibri"/>
            <w:sz w:val="22"/>
            <w:szCs w:val="22"/>
            <w:lang w:val="en-GB"/>
          </w:rPr>
          <w:t>campaign video</w:t>
        </w:r>
      </w:hyperlink>
      <w:r w:rsidR="768BB470"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highlighting the human rights and equality issues at stake, including for structurally vulnerable groups, and calling for the establishment of a Just Transition Commission</w:t>
      </w:r>
      <w:r w:rsidR="2B98FB33"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A</w:t>
      </w:r>
      <w:r w:rsidR="5B3BC0F2" w:rsidRPr="00C04014">
        <w:rPr>
          <w:rFonts w:ascii="Calibri" w:eastAsia="Calibri" w:hAnsi="Calibri" w:cs="Calibri"/>
          <w:sz w:val="22"/>
          <w:szCs w:val="22"/>
          <w:lang w:val="en-GB"/>
        </w:rPr>
        <w:t xml:space="preserve">n </w:t>
      </w:r>
      <w:hyperlink r:id="rId65">
        <w:r w:rsidR="5B3BC0F2" w:rsidRPr="00C04014">
          <w:rPr>
            <w:rStyle w:val="Hyperlink"/>
            <w:rFonts w:ascii="Calibri" w:eastAsia="Calibri" w:hAnsi="Calibri" w:cs="Calibri"/>
            <w:sz w:val="22"/>
            <w:szCs w:val="22"/>
            <w:lang w:val="en-GB"/>
          </w:rPr>
          <w:t>a</w:t>
        </w:r>
        <w:r w:rsidRPr="00C04014">
          <w:rPr>
            <w:rStyle w:val="Hyperlink"/>
            <w:rFonts w:ascii="Calibri" w:eastAsia="Calibri" w:hAnsi="Calibri" w:cs="Calibri"/>
            <w:sz w:val="22"/>
            <w:szCs w:val="22"/>
            <w:lang w:val="en-GB"/>
          </w:rPr>
          <w:t xml:space="preserve">nnual </w:t>
        </w:r>
        <w:r w:rsidR="678A91BF" w:rsidRPr="00C04014">
          <w:rPr>
            <w:rStyle w:val="Hyperlink"/>
            <w:rFonts w:ascii="Calibri" w:eastAsia="Calibri" w:hAnsi="Calibri" w:cs="Calibri"/>
            <w:sz w:val="22"/>
            <w:szCs w:val="22"/>
            <w:lang w:val="en-GB"/>
          </w:rPr>
          <w:t>p</w:t>
        </w:r>
        <w:r w:rsidRPr="00C04014">
          <w:rPr>
            <w:rStyle w:val="Hyperlink"/>
            <w:rFonts w:ascii="Calibri" w:eastAsia="Calibri" w:hAnsi="Calibri" w:cs="Calibri"/>
            <w:sz w:val="22"/>
            <w:szCs w:val="22"/>
            <w:lang w:val="en-GB"/>
          </w:rPr>
          <w:t>oll</w:t>
        </w:r>
      </w:hyperlink>
      <w:r w:rsidRPr="00C04014">
        <w:rPr>
          <w:rFonts w:ascii="Calibri" w:eastAsia="Calibri" w:hAnsi="Calibri" w:cs="Calibri"/>
          <w:sz w:val="22"/>
          <w:szCs w:val="22"/>
          <w:lang w:val="en-GB"/>
        </w:rPr>
        <w:t xml:space="preserve"> </w:t>
      </w:r>
      <w:r w:rsidR="1FFE4B12" w:rsidRPr="00C04014">
        <w:rPr>
          <w:rFonts w:ascii="Calibri" w:eastAsia="Calibri" w:hAnsi="Calibri" w:cs="Calibri"/>
          <w:sz w:val="22"/>
          <w:szCs w:val="22"/>
          <w:lang w:val="en-GB"/>
        </w:rPr>
        <w:t xml:space="preserve">distributed in </w:t>
      </w:r>
      <w:r w:rsidRPr="00C04014">
        <w:rPr>
          <w:rFonts w:ascii="Calibri" w:eastAsia="Calibri" w:hAnsi="Calibri" w:cs="Calibri"/>
          <w:sz w:val="22"/>
          <w:szCs w:val="22"/>
          <w:lang w:val="en-GB"/>
        </w:rPr>
        <w:t xml:space="preserve">2022 </w:t>
      </w:r>
      <w:r w:rsidR="35ABCF75" w:rsidRPr="00C04014">
        <w:rPr>
          <w:rFonts w:ascii="Calibri" w:eastAsia="Calibri" w:hAnsi="Calibri" w:cs="Calibri"/>
          <w:sz w:val="22"/>
          <w:szCs w:val="22"/>
          <w:lang w:val="en-GB"/>
        </w:rPr>
        <w:t xml:space="preserve">showed that </w:t>
      </w:r>
      <w:r w:rsidRPr="00C04014">
        <w:rPr>
          <w:rFonts w:ascii="Calibri" w:eastAsia="Calibri" w:hAnsi="Calibri" w:cs="Calibri"/>
          <w:sz w:val="22"/>
          <w:szCs w:val="22"/>
          <w:lang w:val="en-GB"/>
        </w:rPr>
        <w:t xml:space="preserve">61% of respondents agreed that climate change is a human rights </w:t>
      </w:r>
      <w:r w:rsidR="188FCC11" w:rsidRPr="00C04014">
        <w:rPr>
          <w:rFonts w:ascii="Calibri" w:eastAsia="Calibri" w:hAnsi="Calibri" w:cs="Calibri"/>
          <w:sz w:val="22"/>
          <w:szCs w:val="22"/>
          <w:lang w:val="en-GB"/>
        </w:rPr>
        <w:t xml:space="preserve">and equality </w:t>
      </w:r>
      <w:r w:rsidRPr="00C04014">
        <w:rPr>
          <w:rFonts w:ascii="Calibri" w:eastAsia="Calibri" w:hAnsi="Calibri" w:cs="Calibri"/>
          <w:sz w:val="22"/>
          <w:szCs w:val="22"/>
          <w:lang w:val="en-GB"/>
        </w:rPr>
        <w:t>issue</w:t>
      </w:r>
      <w:r w:rsidR="57711A2B" w:rsidRPr="00C04014">
        <w:rPr>
          <w:rFonts w:ascii="Calibri" w:eastAsia="Calibri" w:hAnsi="Calibri" w:cs="Calibri"/>
          <w:sz w:val="22"/>
          <w:szCs w:val="22"/>
          <w:lang w:val="en-GB"/>
        </w:rPr>
        <w:t>, while o</w:t>
      </w:r>
      <w:r w:rsidRPr="00C04014">
        <w:rPr>
          <w:rFonts w:ascii="Calibri" w:eastAsia="Calibri" w:hAnsi="Calibri" w:cs="Calibri"/>
          <w:sz w:val="22"/>
          <w:szCs w:val="22"/>
          <w:lang w:val="en-GB"/>
        </w:rPr>
        <w:t>nly 25% believe</w:t>
      </w:r>
      <w:r w:rsidR="57E47A9C" w:rsidRPr="00C04014">
        <w:rPr>
          <w:rFonts w:ascii="Calibri" w:eastAsia="Calibri" w:hAnsi="Calibri" w:cs="Calibri"/>
          <w:sz w:val="22"/>
          <w:szCs w:val="22"/>
          <w:lang w:val="en-GB"/>
        </w:rPr>
        <w:t>d that</w:t>
      </w:r>
      <w:r w:rsidRPr="00C04014">
        <w:rPr>
          <w:rFonts w:ascii="Calibri" w:eastAsia="Calibri" w:hAnsi="Calibri" w:cs="Calibri"/>
          <w:sz w:val="22"/>
          <w:szCs w:val="22"/>
          <w:lang w:val="en-GB"/>
        </w:rPr>
        <w:t xml:space="preserve"> the Government </w:t>
      </w:r>
      <w:r w:rsidR="02156BDF" w:rsidRPr="00C04014">
        <w:rPr>
          <w:rFonts w:ascii="Calibri" w:eastAsia="Calibri" w:hAnsi="Calibri" w:cs="Calibri"/>
          <w:sz w:val="22"/>
          <w:szCs w:val="22"/>
          <w:lang w:val="en-GB"/>
        </w:rPr>
        <w:t xml:space="preserve">was </w:t>
      </w:r>
      <w:r w:rsidRPr="00C04014">
        <w:rPr>
          <w:rFonts w:ascii="Calibri" w:eastAsia="Calibri" w:hAnsi="Calibri" w:cs="Calibri"/>
          <w:sz w:val="22"/>
          <w:szCs w:val="22"/>
          <w:lang w:val="en-GB"/>
        </w:rPr>
        <w:t>doing enough to address climate change</w:t>
      </w:r>
      <w:r w:rsidR="143EDB92" w:rsidRPr="00C04014">
        <w:rPr>
          <w:rFonts w:ascii="Calibri" w:eastAsia="Calibri" w:hAnsi="Calibri" w:cs="Calibri"/>
          <w:sz w:val="22"/>
          <w:szCs w:val="22"/>
          <w:lang w:val="en-GB"/>
        </w:rPr>
        <w:t>. It further showed a c</w:t>
      </w:r>
      <w:r w:rsidRPr="00C04014">
        <w:rPr>
          <w:rFonts w:ascii="Calibri" w:eastAsia="Calibri" w:hAnsi="Calibri" w:cs="Calibri"/>
          <w:sz w:val="22"/>
          <w:szCs w:val="22"/>
          <w:lang w:val="en-GB"/>
        </w:rPr>
        <w:t>lear agreement for using public money to subsidise renewable energy and ensure a fair transition, but not for increasing taxes on fossil fuel</w:t>
      </w:r>
      <w:r w:rsidR="64F4C221" w:rsidRPr="00C04014">
        <w:rPr>
          <w:rFonts w:ascii="Calibri" w:eastAsia="Calibri" w:hAnsi="Calibri" w:cs="Calibri"/>
          <w:sz w:val="22"/>
          <w:szCs w:val="22"/>
          <w:lang w:val="en-GB"/>
        </w:rPr>
        <w:t xml:space="preserve">s. Furthermore, the Irish Commission holds a good example in intervening in international </w:t>
      </w:r>
      <w:r w:rsidR="165003E2" w:rsidRPr="00C04014">
        <w:rPr>
          <w:rFonts w:ascii="Calibri" w:eastAsia="Calibri" w:hAnsi="Calibri" w:cs="Calibri"/>
          <w:sz w:val="22"/>
          <w:szCs w:val="22"/>
          <w:lang w:val="en-GB"/>
        </w:rPr>
        <w:t xml:space="preserve">reporting. Indeed, in 2023 they joined the </w:t>
      </w:r>
      <w:hyperlink r:id="rId66">
        <w:r w:rsidR="165003E2" w:rsidRPr="00C04014">
          <w:rPr>
            <w:rStyle w:val="Hyperlink"/>
            <w:rFonts w:ascii="Calibri" w:eastAsia="Calibri" w:hAnsi="Calibri" w:cs="Calibri"/>
            <w:sz w:val="22"/>
            <w:szCs w:val="22"/>
            <w:lang w:val="en-GB"/>
          </w:rPr>
          <w:t>S</w:t>
        </w:r>
        <w:r w:rsidR="15A4D388" w:rsidRPr="00C04014">
          <w:rPr>
            <w:rStyle w:val="Hyperlink"/>
            <w:rFonts w:ascii="Calibri" w:eastAsia="Calibri" w:hAnsi="Calibri" w:cs="Calibri"/>
            <w:sz w:val="22"/>
            <w:szCs w:val="22"/>
            <w:lang w:val="en-GB"/>
          </w:rPr>
          <w:t xml:space="preserve">ustainable </w:t>
        </w:r>
        <w:r w:rsidR="165003E2" w:rsidRPr="00C04014">
          <w:rPr>
            <w:rStyle w:val="Hyperlink"/>
            <w:rFonts w:ascii="Calibri" w:eastAsia="Calibri" w:hAnsi="Calibri" w:cs="Calibri"/>
            <w:sz w:val="22"/>
            <w:szCs w:val="22"/>
            <w:lang w:val="en-GB"/>
          </w:rPr>
          <w:t>D</w:t>
        </w:r>
        <w:r w:rsidR="77A46A6E" w:rsidRPr="00C04014">
          <w:rPr>
            <w:rStyle w:val="Hyperlink"/>
            <w:rFonts w:ascii="Calibri" w:eastAsia="Calibri" w:hAnsi="Calibri" w:cs="Calibri"/>
            <w:sz w:val="22"/>
            <w:szCs w:val="22"/>
            <w:lang w:val="en-GB"/>
          </w:rPr>
          <w:t xml:space="preserve">evelopment </w:t>
        </w:r>
        <w:r w:rsidR="165003E2" w:rsidRPr="00C04014">
          <w:rPr>
            <w:rStyle w:val="Hyperlink"/>
            <w:rFonts w:ascii="Calibri" w:eastAsia="Calibri" w:hAnsi="Calibri" w:cs="Calibri"/>
            <w:sz w:val="22"/>
            <w:szCs w:val="22"/>
            <w:lang w:val="en-GB"/>
          </w:rPr>
          <w:t>G</w:t>
        </w:r>
        <w:r w:rsidR="3126CCB8" w:rsidRPr="00C04014">
          <w:rPr>
            <w:rStyle w:val="Hyperlink"/>
            <w:rFonts w:ascii="Calibri" w:eastAsia="Calibri" w:hAnsi="Calibri" w:cs="Calibri"/>
            <w:sz w:val="22"/>
            <w:szCs w:val="22"/>
            <w:lang w:val="en-GB"/>
          </w:rPr>
          <w:t xml:space="preserve">oals (SDGs) </w:t>
        </w:r>
        <w:r w:rsidR="165003E2" w:rsidRPr="00C04014">
          <w:rPr>
            <w:rStyle w:val="Hyperlink"/>
            <w:rFonts w:ascii="Calibri" w:eastAsia="Calibri" w:hAnsi="Calibri" w:cs="Calibri"/>
            <w:sz w:val="22"/>
            <w:szCs w:val="22"/>
            <w:lang w:val="en-GB"/>
          </w:rPr>
          <w:t>Voluntary National Review</w:t>
        </w:r>
      </w:hyperlink>
      <w:r w:rsidR="165003E2" w:rsidRPr="00C04014">
        <w:rPr>
          <w:rFonts w:ascii="Calibri" w:eastAsia="Calibri" w:hAnsi="Calibri" w:cs="Calibri"/>
          <w:sz w:val="22"/>
          <w:szCs w:val="22"/>
          <w:lang w:val="en-GB"/>
        </w:rPr>
        <w:t>, compiled a list of priorities, including with reference to climate change, prior to Reporting to the</w:t>
      </w:r>
      <w:r w:rsidR="5DA7B37C" w:rsidRPr="00C04014">
        <w:rPr>
          <w:rFonts w:ascii="Calibri" w:eastAsia="Calibri" w:hAnsi="Calibri" w:cs="Calibri"/>
          <w:sz w:val="22"/>
          <w:szCs w:val="22"/>
          <w:lang w:val="en-GB"/>
        </w:rPr>
        <w:t xml:space="preserve"> UN CEDAW Committee, and contributing to the </w:t>
      </w:r>
      <w:r w:rsidR="165003E2" w:rsidRPr="00C04014">
        <w:rPr>
          <w:rFonts w:ascii="Calibri" w:eastAsia="Calibri" w:hAnsi="Calibri" w:cs="Calibri"/>
          <w:sz w:val="22"/>
          <w:szCs w:val="22"/>
          <w:lang w:val="en-GB"/>
        </w:rPr>
        <w:t xml:space="preserve">ICESCR 8th periodic review </w:t>
      </w:r>
      <w:r w:rsidR="04DAF69B" w:rsidRPr="00C04014">
        <w:rPr>
          <w:rFonts w:ascii="Calibri" w:eastAsia="Calibri" w:hAnsi="Calibri" w:cs="Calibri"/>
          <w:sz w:val="22"/>
          <w:szCs w:val="22"/>
          <w:lang w:val="en-GB"/>
        </w:rPr>
        <w:t>with equality/climate considerations.</w:t>
      </w:r>
    </w:p>
    <w:p w14:paraId="34E80145" w14:textId="212845F1" w:rsidR="0092168B" w:rsidRPr="00C04014" w:rsidRDefault="0092168B" w:rsidP="00872917">
      <w:pPr>
        <w:pStyle w:val="Heading2"/>
        <w:numPr>
          <w:ilvl w:val="0"/>
          <w:numId w:val="13"/>
        </w:numPr>
        <w:spacing w:before="240" w:line="278" w:lineRule="auto"/>
        <w:ind w:left="714" w:hanging="357"/>
        <w:rPr>
          <w:lang w:val="en-GB"/>
        </w:rPr>
      </w:pPr>
      <w:bookmarkStart w:id="17" w:name="_Toc193463922"/>
      <w:r w:rsidRPr="00C04014">
        <w:rPr>
          <w:lang w:val="en-GB"/>
        </w:rPr>
        <w:t>Defender of Rights in France</w:t>
      </w:r>
      <w:bookmarkEnd w:id="17"/>
    </w:p>
    <w:p w14:paraId="39EF3726" w14:textId="1783C34C" w:rsidR="75BF34FE" w:rsidRPr="00C04014" w:rsidRDefault="75BF34FE" w:rsidP="00BB2A52">
      <w:pPr>
        <w:spacing w:before="240" w:after="0"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w:t>
      </w:r>
      <w:r w:rsidRPr="00420BE5">
        <w:rPr>
          <w:rFonts w:ascii="Calibri" w:eastAsia="Calibri" w:hAnsi="Calibri" w:cs="Calibri"/>
          <w:b/>
          <w:bCs/>
          <w:sz w:val="22"/>
          <w:szCs w:val="22"/>
          <w:shd w:val="clear" w:color="auto" w:fill="FFE2C5"/>
          <w:lang w:val="en-GB"/>
        </w:rPr>
        <w:t>Defender of Rights</w:t>
      </w:r>
      <w:r w:rsidRPr="00420BE5">
        <w:rPr>
          <w:rFonts w:ascii="Calibri" w:eastAsia="Calibri" w:hAnsi="Calibri" w:cs="Calibri"/>
          <w:sz w:val="22"/>
          <w:szCs w:val="22"/>
          <w:shd w:val="clear" w:color="auto" w:fill="FFE2C5"/>
          <w:lang w:val="en-GB"/>
        </w:rPr>
        <w:t xml:space="preserve"> </w:t>
      </w:r>
      <w:r w:rsidRPr="00420BE5">
        <w:rPr>
          <w:rFonts w:ascii="Calibri" w:eastAsia="Calibri" w:hAnsi="Calibri" w:cs="Calibri"/>
          <w:b/>
          <w:bCs/>
          <w:sz w:val="22"/>
          <w:szCs w:val="22"/>
          <w:shd w:val="clear" w:color="auto" w:fill="FFE2C5"/>
          <w:lang w:val="en-GB"/>
        </w:rPr>
        <w:t xml:space="preserve">in </w:t>
      </w:r>
      <w:r w:rsidR="684566C9" w:rsidRPr="00420BE5">
        <w:rPr>
          <w:rFonts w:ascii="Calibri" w:eastAsia="Calibri" w:hAnsi="Calibri" w:cs="Calibri"/>
          <w:b/>
          <w:bCs/>
          <w:sz w:val="22"/>
          <w:szCs w:val="22"/>
          <w:shd w:val="clear" w:color="auto" w:fill="FFE2C5"/>
          <w:lang w:val="en-GB"/>
        </w:rPr>
        <w:t>France</w:t>
      </w:r>
      <w:r w:rsidR="2A011E14" w:rsidRPr="00C04014">
        <w:rPr>
          <w:rFonts w:ascii="Calibri" w:eastAsia="Calibri" w:hAnsi="Calibri" w:cs="Calibri"/>
          <w:b/>
          <w:bCs/>
          <w:sz w:val="22"/>
          <w:szCs w:val="22"/>
          <w:lang w:val="en-GB"/>
        </w:rPr>
        <w:t xml:space="preserve"> </w:t>
      </w:r>
      <w:r w:rsidR="2A011E14" w:rsidRPr="00C04014">
        <w:rPr>
          <w:rFonts w:ascii="Calibri" w:eastAsia="Calibri" w:hAnsi="Calibri" w:cs="Calibri"/>
          <w:sz w:val="22"/>
          <w:szCs w:val="22"/>
          <w:lang w:val="en-GB"/>
        </w:rPr>
        <w:t>has experience in working on the climate/equality nexus d</w:t>
      </w:r>
      <w:r w:rsidR="51AE168B" w:rsidRPr="00C04014">
        <w:rPr>
          <w:rFonts w:ascii="Calibri" w:eastAsia="Calibri" w:hAnsi="Calibri" w:cs="Calibri"/>
          <w:sz w:val="22"/>
          <w:szCs w:val="22"/>
          <w:lang w:val="en-GB"/>
        </w:rPr>
        <w:t>e</w:t>
      </w:r>
      <w:r w:rsidR="2A011E14" w:rsidRPr="00C04014">
        <w:rPr>
          <w:rFonts w:ascii="Calibri" w:eastAsia="Calibri" w:hAnsi="Calibri" w:cs="Calibri"/>
          <w:sz w:val="22"/>
          <w:szCs w:val="22"/>
          <w:lang w:val="en-GB"/>
        </w:rPr>
        <w:t>spite the difficulty for fundamental rights and equality cons</w:t>
      </w:r>
      <w:r w:rsidR="35664D1E" w:rsidRPr="00C04014">
        <w:rPr>
          <w:rFonts w:ascii="Calibri" w:eastAsia="Calibri" w:hAnsi="Calibri" w:cs="Calibri"/>
          <w:sz w:val="22"/>
          <w:szCs w:val="22"/>
          <w:lang w:val="en-GB"/>
        </w:rPr>
        <w:t xml:space="preserve">iderations </w:t>
      </w:r>
      <w:r w:rsidR="2A011E14" w:rsidRPr="00C04014">
        <w:rPr>
          <w:rFonts w:ascii="Calibri" w:eastAsia="Calibri" w:hAnsi="Calibri" w:cs="Calibri"/>
          <w:sz w:val="22"/>
          <w:szCs w:val="22"/>
          <w:lang w:val="en-GB"/>
        </w:rPr>
        <w:t xml:space="preserve">to enter the space of climate </w:t>
      </w:r>
      <w:r w:rsidR="3F90D350" w:rsidRPr="00C04014">
        <w:rPr>
          <w:rFonts w:ascii="Calibri" w:eastAsia="Calibri" w:hAnsi="Calibri" w:cs="Calibri"/>
          <w:sz w:val="22"/>
          <w:szCs w:val="22"/>
          <w:lang w:val="en-GB"/>
        </w:rPr>
        <w:t>law and policy. While the D</w:t>
      </w:r>
      <w:r w:rsidR="2A011E14" w:rsidRPr="00C04014">
        <w:rPr>
          <w:rFonts w:ascii="Calibri" w:eastAsia="Calibri" w:hAnsi="Calibri" w:cs="Calibri"/>
          <w:sz w:val="22"/>
          <w:szCs w:val="22"/>
          <w:lang w:val="en-GB"/>
        </w:rPr>
        <w:t xml:space="preserve">efender of </w:t>
      </w:r>
      <w:r w:rsidR="128C46B9" w:rsidRPr="00C04014">
        <w:rPr>
          <w:rFonts w:ascii="Calibri" w:eastAsia="Calibri" w:hAnsi="Calibri" w:cs="Calibri"/>
          <w:sz w:val="22"/>
          <w:szCs w:val="22"/>
          <w:lang w:val="en-GB"/>
        </w:rPr>
        <w:t>R</w:t>
      </w:r>
      <w:r w:rsidR="2A011E14" w:rsidRPr="00C04014">
        <w:rPr>
          <w:rFonts w:ascii="Calibri" w:eastAsia="Calibri" w:hAnsi="Calibri" w:cs="Calibri"/>
          <w:sz w:val="22"/>
          <w:szCs w:val="22"/>
          <w:lang w:val="en-GB"/>
        </w:rPr>
        <w:t xml:space="preserve">ights </w:t>
      </w:r>
      <w:r w:rsidR="55711177" w:rsidRPr="00C04014">
        <w:rPr>
          <w:rFonts w:ascii="Calibri" w:eastAsia="Calibri" w:hAnsi="Calibri" w:cs="Calibri"/>
          <w:sz w:val="22"/>
          <w:szCs w:val="22"/>
          <w:lang w:val="en-GB"/>
        </w:rPr>
        <w:t>may</w:t>
      </w:r>
      <w:r w:rsidR="2A011E14" w:rsidRPr="00C04014">
        <w:rPr>
          <w:rFonts w:ascii="Calibri" w:eastAsia="Calibri" w:hAnsi="Calibri" w:cs="Calibri"/>
          <w:sz w:val="22"/>
          <w:szCs w:val="22"/>
          <w:lang w:val="en-GB"/>
        </w:rPr>
        <w:t xml:space="preserve"> address climate issues </w:t>
      </w:r>
      <w:r w:rsidR="680F08AA" w:rsidRPr="00C04014">
        <w:rPr>
          <w:rFonts w:ascii="Calibri" w:eastAsia="Calibri" w:hAnsi="Calibri" w:cs="Calibri"/>
          <w:sz w:val="22"/>
          <w:szCs w:val="22"/>
          <w:lang w:val="en-GB"/>
        </w:rPr>
        <w:t>as a C</w:t>
      </w:r>
      <w:r w:rsidR="2A011E14" w:rsidRPr="00C04014">
        <w:rPr>
          <w:rFonts w:ascii="Calibri" w:eastAsia="Calibri" w:hAnsi="Calibri" w:cs="Calibri"/>
          <w:sz w:val="22"/>
          <w:szCs w:val="22"/>
          <w:lang w:val="en-GB"/>
        </w:rPr>
        <w:t>hild</w:t>
      </w:r>
      <w:r w:rsidR="0EDE73B6" w:rsidRPr="00C04014">
        <w:rPr>
          <w:rFonts w:ascii="Calibri" w:eastAsia="Calibri" w:hAnsi="Calibri" w:cs="Calibri"/>
          <w:sz w:val="22"/>
          <w:szCs w:val="22"/>
          <w:lang w:val="en-GB"/>
        </w:rPr>
        <w:t>ren</w:t>
      </w:r>
      <w:r w:rsidR="2A011E14" w:rsidRPr="00C04014">
        <w:rPr>
          <w:rFonts w:ascii="Calibri" w:eastAsia="Calibri" w:hAnsi="Calibri" w:cs="Calibri"/>
          <w:sz w:val="22"/>
          <w:szCs w:val="22"/>
          <w:lang w:val="en-GB"/>
        </w:rPr>
        <w:t xml:space="preserve"> </w:t>
      </w:r>
      <w:r w:rsidR="17C2D13B" w:rsidRPr="00C04014">
        <w:rPr>
          <w:rFonts w:ascii="Calibri" w:eastAsia="Calibri" w:hAnsi="Calibri" w:cs="Calibri"/>
          <w:sz w:val="22"/>
          <w:szCs w:val="22"/>
          <w:lang w:val="en-GB"/>
        </w:rPr>
        <w:t>O</w:t>
      </w:r>
      <w:r w:rsidR="2A011E14" w:rsidRPr="00C04014">
        <w:rPr>
          <w:rFonts w:ascii="Calibri" w:eastAsia="Calibri" w:hAnsi="Calibri" w:cs="Calibri"/>
          <w:sz w:val="22"/>
          <w:szCs w:val="22"/>
          <w:lang w:val="en-GB"/>
        </w:rPr>
        <w:t>mbud</w:t>
      </w:r>
      <w:r w:rsidR="5C10A188" w:rsidRPr="00C04014">
        <w:rPr>
          <w:rFonts w:ascii="Calibri" w:eastAsia="Calibri" w:hAnsi="Calibri" w:cs="Calibri"/>
          <w:sz w:val="22"/>
          <w:szCs w:val="22"/>
          <w:lang w:val="en-GB"/>
        </w:rPr>
        <w:t>sperson</w:t>
      </w:r>
      <w:r w:rsidR="2A011E14" w:rsidRPr="00C04014">
        <w:rPr>
          <w:rFonts w:ascii="Calibri" w:eastAsia="Calibri" w:hAnsi="Calibri" w:cs="Calibri"/>
          <w:sz w:val="22"/>
          <w:szCs w:val="22"/>
          <w:lang w:val="en-GB"/>
        </w:rPr>
        <w:t xml:space="preserve">, </w:t>
      </w:r>
      <w:r w:rsidR="4AEABBC7" w:rsidRPr="00C04014">
        <w:rPr>
          <w:rFonts w:ascii="Calibri" w:eastAsia="Calibri" w:hAnsi="Calibri" w:cs="Calibri"/>
          <w:sz w:val="22"/>
          <w:szCs w:val="22"/>
          <w:lang w:val="en-GB"/>
        </w:rPr>
        <w:t>an</w:t>
      </w:r>
      <w:r w:rsidR="24CF67BF" w:rsidRPr="00C04014">
        <w:rPr>
          <w:rFonts w:ascii="Calibri" w:eastAsia="Calibri" w:hAnsi="Calibri" w:cs="Calibri"/>
          <w:sz w:val="22"/>
          <w:szCs w:val="22"/>
          <w:lang w:val="en-GB"/>
        </w:rPr>
        <w:t xml:space="preserve"> O</w:t>
      </w:r>
      <w:r w:rsidR="2A011E14" w:rsidRPr="00C04014">
        <w:rPr>
          <w:rFonts w:ascii="Calibri" w:eastAsia="Calibri" w:hAnsi="Calibri" w:cs="Calibri"/>
          <w:sz w:val="22"/>
          <w:szCs w:val="22"/>
          <w:lang w:val="en-GB"/>
        </w:rPr>
        <w:t>mbud</w:t>
      </w:r>
      <w:r w:rsidR="414EDD96" w:rsidRPr="00C04014">
        <w:rPr>
          <w:rFonts w:ascii="Calibri" w:eastAsia="Calibri" w:hAnsi="Calibri" w:cs="Calibri"/>
          <w:sz w:val="22"/>
          <w:szCs w:val="22"/>
          <w:lang w:val="en-GB"/>
        </w:rPr>
        <w:t>sperson,</w:t>
      </w:r>
      <w:r w:rsidR="2A011E14" w:rsidRPr="00C04014">
        <w:rPr>
          <w:rFonts w:ascii="Calibri" w:eastAsia="Calibri" w:hAnsi="Calibri" w:cs="Calibri"/>
          <w:sz w:val="22"/>
          <w:szCs w:val="22"/>
          <w:lang w:val="en-GB"/>
        </w:rPr>
        <w:t xml:space="preserve"> a</w:t>
      </w:r>
      <w:r w:rsidR="412A9679" w:rsidRPr="00C04014">
        <w:rPr>
          <w:rFonts w:ascii="Calibri" w:eastAsia="Calibri" w:hAnsi="Calibri" w:cs="Calibri"/>
          <w:sz w:val="22"/>
          <w:szCs w:val="22"/>
          <w:lang w:val="en-GB"/>
        </w:rPr>
        <w:t>n</w:t>
      </w:r>
      <w:r w:rsidR="2A011E14" w:rsidRPr="00C04014">
        <w:rPr>
          <w:rFonts w:ascii="Calibri" w:eastAsia="Calibri" w:hAnsi="Calibri" w:cs="Calibri"/>
          <w:sz w:val="22"/>
          <w:szCs w:val="22"/>
          <w:lang w:val="en-GB"/>
        </w:rPr>
        <w:t xml:space="preserve"> external oversight </w:t>
      </w:r>
      <w:r w:rsidR="0A9FF3ED" w:rsidRPr="00C04014">
        <w:rPr>
          <w:rFonts w:ascii="Calibri" w:eastAsia="Calibri" w:hAnsi="Calibri" w:cs="Calibri"/>
          <w:sz w:val="22"/>
          <w:szCs w:val="22"/>
          <w:lang w:val="en-GB"/>
        </w:rPr>
        <w:t xml:space="preserve">authority on </w:t>
      </w:r>
      <w:r w:rsidR="2A011E14" w:rsidRPr="00C04014">
        <w:rPr>
          <w:rFonts w:ascii="Calibri" w:eastAsia="Calibri" w:hAnsi="Calibri" w:cs="Calibri"/>
          <w:sz w:val="22"/>
          <w:szCs w:val="22"/>
          <w:lang w:val="en-GB"/>
        </w:rPr>
        <w:t xml:space="preserve">police </w:t>
      </w:r>
      <w:r w:rsidR="04CA0E0B" w:rsidRPr="00C04014">
        <w:rPr>
          <w:rFonts w:ascii="Calibri" w:eastAsia="Calibri" w:hAnsi="Calibri" w:cs="Calibri"/>
          <w:sz w:val="22"/>
          <w:szCs w:val="22"/>
          <w:lang w:val="en-GB"/>
        </w:rPr>
        <w:t>b</w:t>
      </w:r>
      <w:r w:rsidR="04D7DD79" w:rsidRPr="00C04014">
        <w:rPr>
          <w:rFonts w:ascii="Calibri" w:eastAsia="Calibri" w:hAnsi="Calibri" w:cs="Calibri"/>
          <w:sz w:val="22"/>
          <w:szCs w:val="22"/>
          <w:lang w:val="en-GB"/>
        </w:rPr>
        <w:t>ehaviour,</w:t>
      </w:r>
      <w:r w:rsidR="2A011E14" w:rsidRPr="00C04014">
        <w:rPr>
          <w:rFonts w:ascii="Calibri" w:eastAsia="Calibri" w:hAnsi="Calibri" w:cs="Calibri"/>
          <w:sz w:val="22"/>
          <w:szCs w:val="22"/>
          <w:lang w:val="en-GB"/>
        </w:rPr>
        <w:t xml:space="preserve"> a whistleblower authority</w:t>
      </w:r>
      <w:r w:rsidR="7CA0F39E" w:rsidRPr="00C04014">
        <w:rPr>
          <w:rFonts w:ascii="Calibri" w:eastAsia="Calibri" w:hAnsi="Calibri" w:cs="Calibri"/>
          <w:sz w:val="22"/>
          <w:szCs w:val="22"/>
          <w:lang w:val="en-GB"/>
        </w:rPr>
        <w:t xml:space="preserve">, and an Equality Body, </w:t>
      </w:r>
      <w:r w:rsidR="606F60E0" w:rsidRPr="00C04014">
        <w:rPr>
          <w:rFonts w:ascii="Calibri" w:eastAsia="Calibri" w:hAnsi="Calibri" w:cs="Calibri"/>
          <w:sz w:val="22"/>
          <w:szCs w:val="22"/>
          <w:lang w:val="en-GB"/>
        </w:rPr>
        <w:t>it has</w:t>
      </w:r>
      <w:r w:rsidR="7CA0F39E" w:rsidRPr="00C04014">
        <w:rPr>
          <w:rFonts w:ascii="Calibri" w:eastAsia="Calibri" w:hAnsi="Calibri" w:cs="Calibri"/>
          <w:sz w:val="22"/>
          <w:szCs w:val="22"/>
          <w:lang w:val="en-GB"/>
        </w:rPr>
        <w:t xml:space="preserve"> </w:t>
      </w:r>
      <w:r w:rsidR="101EB683" w:rsidRPr="00C04014">
        <w:rPr>
          <w:rFonts w:ascii="Calibri" w:eastAsia="Calibri" w:hAnsi="Calibri" w:cs="Calibri"/>
          <w:sz w:val="22"/>
          <w:szCs w:val="22"/>
          <w:lang w:val="en-GB"/>
        </w:rPr>
        <w:t>struggle</w:t>
      </w:r>
      <w:r w:rsidR="00635C1A" w:rsidRPr="00C04014">
        <w:rPr>
          <w:rFonts w:ascii="Calibri" w:eastAsia="Calibri" w:hAnsi="Calibri" w:cs="Calibri"/>
          <w:sz w:val="22"/>
          <w:szCs w:val="22"/>
          <w:lang w:val="en-GB"/>
        </w:rPr>
        <w:t>d</w:t>
      </w:r>
      <w:r w:rsidR="7CA0F39E" w:rsidRPr="00C04014">
        <w:rPr>
          <w:rFonts w:ascii="Calibri" w:eastAsia="Calibri" w:hAnsi="Calibri" w:cs="Calibri"/>
          <w:sz w:val="22"/>
          <w:szCs w:val="22"/>
          <w:lang w:val="en-GB"/>
        </w:rPr>
        <w:t xml:space="preserve"> particularly in activating the latter mandate on this front. From a c</w:t>
      </w:r>
      <w:r w:rsidR="2A011E14" w:rsidRPr="00C04014">
        <w:rPr>
          <w:rFonts w:ascii="Calibri" w:eastAsia="Calibri" w:hAnsi="Calibri" w:cs="Calibri"/>
          <w:sz w:val="22"/>
          <w:szCs w:val="22"/>
          <w:lang w:val="en-GB"/>
        </w:rPr>
        <w:t>hildren’s</w:t>
      </w:r>
      <w:r w:rsidR="7FFEAE23" w:rsidRPr="00C04014">
        <w:rPr>
          <w:rFonts w:ascii="Calibri" w:eastAsia="Calibri" w:hAnsi="Calibri" w:cs="Calibri"/>
          <w:sz w:val="22"/>
          <w:szCs w:val="22"/>
          <w:lang w:val="en-GB"/>
        </w:rPr>
        <w:t xml:space="preserve"> rights</w:t>
      </w:r>
      <w:r w:rsidR="2A011E14" w:rsidRPr="00C04014">
        <w:rPr>
          <w:rFonts w:ascii="Calibri" w:eastAsia="Calibri" w:hAnsi="Calibri" w:cs="Calibri"/>
          <w:sz w:val="22"/>
          <w:szCs w:val="22"/>
          <w:lang w:val="en-GB"/>
        </w:rPr>
        <w:t xml:space="preserve"> perspective</w:t>
      </w:r>
      <w:r w:rsidR="724EB590" w:rsidRPr="00C04014">
        <w:rPr>
          <w:rFonts w:ascii="Calibri" w:eastAsia="Calibri" w:hAnsi="Calibri" w:cs="Calibri"/>
          <w:sz w:val="22"/>
          <w:szCs w:val="22"/>
          <w:lang w:val="en-GB"/>
        </w:rPr>
        <w:t>, the Defender has worked on ensuring the</w:t>
      </w:r>
      <w:r w:rsidR="2A011E14" w:rsidRPr="00C04014">
        <w:rPr>
          <w:rFonts w:ascii="Calibri" w:eastAsia="Calibri" w:hAnsi="Calibri" w:cs="Calibri"/>
          <w:sz w:val="22"/>
          <w:szCs w:val="22"/>
          <w:lang w:val="en-GB"/>
        </w:rPr>
        <w:t xml:space="preserve"> right of children to a healthy </w:t>
      </w:r>
      <w:r w:rsidR="2A011E14" w:rsidRPr="00C04014">
        <w:rPr>
          <w:rFonts w:ascii="Calibri" w:eastAsia="Calibri" w:hAnsi="Calibri" w:cs="Calibri"/>
          <w:sz w:val="22"/>
          <w:szCs w:val="22"/>
          <w:lang w:val="en-GB"/>
        </w:rPr>
        <w:lastRenderedPageBreak/>
        <w:t xml:space="preserve">environment </w:t>
      </w:r>
      <w:r w:rsidR="6FF2A878" w:rsidRPr="00C04014">
        <w:rPr>
          <w:rFonts w:ascii="Calibri" w:eastAsia="Calibri" w:hAnsi="Calibri" w:cs="Calibri"/>
          <w:sz w:val="22"/>
          <w:szCs w:val="22"/>
          <w:lang w:val="en-GB"/>
        </w:rPr>
        <w:t>and intergenerational fairness, by involving around</w:t>
      </w:r>
      <w:r w:rsidR="2A011E14" w:rsidRPr="00C04014">
        <w:rPr>
          <w:rFonts w:ascii="Calibri" w:eastAsia="Calibri" w:hAnsi="Calibri" w:cs="Calibri"/>
          <w:sz w:val="22"/>
          <w:szCs w:val="22"/>
          <w:lang w:val="en-GB"/>
        </w:rPr>
        <w:t xml:space="preserve"> 3300 children on </w:t>
      </w:r>
      <w:r w:rsidR="27A423DF" w:rsidRPr="00C04014">
        <w:rPr>
          <w:rFonts w:ascii="Calibri" w:eastAsia="Calibri" w:hAnsi="Calibri" w:cs="Calibri"/>
          <w:sz w:val="22"/>
          <w:szCs w:val="22"/>
          <w:lang w:val="en-GB"/>
        </w:rPr>
        <w:t xml:space="preserve">discussing </w:t>
      </w:r>
      <w:r w:rsidR="2A011E14" w:rsidRPr="00C04014">
        <w:rPr>
          <w:rFonts w:ascii="Calibri" w:eastAsia="Calibri" w:hAnsi="Calibri" w:cs="Calibri"/>
          <w:sz w:val="22"/>
          <w:szCs w:val="22"/>
          <w:lang w:val="en-GB"/>
        </w:rPr>
        <w:t>the issue</w:t>
      </w:r>
      <w:r w:rsidR="6CE0CFB0" w:rsidRPr="00C04014">
        <w:rPr>
          <w:rFonts w:ascii="Calibri" w:eastAsia="Calibri" w:hAnsi="Calibri" w:cs="Calibri"/>
          <w:sz w:val="22"/>
          <w:szCs w:val="22"/>
          <w:lang w:val="en-GB"/>
        </w:rPr>
        <w:t xml:space="preserve">s </w:t>
      </w:r>
      <w:r w:rsidR="2A011E14" w:rsidRPr="00C04014">
        <w:rPr>
          <w:rFonts w:ascii="Calibri" w:eastAsia="Calibri" w:hAnsi="Calibri" w:cs="Calibri"/>
          <w:sz w:val="22"/>
          <w:szCs w:val="22"/>
          <w:lang w:val="en-GB"/>
        </w:rPr>
        <w:t>of environment and climate change</w:t>
      </w:r>
      <w:r w:rsidR="79E2ACA7" w:rsidRPr="00C04014">
        <w:rPr>
          <w:rFonts w:ascii="Calibri" w:eastAsia="Calibri" w:hAnsi="Calibri" w:cs="Calibri"/>
          <w:sz w:val="22"/>
          <w:szCs w:val="22"/>
          <w:lang w:val="en-GB"/>
        </w:rPr>
        <w:t xml:space="preserve"> and inequality, given</w:t>
      </w:r>
      <w:r w:rsidR="25715ED3" w:rsidRPr="00C04014">
        <w:rPr>
          <w:rFonts w:ascii="Calibri" w:eastAsia="Calibri" w:hAnsi="Calibri" w:cs="Calibri"/>
          <w:sz w:val="22"/>
          <w:szCs w:val="22"/>
          <w:lang w:val="en-GB"/>
        </w:rPr>
        <w:t xml:space="preserve"> the assumption</w:t>
      </w:r>
      <w:r w:rsidR="79E2ACA7" w:rsidRPr="00C04014">
        <w:rPr>
          <w:rFonts w:ascii="Calibri" w:eastAsia="Calibri" w:hAnsi="Calibri" w:cs="Calibri"/>
          <w:sz w:val="22"/>
          <w:szCs w:val="22"/>
          <w:lang w:val="en-GB"/>
        </w:rPr>
        <w:t xml:space="preserve"> that some children may be</w:t>
      </w:r>
      <w:r w:rsidR="2A011E14" w:rsidRPr="00C04014">
        <w:rPr>
          <w:rFonts w:ascii="Calibri" w:eastAsia="Calibri" w:hAnsi="Calibri" w:cs="Calibri"/>
          <w:sz w:val="22"/>
          <w:szCs w:val="22"/>
          <w:lang w:val="en-GB"/>
        </w:rPr>
        <w:t xml:space="preserve"> more exposed</w:t>
      </w:r>
      <w:r w:rsidR="7FD4C1AE" w:rsidRPr="00C04014">
        <w:rPr>
          <w:rFonts w:ascii="Calibri" w:eastAsia="Calibri" w:hAnsi="Calibri" w:cs="Calibri"/>
          <w:sz w:val="22"/>
          <w:szCs w:val="22"/>
          <w:lang w:val="en-GB"/>
        </w:rPr>
        <w:t xml:space="preserve"> to climate-related</w:t>
      </w:r>
      <w:r w:rsidR="2A011E14" w:rsidRPr="00C04014">
        <w:rPr>
          <w:rFonts w:ascii="Calibri" w:eastAsia="Calibri" w:hAnsi="Calibri" w:cs="Calibri"/>
          <w:sz w:val="22"/>
          <w:szCs w:val="22"/>
          <w:lang w:val="en-GB"/>
        </w:rPr>
        <w:t xml:space="preserve"> </w:t>
      </w:r>
      <w:r w:rsidR="2AFDB224" w:rsidRPr="00C04014">
        <w:rPr>
          <w:rFonts w:ascii="Calibri" w:eastAsia="Calibri" w:hAnsi="Calibri" w:cs="Calibri"/>
          <w:sz w:val="22"/>
          <w:szCs w:val="22"/>
          <w:lang w:val="en-GB"/>
        </w:rPr>
        <w:t xml:space="preserve">risks </w:t>
      </w:r>
      <w:r w:rsidR="2A011E14" w:rsidRPr="00C04014">
        <w:rPr>
          <w:rFonts w:ascii="Calibri" w:eastAsia="Calibri" w:hAnsi="Calibri" w:cs="Calibri"/>
          <w:sz w:val="22"/>
          <w:szCs w:val="22"/>
          <w:lang w:val="en-GB"/>
        </w:rPr>
        <w:t>than others</w:t>
      </w:r>
      <w:r w:rsidR="5EFF11E3" w:rsidRPr="00C04014">
        <w:rPr>
          <w:rFonts w:ascii="Calibri" w:eastAsia="Calibri" w:hAnsi="Calibri" w:cs="Calibri"/>
          <w:sz w:val="22"/>
          <w:szCs w:val="22"/>
          <w:lang w:val="en-GB"/>
        </w:rPr>
        <w:t xml:space="preserve"> because of </w:t>
      </w:r>
      <w:r w:rsidR="2A011E14" w:rsidRPr="00C04014">
        <w:rPr>
          <w:rFonts w:ascii="Calibri" w:eastAsia="Calibri" w:hAnsi="Calibri" w:cs="Calibri"/>
          <w:sz w:val="22"/>
          <w:szCs w:val="22"/>
          <w:lang w:val="en-GB"/>
        </w:rPr>
        <w:t xml:space="preserve">social and </w:t>
      </w:r>
      <w:r w:rsidR="34A4E35E" w:rsidRPr="00C04014">
        <w:rPr>
          <w:rFonts w:ascii="Calibri" w:eastAsia="Calibri" w:hAnsi="Calibri" w:cs="Calibri"/>
          <w:sz w:val="22"/>
          <w:szCs w:val="22"/>
          <w:lang w:val="en-GB"/>
        </w:rPr>
        <w:t>territorial</w:t>
      </w:r>
      <w:r w:rsidR="2A011E14" w:rsidRPr="00C04014">
        <w:rPr>
          <w:rFonts w:ascii="Calibri" w:eastAsia="Calibri" w:hAnsi="Calibri" w:cs="Calibri"/>
          <w:sz w:val="22"/>
          <w:szCs w:val="22"/>
          <w:lang w:val="en-GB"/>
        </w:rPr>
        <w:t xml:space="preserve"> inequalities</w:t>
      </w:r>
      <w:r w:rsidR="482F956D" w:rsidRPr="00C04014">
        <w:rPr>
          <w:rFonts w:ascii="Calibri" w:eastAsia="Calibri" w:hAnsi="Calibri" w:cs="Calibri"/>
          <w:sz w:val="22"/>
          <w:szCs w:val="22"/>
          <w:lang w:val="en-GB"/>
        </w:rPr>
        <w:t xml:space="preserve"> (e.g. R</w:t>
      </w:r>
      <w:r w:rsidR="2A011E14" w:rsidRPr="00C04014">
        <w:rPr>
          <w:rFonts w:ascii="Calibri" w:eastAsia="Calibri" w:hAnsi="Calibri" w:cs="Calibri"/>
          <w:sz w:val="22"/>
          <w:szCs w:val="22"/>
          <w:lang w:val="en-GB"/>
        </w:rPr>
        <w:t xml:space="preserve">oma </w:t>
      </w:r>
      <w:r w:rsidR="4AFCD543" w:rsidRPr="00C04014">
        <w:rPr>
          <w:rFonts w:ascii="Calibri" w:eastAsia="Calibri" w:hAnsi="Calibri" w:cs="Calibri"/>
          <w:sz w:val="22"/>
          <w:szCs w:val="22"/>
          <w:lang w:val="en-GB"/>
        </w:rPr>
        <w:t>children</w:t>
      </w:r>
      <w:r w:rsidR="2A011E14" w:rsidRPr="00C04014">
        <w:rPr>
          <w:rFonts w:ascii="Calibri" w:eastAsia="Calibri" w:hAnsi="Calibri" w:cs="Calibri"/>
          <w:sz w:val="22"/>
          <w:szCs w:val="22"/>
          <w:lang w:val="en-GB"/>
        </w:rPr>
        <w:t xml:space="preserve"> and children from over-sea</w:t>
      </w:r>
      <w:r w:rsidR="0FA73A42" w:rsidRPr="00C04014">
        <w:rPr>
          <w:rFonts w:ascii="Calibri" w:eastAsia="Calibri" w:hAnsi="Calibri" w:cs="Calibri"/>
          <w:sz w:val="22"/>
          <w:szCs w:val="22"/>
          <w:lang w:val="en-GB"/>
        </w:rPr>
        <w:t>s</w:t>
      </w:r>
      <w:r w:rsidR="2A011E14" w:rsidRPr="00C04014">
        <w:rPr>
          <w:rFonts w:ascii="Calibri" w:eastAsia="Calibri" w:hAnsi="Calibri" w:cs="Calibri"/>
          <w:sz w:val="22"/>
          <w:szCs w:val="22"/>
          <w:lang w:val="en-GB"/>
        </w:rPr>
        <w:t xml:space="preserve"> territories</w:t>
      </w:r>
      <w:r w:rsidR="0CAE03F0" w:rsidRPr="00C04014">
        <w:rPr>
          <w:rFonts w:ascii="Calibri" w:eastAsia="Calibri" w:hAnsi="Calibri" w:cs="Calibri"/>
          <w:sz w:val="22"/>
          <w:szCs w:val="22"/>
          <w:lang w:val="en-GB"/>
        </w:rPr>
        <w:t>)</w:t>
      </w:r>
      <w:r w:rsidR="2A011E14" w:rsidRPr="00C04014">
        <w:rPr>
          <w:rFonts w:ascii="Calibri" w:eastAsia="Calibri" w:hAnsi="Calibri" w:cs="Calibri"/>
          <w:sz w:val="22"/>
          <w:szCs w:val="22"/>
          <w:lang w:val="en-GB"/>
        </w:rPr>
        <w:t>.</w:t>
      </w:r>
      <w:r w:rsidR="0F1F0413" w:rsidRPr="00C04014">
        <w:rPr>
          <w:rFonts w:ascii="Calibri" w:eastAsia="Calibri" w:hAnsi="Calibri" w:cs="Calibri"/>
          <w:sz w:val="22"/>
          <w:szCs w:val="22"/>
          <w:lang w:val="en-GB"/>
        </w:rPr>
        <w:t xml:space="preserve"> </w:t>
      </w:r>
      <w:proofErr w:type="spellStart"/>
      <w:r w:rsidR="0F1F0413" w:rsidRPr="00C04014">
        <w:rPr>
          <w:rFonts w:ascii="Calibri" w:eastAsia="Calibri" w:hAnsi="Calibri" w:cs="Calibri"/>
          <w:sz w:val="22"/>
          <w:szCs w:val="22"/>
          <w:lang w:val="fr-BE"/>
        </w:rPr>
        <w:t>Accordingly</w:t>
      </w:r>
      <w:proofErr w:type="spellEnd"/>
      <w:r w:rsidR="0F1F0413" w:rsidRPr="00C04014">
        <w:rPr>
          <w:rFonts w:ascii="Calibri" w:eastAsia="Calibri" w:hAnsi="Calibri" w:cs="Calibri"/>
          <w:sz w:val="22"/>
          <w:szCs w:val="22"/>
          <w:lang w:val="fr-BE"/>
        </w:rPr>
        <w:t xml:space="preserve">, </w:t>
      </w:r>
      <w:proofErr w:type="spellStart"/>
      <w:r w:rsidR="0F1F0413" w:rsidRPr="00C04014">
        <w:rPr>
          <w:rFonts w:ascii="Calibri" w:eastAsia="Calibri" w:hAnsi="Calibri" w:cs="Calibri"/>
          <w:sz w:val="22"/>
          <w:szCs w:val="22"/>
          <w:lang w:val="fr-BE"/>
        </w:rPr>
        <w:t>in</w:t>
      </w:r>
      <w:proofErr w:type="spellEnd"/>
      <w:r w:rsidR="0F1F0413" w:rsidRPr="00C04014">
        <w:rPr>
          <w:rFonts w:ascii="Calibri" w:eastAsia="Calibri" w:hAnsi="Calibri" w:cs="Calibri"/>
          <w:sz w:val="22"/>
          <w:szCs w:val="22"/>
          <w:lang w:val="fr-BE"/>
        </w:rPr>
        <w:t xml:space="preserve"> 2024 </w:t>
      </w:r>
      <w:proofErr w:type="spellStart"/>
      <w:r w:rsidR="0F1F0413" w:rsidRPr="00C04014">
        <w:rPr>
          <w:rFonts w:ascii="Calibri" w:eastAsia="Calibri" w:hAnsi="Calibri" w:cs="Calibri"/>
          <w:sz w:val="22"/>
          <w:szCs w:val="22"/>
          <w:lang w:val="fr-BE"/>
        </w:rPr>
        <w:t>it</w:t>
      </w:r>
      <w:proofErr w:type="spellEnd"/>
      <w:r w:rsidR="0F1F0413" w:rsidRPr="00C04014">
        <w:rPr>
          <w:rFonts w:ascii="Calibri" w:eastAsia="Calibri" w:hAnsi="Calibri" w:cs="Calibri"/>
          <w:sz w:val="22"/>
          <w:szCs w:val="22"/>
          <w:lang w:val="fr-BE"/>
        </w:rPr>
        <w:t xml:space="preserve"> </w:t>
      </w:r>
      <w:proofErr w:type="spellStart"/>
      <w:r w:rsidR="0F1F0413" w:rsidRPr="00C04014">
        <w:rPr>
          <w:rFonts w:ascii="Calibri" w:eastAsia="Calibri" w:hAnsi="Calibri" w:cs="Calibri"/>
          <w:sz w:val="22"/>
          <w:szCs w:val="22"/>
          <w:lang w:val="fr-BE"/>
        </w:rPr>
        <w:t>published</w:t>
      </w:r>
      <w:proofErr w:type="spellEnd"/>
      <w:r w:rsidR="0F1F0413" w:rsidRPr="00C04014">
        <w:rPr>
          <w:rFonts w:ascii="Calibri" w:eastAsia="Calibri" w:hAnsi="Calibri" w:cs="Calibri"/>
          <w:sz w:val="22"/>
          <w:szCs w:val="22"/>
          <w:lang w:val="fr-BE"/>
        </w:rPr>
        <w:t xml:space="preserve"> an </w:t>
      </w:r>
      <w:proofErr w:type="spellStart"/>
      <w:r w:rsidR="0F1F0413" w:rsidRPr="00C04014">
        <w:rPr>
          <w:rFonts w:ascii="Calibri" w:eastAsia="Calibri" w:hAnsi="Calibri" w:cs="Calibri"/>
          <w:sz w:val="22"/>
          <w:szCs w:val="22"/>
          <w:lang w:val="fr-BE"/>
        </w:rPr>
        <w:t>annual</w:t>
      </w:r>
      <w:proofErr w:type="spellEnd"/>
      <w:r w:rsidR="0F1F0413" w:rsidRPr="00C04014">
        <w:rPr>
          <w:rFonts w:ascii="Calibri" w:eastAsia="Calibri" w:hAnsi="Calibri" w:cs="Calibri"/>
          <w:sz w:val="22"/>
          <w:szCs w:val="22"/>
          <w:lang w:val="fr-BE"/>
        </w:rPr>
        <w:t xml:space="preserve"> report on  </w:t>
      </w:r>
      <w:hyperlink r:id="rId67">
        <w:r w:rsidR="0F1F0413" w:rsidRPr="00C04014">
          <w:rPr>
            <w:rStyle w:val="Hyperlink"/>
            <w:rFonts w:ascii="Calibri" w:eastAsia="Calibri" w:hAnsi="Calibri" w:cs="Calibri"/>
            <w:sz w:val="22"/>
            <w:szCs w:val="22"/>
            <w:lang w:val="fr-BE"/>
          </w:rPr>
          <w:t>Le droit des enfants à un environnement sain: protéger l’enfance, préserver l’avenir</w:t>
        </w:r>
        <w:r w:rsidR="107E4F5A" w:rsidRPr="00C04014">
          <w:rPr>
            <w:rStyle w:val="Hyperlink"/>
            <w:rFonts w:ascii="Calibri" w:eastAsia="Calibri" w:hAnsi="Calibri" w:cs="Calibri"/>
            <w:sz w:val="22"/>
            <w:szCs w:val="22"/>
            <w:lang w:val="fr-BE"/>
          </w:rPr>
          <w:t>.</w:t>
        </w:r>
      </w:hyperlink>
      <w:r w:rsidR="2A011E14" w:rsidRPr="00C04014">
        <w:rPr>
          <w:rFonts w:ascii="Calibri" w:eastAsia="Calibri" w:hAnsi="Calibri" w:cs="Calibri"/>
          <w:sz w:val="22"/>
          <w:szCs w:val="22"/>
          <w:lang w:val="fr-BE"/>
        </w:rPr>
        <w:t xml:space="preserve"> </w:t>
      </w:r>
      <w:r w:rsidR="32B1E394" w:rsidRPr="00C04014">
        <w:rPr>
          <w:rFonts w:ascii="Calibri" w:eastAsia="Calibri" w:hAnsi="Calibri" w:cs="Calibri"/>
          <w:sz w:val="22"/>
          <w:szCs w:val="22"/>
          <w:lang w:val="en-GB"/>
        </w:rPr>
        <w:t xml:space="preserve">The Defender has also worked on </w:t>
      </w:r>
      <w:r w:rsidR="2A011E14" w:rsidRPr="00C04014">
        <w:rPr>
          <w:rFonts w:ascii="Calibri" w:eastAsia="Calibri" w:hAnsi="Calibri" w:cs="Calibri"/>
          <w:sz w:val="22"/>
          <w:szCs w:val="22"/>
          <w:lang w:val="en-GB"/>
        </w:rPr>
        <w:t xml:space="preserve">inequality </w:t>
      </w:r>
      <w:r w:rsidR="6769938C" w:rsidRPr="00C04014">
        <w:rPr>
          <w:rFonts w:ascii="Calibri" w:eastAsia="Calibri" w:hAnsi="Calibri" w:cs="Calibri"/>
          <w:sz w:val="22"/>
          <w:szCs w:val="22"/>
          <w:lang w:val="en-GB"/>
        </w:rPr>
        <w:t>and</w:t>
      </w:r>
      <w:r w:rsidR="2A011E14" w:rsidRPr="00C04014">
        <w:rPr>
          <w:rFonts w:ascii="Calibri" w:eastAsia="Calibri" w:hAnsi="Calibri" w:cs="Calibri"/>
          <w:sz w:val="22"/>
          <w:szCs w:val="22"/>
          <w:lang w:val="en-GB"/>
        </w:rPr>
        <w:t xml:space="preserve"> </w:t>
      </w:r>
      <w:r w:rsidR="1E71ED85" w:rsidRPr="00C04014">
        <w:rPr>
          <w:rFonts w:ascii="Calibri" w:eastAsia="Calibri" w:hAnsi="Calibri" w:cs="Calibri"/>
          <w:sz w:val="22"/>
          <w:szCs w:val="22"/>
          <w:lang w:val="en-GB"/>
        </w:rPr>
        <w:t>the right to</w:t>
      </w:r>
      <w:r w:rsidR="2A011E14" w:rsidRPr="00C04014">
        <w:rPr>
          <w:rFonts w:ascii="Calibri" w:eastAsia="Calibri" w:hAnsi="Calibri" w:cs="Calibri"/>
          <w:sz w:val="22"/>
          <w:szCs w:val="22"/>
          <w:lang w:val="en-GB"/>
        </w:rPr>
        <w:t xml:space="preserve"> </w:t>
      </w:r>
      <w:r w:rsidR="63BE9AEE" w:rsidRPr="00C04014">
        <w:rPr>
          <w:rFonts w:ascii="Calibri" w:eastAsia="Calibri" w:hAnsi="Calibri" w:cs="Calibri"/>
          <w:sz w:val="22"/>
          <w:szCs w:val="22"/>
          <w:lang w:val="en-GB"/>
        </w:rPr>
        <w:t xml:space="preserve">clean </w:t>
      </w:r>
      <w:r w:rsidR="2A011E14" w:rsidRPr="00C04014">
        <w:rPr>
          <w:rFonts w:ascii="Calibri" w:eastAsia="Calibri" w:hAnsi="Calibri" w:cs="Calibri"/>
          <w:sz w:val="22"/>
          <w:szCs w:val="22"/>
          <w:lang w:val="en-GB"/>
        </w:rPr>
        <w:t>water</w:t>
      </w:r>
      <w:r w:rsidR="63C64458" w:rsidRPr="00C04014">
        <w:rPr>
          <w:rFonts w:ascii="Calibri" w:eastAsia="Calibri" w:hAnsi="Calibri" w:cs="Calibri"/>
          <w:sz w:val="22"/>
          <w:szCs w:val="22"/>
          <w:lang w:val="en-GB"/>
        </w:rPr>
        <w:t xml:space="preserve">, by looking in particular at access to water in </w:t>
      </w:r>
      <w:r w:rsidR="29C506CF" w:rsidRPr="00C04014">
        <w:rPr>
          <w:rFonts w:ascii="Calibri" w:eastAsia="Calibri" w:hAnsi="Calibri" w:cs="Calibri"/>
          <w:sz w:val="22"/>
          <w:szCs w:val="22"/>
          <w:lang w:val="en-GB"/>
        </w:rPr>
        <w:t xml:space="preserve">French </w:t>
      </w:r>
      <w:r w:rsidR="6525D20E" w:rsidRPr="00C04014">
        <w:rPr>
          <w:rFonts w:ascii="Calibri" w:eastAsia="Calibri" w:hAnsi="Calibri" w:cs="Calibri"/>
          <w:sz w:val="22"/>
          <w:szCs w:val="22"/>
          <w:lang w:val="en-GB"/>
        </w:rPr>
        <w:t xml:space="preserve">overseas </w:t>
      </w:r>
      <w:r w:rsidR="00E53196" w:rsidRPr="00C04014">
        <w:rPr>
          <w:rFonts w:ascii="Calibri" w:eastAsia="Calibri" w:hAnsi="Calibri" w:cs="Calibri"/>
          <w:sz w:val="22"/>
          <w:szCs w:val="22"/>
          <w:lang w:val="en-GB"/>
        </w:rPr>
        <w:t>territories</w:t>
      </w:r>
      <w:r w:rsidR="6525D20E" w:rsidRPr="00C04014">
        <w:rPr>
          <w:rFonts w:ascii="Calibri" w:eastAsia="Calibri" w:hAnsi="Calibri" w:cs="Calibri"/>
          <w:sz w:val="22"/>
          <w:szCs w:val="22"/>
          <w:lang w:val="en-GB"/>
        </w:rPr>
        <w:t xml:space="preserve"> </w:t>
      </w:r>
      <w:r w:rsidR="248504C3" w:rsidRPr="00C04014">
        <w:rPr>
          <w:rFonts w:ascii="Calibri" w:eastAsia="Calibri" w:hAnsi="Calibri" w:cs="Calibri"/>
          <w:sz w:val="22"/>
          <w:szCs w:val="22"/>
          <w:lang w:val="en-GB"/>
        </w:rPr>
        <w:t>(</w:t>
      </w:r>
      <w:hyperlink r:id="rId68">
        <w:r w:rsidR="248504C3" w:rsidRPr="00C04014">
          <w:rPr>
            <w:rStyle w:val="Hyperlink"/>
            <w:rFonts w:ascii="Calibri" w:eastAsia="Calibri" w:hAnsi="Calibri" w:cs="Calibri"/>
            <w:sz w:val="22"/>
            <w:szCs w:val="22"/>
            <w:lang w:val="en-GB"/>
          </w:rPr>
          <w:t xml:space="preserve">Services publics  aux Antilles: </w:t>
        </w:r>
        <w:proofErr w:type="spellStart"/>
        <w:r w:rsidR="248504C3" w:rsidRPr="00C04014">
          <w:rPr>
            <w:rStyle w:val="Hyperlink"/>
            <w:rFonts w:ascii="Calibri" w:eastAsia="Calibri" w:hAnsi="Calibri" w:cs="Calibri"/>
            <w:sz w:val="22"/>
            <w:szCs w:val="22"/>
            <w:lang w:val="en-GB"/>
          </w:rPr>
          <w:t>garantir</w:t>
        </w:r>
        <w:proofErr w:type="spellEnd"/>
        <w:r w:rsidR="248504C3" w:rsidRPr="00C04014">
          <w:rPr>
            <w:rStyle w:val="Hyperlink"/>
            <w:rFonts w:ascii="Calibri" w:eastAsia="Calibri" w:hAnsi="Calibri" w:cs="Calibri"/>
            <w:sz w:val="22"/>
            <w:szCs w:val="22"/>
            <w:lang w:val="en-GB"/>
          </w:rPr>
          <w:t xml:space="preserve"> </w:t>
        </w:r>
        <w:proofErr w:type="spellStart"/>
        <w:r w:rsidR="248504C3" w:rsidRPr="00C04014">
          <w:rPr>
            <w:rStyle w:val="Hyperlink"/>
            <w:rFonts w:ascii="Calibri" w:eastAsia="Calibri" w:hAnsi="Calibri" w:cs="Calibri"/>
            <w:sz w:val="22"/>
            <w:szCs w:val="22"/>
            <w:lang w:val="en-GB"/>
          </w:rPr>
          <w:t>l’accès</w:t>
        </w:r>
        <w:proofErr w:type="spellEnd"/>
        <w:r w:rsidR="248504C3" w:rsidRPr="00C04014">
          <w:rPr>
            <w:rStyle w:val="Hyperlink"/>
            <w:rFonts w:ascii="Calibri" w:eastAsia="Calibri" w:hAnsi="Calibri" w:cs="Calibri"/>
            <w:sz w:val="22"/>
            <w:szCs w:val="22"/>
            <w:lang w:val="en-GB"/>
          </w:rPr>
          <w:t xml:space="preserve"> aux droits</w:t>
        </w:r>
      </w:hyperlink>
      <w:r w:rsidR="248504C3" w:rsidRPr="00C04014">
        <w:rPr>
          <w:rFonts w:ascii="Calibri" w:eastAsia="Calibri" w:hAnsi="Calibri" w:cs="Calibri"/>
          <w:sz w:val="22"/>
          <w:szCs w:val="22"/>
          <w:lang w:val="en-GB"/>
        </w:rPr>
        <w:t xml:space="preserve">) </w:t>
      </w:r>
      <w:r w:rsidR="6525D20E" w:rsidRPr="00C04014">
        <w:rPr>
          <w:rFonts w:ascii="Calibri" w:eastAsia="Calibri" w:hAnsi="Calibri" w:cs="Calibri"/>
          <w:sz w:val="22"/>
          <w:szCs w:val="22"/>
          <w:lang w:val="en-GB"/>
        </w:rPr>
        <w:t>and</w:t>
      </w:r>
      <w:r w:rsidR="2A011E14" w:rsidRPr="00C04014">
        <w:rPr>
          <w:rFonts w:ascii="Calibri" w:eastAsia="Calibri" w:hAnsi="Calibri" w:cs="Calibri"/>
          <w:sz w:val="22"/>
          <w:szCs w:val="22"/>
          <w:lang w:val="en-GB"/>
        </w:rPr>
        <w:t xml:space="preserve"> Roma settlements</w:t>
      </w:r>
      <w:r w:rsidR="10EE7A7C" w:rsidRPr="00C04014">
        <w:rPr>
          <w:rFonts w:ascii="Calibri" w:eastAsia="Calibri" w:hAnsi="Calibri" w:cs="Calibri"/>
          <w:sz w:val="22"/>
          <w:szCs w:val="22"/>
          <w:lang w:val="en-GB"/>
        </w:rPr>
        <w:t xml:space="preserve">, as well as the lack of safe housing for Roma people, often residing in halting sites proved to be placed in 51% of cases </w:t>
      </w:r>
      <w:r w:rsidR="1C9880C2" w:rsidRPr="00C04014">
        <w:rPr>
          <w:rFonts w:ascii="Calibri" w:eastAsia="Calibri" w:hAnsi="Calibri" w:cs="Calibri"/>
          <w:sz w:val="22"/>
          <w:szCs w:val="22"/>
          <w:lang w:val="en-GB"/>
        </w:rPr>
        <w:t>near polluting facilities</w:t>
      </w:r>
      <w:r w:rsidR="2A011E14" w:rsidRPr="00C04014">
        <w:rPr>
          <w:rFonts w:ascii="Calibri" w:eastAsia="Calibri" w:hAnsi="Calibri" w:cs="Calibri"/>
          <w:sz w:val="22"/>
          <w:szCs w:val="22"/>
          <w:lang w:val="en-GB"/>
        </w:rPr>
        <w:t xml:space="preserve">. </w:t>
      </w:r>
      <w:r w:rsidR="218B8172" w:rsidRPr="00C04014">
        <w:rPr>
          <w:rFonts w:ascii="Calibri" w:eastAsia="Calibri" w:hAnsi="Calibri" w:cs="Calibri"/>
          <w:sz w:val="22"/>
          <w:szCs w:val="22"/>
          <w:lang w:val="en-GB"/>
        </w:rPr>
        <w:t xml:space="preserve">Accordingly, </w:t>
      </w:r>
      <w:r w:rsidR="06DB10BC" w:rsidRPr="00C04014">
        <w:rPr>
          <w:rFonts w:ascii="Calibri" w:eastAsia="Calibri" w:hAnsi="Calibri" w:cs="Calibri"/>
          <w:sz w:val="22"/>
          <w:szCs w:val="22"/>
          <w:lang w:val="en-GB"/>
        </w:rPr>
        <w:t xml:space="preserve">the Defender of Rights </w:t>
      </w:r>
      <w:r w:rsidR="6544546D" w:rsidRPr="00C04014">
        <w:rPr>
          <w:rFonts w:ascii="Calibri" w:eastAsia="Calibri" w:hAnsi="Calibri" w:cs="Calibri"/>
          <w:sz w:val="22"/>
          <w:szCs w:val="22"/>
          <w:lang w:val="en-GB"/>
        </w:rPr>
        <w:t xml:space="preserve">has </w:t>
      </w:r>
      <w:r w:rsidR="06DB10BC" w:rsidRPr="00C04014">
        <w:rPr>
          <w:rFonts w:ascii="Calibri" w:eastAsia="Calibri" w:hAnsi="Calibri" w:cs="Calibri"/>
          <w:sz w:val="22"/>
          <w:szCs w:val="22"/>
          <w:lang w:val="en-GB"/>
        </w:rPr>
        <w:t>submitted a recommendation to amend the French legislation concerning municipalities’ competence in running halting sites and</w:t>
      </w:r>
      <w:r w:rsidR="24B43833" w:rsidRPr="00C04014">
        <w:rPr>
          <w:rFonts w:ascii="Calibri" w:eastAsia="Calibri" w:hAnsi="Calibri" w:cs="Calibri"/>
          <w:sz w:val="22"/>
          <w:szCs w:val="22"/>
          <w:lang w:val="en-GB"/>
        </w:rPr>
        <w:t xml:space="preserve"> applying distance rules from polluted areas, to thereby</w:t>
      </w:r>
      <w:r w:rsidR="06DB10BC" w:rsidRPr="00C04014">
        <w:rPr>
          <w:rFonts w:ascii="Calibri" w:eastAsia="Calibri" w:hAnsi="Calibri" w:cs="Calibri"/>
          <w:sz w:val="22"/>
          <w:szCs w:val="22"/>
          <w:lang w:val="en-GB"/>
        </w:rPr>
        <w:t xml:space="preserve"> fight Roma </w:t>
      </w:r>
      <w:r w:rsidR="42BB2503" w:rsidRPr="00C04014">
        <w:rPr>
          <w:rFonts w:ascii="Calibri" w:eastAsia="Calibri" w:hAnsi="Calibri" w:cs="Calibri"/>
          <w:sz w:val="22"/>
          <w:szCs w:val="22"/>
          <w:lang w:val="en-GB"/>
        </w:rPr>
        <w:t xml:space="preserve">people’s structural discrimination. Moreover, </w:t>
      </w:r>
      <w:r w:rsidR="218B8172" w:rsidRPr="00C04014">
        <w:rPr>
          <w:rFonts w:ascii="Calibri" w:eastAsia="Calibri" w:hAnsi="Calibri" w:cs="Calibri"/>
          <w:sz w:val="22"/>
          <w:szCs w:val="22"/>
          <w:lang w:val="en-GB"/>
        </w:rPr>
        <w:t xml:space="preserve">in </w:t>
      </w:r>
      <w:r w:rsidR="2A011E14" w:rsidRPr="00C04014">
        <w:rPr>
          <w:rFonts w:ascii="Calibri" w:eastAsia="Calibri" w:hAnsi="Calibri" w:cs="Calibri"/>
          <w:sz w:val="22"/>
          <w:szCs w:val="22"/>
          <w:lang w:val="en-GB"/>
        </w:rPr>
        <w:t>2025</w:t>
      </w:r>
      <w:r w:rsidR="43AB8584" w:rsidRPr="00C04014">
        <w:rPr>
          <w:rFonts w:ascii="Calibri" w:eastAsia="Calibri" w:hAnsi="Calibri" w:cs="Calibri"/>
          <w:sz w:val="22"/>
          <w:szCs w:val="22"/>
          <w:lang w:val="en-GB"/>
        </w:rPr>
        <w:t>, a final</w:t>
      </w:r>
      <w:r w:rsidR="2A011E14" w:rsidRPr="00C04014">
        <w:rPr>
          <w:rFonts w:ascii="Calibri" w:eastAsia="Calibri" w:hAnsi="Calibri" w:cs="Calibri"/>
          <w:sz w:val="22"/>
          <w:szCs w:val="22"/>
          <w:lang w:val="en-GB"/>
        </w:rPr>
        <w:t xml:space="preserve"> report related to the right of water</w:t>
      </w:r>
      <w:r w:rsidR="17EAAE49" w:rsidRPr="00C04014">
        <w:rPr>
          <w:rFonts w:ascii="Calibri" w:eastAsia="Calibri" w:hAnsi="Calibri" w:cs="Calibri"/>
          <w:sz w:val="22"/>
          <w:szCs w:val="22"/>
          <w:lang w:val="en-GB"/>
        </w:rPr>
        <w:t xml:space="preserve"> discussed from</w:t>
      </w:r>
      <w:r w:rsidR="2A011E14" w:rsidRPr="00C04014">
        <w:rPr>
          <w:rFonts w:ascii="Calibri" w:eastAsia="Calibri" w:hAnsi="Calibri" w:cs="Calibri"/>
          <w:sz w:val="22"/>
          <w:szCs w:val="22"/>
          <w:lang w:val="en-GB"/>
        </w:rPr>
        <w:t xml:space="preserve"> an anti-discrimination </w:t>
      </w:r>
      <w:r w:rsidR="3F5102CC" w:rsidRPr="00C04014">
        <w:rPr>
          <w:rFonts w:ascii="Calibri" w:eastAsia="Calibri" w:hAnsi="Calibri" w:cs="Calibri"/>
          <w:sz w:val="22"/>
          <w:szCs w:val="22"/>
          <w:lang w:val="en-GB"/>
        </w:rPr>
        <w:t xml:space="preserve">perspective will be published. </w:t>
      </w:r>
      <w:r w:rsidR="2A011E14" w:rsidRPr="00C04014">
        <w:rPr>
          <w:rFonts w:ascii="Calibri" w:eastAsia="Calibri" w:hAnsi="Calibri" w:cs="Calibri"/>
          <w:sz w:val="22"/>
          <w:szCs w:val="22"/>
          <w:lang w:val="en-GB"/>
        </w:rPr>
        <w:t xml:space="preserve"> </w:t>
      </w:r>
    </w:p>
    <w:p w14:paraId="08FCCDD4" w14:textId="37991037" w:rsidR="1E944BF0" w:rsidRPr="00C04014" w:rsidRDefault="0098312B" w:rsidP="00872917">
      <w:pPr>
        <w:pStyle w:val="Heading2"/>
        <w:numPr>
          <w:ilvl w:val="0"/>
          <w:numId w:val="13"/>
        </w:numPr>
        <w:spacing w:before="240" w:line="278" w:lineRule="auto"/>
        <w:ind w:left="714" w:hanging="357"/>
        <w:rPr>
          <w:lang w:val="en-GB"/>
        </w:rPr>
      </w:pPr>
      <w:bookmarkStart w:id="18" w:name="_Toc193463923"/>
      <w:r w:rsidRPr="00C04014">
        <w:rPr>
          <w:lang w:val="en-GB"/>
        </w:rPr>
        <w:t xml:space="preserve">Ombudsman </w:t>
      </w:r>
      <w:r w:rsidR="000340CB" w:rsidRPr="00C04014">
        <w:rPr>
          <w:lang w:val="en-GB"/>
        </w:rPr>
        <w:t xml:space="preserve">for Persons with Disabilities </w:t>
      </w:r>
      <w:r w:rsidR="1CC85931" w:rsidRPr="270FC7FE">
        <w:rPr>
          <w:lang w:val="en-GB"/>
        </w:rPr>
        <w:t>in</w:t>
      </w:r>
      <w:r w:rsidRPr="00C04014">
        <w:rPr>
          <w:lang w:val="en-GB"/>
        </w:rPr>
        <w:t xml:space="preserve"> Croatia</w:t>
      </w:r>
      <w:bookmarkEnd w:id="18"/>
    </w:p>
    <w:p w14:paraId="00EF6E41" w14:textId="0C505B15" w:rsidR="00107AA5" w:rsidRPr="00C04014" w:rsidRDefault="7A242938"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w:t>
      </w:r>
      <w:r w:rsidRPr="00420BE5">
        <w:rPr>
          <w:rFonts w:ascii="Calibri" w:eastAsia="Calibri" w:hAnsi="Calibri" w:cs="Calibri"/>
          <w:b/>
          <w:bCs/>
          <w:sz w:val="22"/>
          <w:szCs w:val="22"/>
          <w:shd w:val="clear" w:color="auto" w:fill="FFE2C5"/>
          <w:lang w:val="en-GB"/>
        </w:rPr>
        <w:t>Croatian Ombudsman</w:t>
      </w:r>
      <w:r w:rsidRPr="00C04014">
        <w:rPr>
          <w:rFonts w:ascii="Calibri" w:eastAsia="Calibri" w:hAnsi="Calibri" w:cs="Calibri"/>
          <w:sz w:val="22"/>
          <w:szCs w:val="22"/>
          <w:lang w:val="en-GB"/>
        </w:rPr>
        <w:t xml:space="preserve"> has been implementing the human rights-based approach to climate change within its Ombudsman and National Human Rights Institution mandates since 2013, by actively monitoring and promoting the constitutional right to the healthy life and healthy environment </w:t>
      </w:r>
      <w:r w:rsidR="5E76C43A" w:rsidRPr="00C04014">
        <w:rPr>
          <w:rFonts w:ascii="Calibri" w:eastAsia="Calibri" w:hAnsi="Calibri" w:cs="Calibri"/>
          <w:sz w:val="22"/>
          <w:szCs w:val="22"/>
          <w:lang w:val="en-GB"/>
        </w:rPr>
        <w:t xml:space="preserve">in </w:t>
      </w:r>
      <w:r w:rsidRPr="00C04014">
        <w:rPr>
          <w:rFonts w:ascii="Calibri" w:eastAsia="Calibri" w:hAnsi="Calibri" w:cs="Calibri"/>
          <w:sz w:val="22"/>
          <w:szCs w:val="22"/>
          <w:lang w:val="en-GB"/>
        </w:rPr>
        <w:t>2013</w:t>
      </w:r>
      <w:r w:rsidR="180FED32" w:rsidRPr="00C04014">
        <w:rPr>
          <w:rFonts w:ascii="Calibri" w:eastAsia="Calibri" w:hAnsi="Calibri" w:cs="Calibri"/>
          <w:sz w:val="22"/>
          <w:szCs w:val="22"/>
          <w:lang w:val="en-GB"/>
        </w:rPr>
        <w:t xml:space="preserve"> and</w:t>
      </w:r>
      <w:r w:rsidRPr="00C04014">
        <w:rPr>
          <w:rFonts w:ascii="Calibri" w:eastAsia="Calibri" w:hAnsi="Calibri" w:cs="Calibri"/>
          <w:sz w:val="22"/>
          <w:szCs w:val="22"/>
          <w:lang w:val="en-GB"/>
        </w:rPr>
        <w:t xml:space="preserve"> the universal right to a healthy, clean and sustainable environment</w:t>
      </w:r>
      <w:r w:rsidR="1697FB89" w:rsidRPr="00C04014">
        <w:rPr>
          <w:rFonts w:ascii="Calibri" w:eastAsia="Calibri" w:hAnsi="Calibri" w:cs="Calibri"/>
          <w:sz w:val="22"/>
          <w:szCs w:val="22"/>
          <w:lang w:val="en-GB"/>
        </w:rPr>
        <w:t xml:space="preserve"> in </w:t>
      </w:r>
      <w:r w:rsidR="55EBDD02" w:rsidRPr="00C04014">
        <w:rPr>
          <w:rFonts w:ascii="Calibri" w:eastAsia="Calibri" w:hAnsi="Calibri" w:cs="Calibri"/>
          <w:sz w:val="22"/>
          <w:szCs w:val="22"/>
          <w:lang w:val="en-GB"/>
        </w:rPr>
        <w:t>2</w:t>
      </w:r>
      <w:r w:rsidRPr="00C04014">
        <w:rPr>
          <w:rFonts w:ascii="Calibri" w:eastAsia="Calibri" w:hAnsi="Calibri" w:cs="Calibri"/>
          <w:sz w:val="22"/>
          <w:szCs w:val="22"/>
          <w:lang w:val="en-GB"/>
        </w:rPr>
        <w:t>022</w:t>
      </w:r>
      <w:r w:rsidR="71E82DC8" w:rsidRPr="00C04014">
        <w:rPr>
          <w:rFonts w:ascii="Calibri" w:eastAsia="Calibri" w:hAnsi="Calibri" w:cs="Calibri"/>
          <w:sz w:val="22"/>
          <w:szCs w:val="22"/>
          <w:lang w:val="en-GB"/>
        </w:rPr>
        <w:t xml:space="preserve">. Since 2023, the Ombudsman has started </w:t>
      </w:r>
      <w:r w:rsidRPr="00C04014">
        <w:rPr>
          <w:rFonts w:ascii="Calibri" w:eastAsia="Calibri" w:hAnsi="Calibri" w:cs="Calibri"/>
          <w:sz w:val="22"/>
          <w:szCs w:val="22"/>
          <w:lang w:val="en-GB"/>
        </w:rPr>
        <w:t xml:space="preserve">researching </w:t>
      </w:r>
      <w:r w:rsidR="6EDF6CD2" w:rsidRPr="00C04014">
        <w:rPr>
          <w:rFonts w:ascii="Calibri" w:eastAsia="Calibri" w:hAnsi="Calibri" w:cs="Calibri"/>
          <w:sz w:val="22"/>
          <w:szCs w:val="22"/>
          <w:lang w:val="en-GB"/>
        </w:rPr>
        <w:t xml:space="preserve">on </w:t>
      </w:r>
      <w:r w:rsidRPr="00C04014">
        <w:rPr>
          <w:rFonts w:ascii="Calibri" w:eastAsia="Calibri" w:hAnsi="Calibri" w:cs="Calibri"/>
          <w:sz w:val="22"/>
          <w:szCs w:val="22"/>
          <w:lang w:val="en-GB"/>
        </w:rPr>
        <w:t xml:space="preserve">the impacts of climate change on equality within </w:t>
      </w:r>
      <w:r w:rsidR="5DBD3F47" w:rsidRPr="00C04014">
        <w:rPr>
          <w:rFonts w:ascii="Calibri" w:eastAsia="Calibri" w:hAnsi="Calibri" w:cs="Calibri"/>
          <w:sz w:val="22"/>
          <w:szCs w:val="22"/>
          <w:lang w:val="en-GB"/>
        </w:rPr>
        <w:t xml:space="preserve">its </w:t>
      </w:r>
      <w:r w:rsidRPr="00C04014">
        <w:rPr>
          <w:rFonts w:ascii="Calibri" w:eastAsia="Calibri" w:hAnsi="Calibri" w:cs="Calibri"/>
          <w:sz w:val="22"/>
          <w:szCs w:val="22"/>
          <w:lang w:val="en-GB"/>
        </w:rPr>
        <w:t>National Equality Body mandate</w:t>
      </w:r>
      <w:r w:rsidR="7E20089C" w:rsidRPr="00C04014">
        <w:rPr>
          <w:rFonts w:ascii="Calibri" w:eastAsia="Calibri" w:hAnsi="Calibri" w:cs="Calibri"/>
          <w:sz w:val="22"/>
          <w:szCs w:val="22"/>
          <w:lang w:val="en-GB"/>
        </w:rPr>
        <w:t xml:space="preserve">. Its work has focused on: a) </w:t>
      </w:r>
      <w:r w:rsidR="0BF7E08D" w:rsidRPr="00C04014">
        <w:rPr>
          <w:rFonts w:ascii="Calibri" w:eastAsia="Calibri" w:hAnsi="Calibri" w:cs="Calibri"/>
          <w:sz w:val="22"/>
          <w:szCs w:val="22"/>
          <w:lang w:val="en-GB"/>
        </w:rPr>
        <w:t>e</w:t>
      </w:r>
      <w:r w:rsidR="7E20089C" w:rsidRPr="00C04014">
        <w:rPr>
          <w:rFonts w:ascii="Calibri" w:eastAsia="Calibri" w:hAnsi="Calibri" w:cs="Calibri"/>
          <w:sz w:val="22"/>
          <w:szCs w:val="22"/>
          <w:lang w:val="en-GB"/>
        </w:rPr>
        <w:t>veryday challenges</w:t>
      </w:r>
      <w:r w:rsidR="50123D8F" w:rsidRPr="00C04014">
        <w:rPr>
          <w:rFonts w:ascii="Calibri" w:eastAsia="Calibri" w:hAnsi="Calibri" w:cs="Calibri"/>
          <w:sz w:val="22"/>
          <w:szCs w:val="22"/>
          <w:lang w:val="en-GB"/>
        </w:rPr>
        <w:t xml:space="preserve"> and o</w:t>
      </w:r>
      <w:r w:rsidR="7E20089C" w:rsidRPr="00C04014">
        <w:rPr>
          <w:rFonts w:ascii="Calibri" w:eastAsia="Calibri" w:hAnsi="Calibri" w:cs="Calibri"/>
          <w:sz w:val="22"/>
          <w:szCs w:val="22"/>
          <w:lang w:val="en-GB"/>
        </w:rPr>
        <w:t xml:space="preserve">ngoing </w:t>
      </w:r>
      <w:r w:rsidR="0B9F6FA3" w:rsidRPr="00C04014">
        <w:rPr>
          <w:rFonts w:ascii="Calibri" w:eastAsia="Calibri" w:hAnsi="Calibri" w:cs="Calibri"/>
          <w:sz w:val="22"/>
          <w:szCs w:val="22"/>
          <w:lang w:val="en-GB"/>
        </w:rPr>
        <w:t xml:space="preserve">burdens </w:t>
      </w:r>
      <w:r w:rsidR="7E20089C" w:rsidRPr="00C04014">
        <w:rPr>
          <w:rFonts w:ascii="Calibri" w:eastAsia="Calibri" w:hAnsi="Calibri" w:cs="Calibri"/>
          <w:sz w:val="22"/>
          <w:szCs w:val="22"/>
          <w:lang w:val="en-GB"/>
        </w:rPr>
        <w:t>from an individual or group perspective; b) access to services</w:t>
      </w:r>
      <w:r w:rsidR="03A12CDC" w:rsidRPr="00C04014">
        <w:rPr>
          <w:rFonts w:ascii="Calibri" w:eastAsia="Calibri" w:hAnsi="Calibri" w:cs="Calibri"/>
          <w:sz w:val="22"/>
          <w:szCs w:val="22"/>
          <w:lang w:val="en-GB"/>
        </w:rPr>
        <w:t xml:space="preserve"> </w:t>
      </w:r>
      <w:r w:rsidR="7E20089C" w:rsidRPr="00C04014">
        <w:rPr>
          <w:rFonts w:ascii="Calibri" w:eastAsia="Calibri" w:hAnsi="Calibri" w:cs="Calibri"/>
          <w:sz w:val="22"/>
          <w:szCs w:val="22"/>
          <w:lang w:val="en-GB"/>
        </w:rPr>
        <w:t>and environmental pollution, improper waste management, excessive noise</w:t>
      </w:r>
      <w:r w:rsidR="396EEEFE" w:rsidRPr="00C04014">
        <w:rPr>
          <w:rFonts w:ascii="Calibri" w:eastAsia="Calibri" w:hAnsi="Calibri" w:cs="Calibri"/>
          <w:sz w:val="22"/>
          <w:szCs w:val="22"/>
          <w:lang w:val="en-GB"/>
        </w:rPr>
        <w:t xml:space="preserve">, </w:t>
      </w:r>
      <w:r w:rsidR="7E20089C" w:rsidRPr="00C04014">
        <w:rPr>
          <w:rFonts w:ascii="Calibri" w:eastAsia="Calibri" w:hAnsi="Calibri" w:cs="Calibri"/>
          <w:sz w:val="22"/>
          <w:szCs w:val="22"/>
          <w:lang w:val="en-GB"/>
        </w:rPr>
        <w:t>biodiversity</w:t>
      </w:r>
      <w:r w:rsidR="1195AB1C" w:rsidRPr="00C04014">
        <w:rPr>
          <w:rFonts w:ascii="Calibri" w:eastAsia="Calibri" w:hAnsi="Calibri" w:cs="Calibri"/>
          <w:sz w:val="22"/>
          <w:szCs w:val="22"/>
          <w:lang w:val="en-GB"/>
        </w:rPr>
        <w:t xml:space="preserve">; and c) </w:t>
      </w:r>
      <w:r w:rsidR="44847B02" w:rsidRPr="00C04014">
        <w:rPr>
          <w:rFonts w:ascii="Calibri" w:eastAsia="Calibri" w:hAnsi="Calibri" w:cs="Calibri"/>
          <w:sz w:val="22"/>
          <w:szCs w:val="22"/>
          <w:lang w:val="en-GB"/>
        </w:rPr>
        <w:t>cl</w:t>
      </w:r>
      <w:r w:rsidR="7E20089C" w:rsidRPr="00C04014">
        <w:rPr>
          <w:rFonts w:ascii="Calibri" w:eastAsia="Calibri" w:hAnsi="Calibri" w:cs="Calibri"/>
          <w:sz w:val="22"/>
          <w:szCs w:val="22"/>
          <w:lang w:val="en-GB"/>
        </w:rPr>
        <w:t>imate change</w:t>
      </w:r>
      <w:r w:rsidR="09DDD5E8" w:rsidRPr="00C04014">
        <w:rPr>
          <w:rFonts w:ascii="Calibri" w:eastAsia="Calibri" w:hAnsi="Calibri" w:cs="Calibri"/>
          <w:sz w:val="22"/>
          <w:szCs w:val="22"/>
          <w:lang w:val="en-GB"/>
        </w:rPr>
        <w:t>-</w:t>
      </w:r>
      <w:r w:rsidR="7E20089C" w:rsidRPr="00C04014">
        <w:rPr>
          <w:rFonts w:ascii="Calibri" w:eastAsia="Calibri" w:hAnsi="Calibri" w:cs="Calibri"/>
          <w:sz w:val="22"/>
          <w:szCs w:val="22"/>
          <w:lang w:val="en-GB"/>
        </w:rPr>
        <w:t xml:space="preserve">related catastrophic events (floods, fires, storms etc.) </w:t>
      </w:r>
      <w:r w:rsidR="510B2FE3" w:rsidRPr="00C04014">
        <w:rPr>
          <w:rFonts w:ascii="Calibri" w:eastAsia="Calibri" w:hAnsi="Calibri" w:cs="Calibri"/>
          <w:sz w:val="22"/>
          <w:szCs w:val="22"/>
          <w:lang w:val="en-GB"/>
        </w:rPr>
        <w:t>and</w:t>
      </w:r>
      <w:r w:rsidR="7E20089C" w:rsidRPr="00C04014">
        <w:rPr>
          <w:rFonts w:ascii="Calibri" w:eastAsia="Calibri" w:hAnsi="Calibri" w:cs="Calibri"/>
          <w:sz w:val="22"/>
          <w:szCs w:val="22"/>
          <w:lang w:val="en-GB"/>
        </w:rPr>
        <w:t xml:space="preserve"> </w:t>
      </w:r>
      <w:r w:rsidR="1EC21561" w:rsidRPr="00C04014">
        <w:rPr>
          <w:rFonts w:ascii="Calibri" w:eastAsia="Calibri" w:hAnsi="Calibri" w:cs="Calibri"/>
          <w:sz w:val="22"/>
          <w:szCs w:val="22"/>
          <w:lang w:val="en-GB"/>
        </w:rPr>
        <w:t xml:space="preserve">the </w:t>
      </w:r>
      <w:r w:rsidR="7E20089C" w:rsidRPr="00C04014">
        <w:rPr>
          <w:rFonts w:ascii="Calibri" w:eastAsia="Calibri" w:hAnsi="Calibri" w:cs="Calibri"/>
          <w:sz w:val="22"/>
          <w:szCs w:val="22"/>
          <w:lang w:val="en-GB"/>
        </w:rPr>
        <w:t>rights of vulnerable groups</w:t>
      </w:r>
      <w:r w:rsidR="0D0D396E" w:rsidRPr="00C04014">
        <w:rPr>
          <w:rFonts w:ascii="Calibri" w:eastAsia="Calibri" w:hAnsi="Calibri" w:cs="Calibri"/>
          <w:sz w:val="22"/>
          <w:szCs w:val="22"/>
          <w:lang w:val="en-GB"/>
        </w:rPr>
        <w:t xml:space="preserve"> with</w:t>
      </w:r>
      <w:r w:rsidR="7E20089C" w:rsidRPr="00C04014">
        <w:rPr>
          <w:rFonts w:ascii="Calibri" w:eastAsia="Calibri" w:hAnsi="Calibri" w:cs="Calibri"/>
          <w:sz w:val="22"/>
          <w:szCs w:val="22"/>
          <w:lang w:val="en-GB"/>
        </w:rPr>
        <w:t>in emergencies</w:t>
      </w:r>
      <w:r w:rsidR="0619FF43" w:rsidRPr="00C04014">
        <w:rPr>
          <w:rFonts w:ascii="Calibri" w:eastAsia="Calibri" w:hAnsi="Calibri" w:cs="Calibri"/>
          <w:sz w:val="22"/>
          <w:szCs w:val="22"/>
          <w:lang w:val="en-GB"/>
        </w:rPr>
        <w:t>. In th</w:t>
      </w:r>
      <w:r w:rsidR="7080FB3E" w:rsidRPr="00C04014">
        <w:rPr>
          <w:rFonts w:ascii="Calibri" w:eastAsia="Calibri" w:hAnsi="Calibri" w:cs="Calibri"/>
          <w:sz w:val="22"/>
          <w:szCs w:val="22"/>
          <w:lang w:val="en-GB"/>
        </w:rPr>
        <w:t>ese</w:t>
      </w:r>
      <w:r w:rsidR="0619FF43" w:rsidRPr="00C04014">
        <w:rPr>
          <w:rFonts w:ascii="Calibri" w:eastAsia="Calibri" w:hAnsi="Calibri" w:cs="Calibri"/>
          <w:sz w:val="22"/>
          <w:szCs w:val="22"/>
          <w:lang w:val="en-GB"/>
        </w:rPr>
        <w:t xml:space="preserve"> fields, the Ombudsman undertakes a wide range of actions, including:</w:t>
      </w:r>
    </w:p>
    <w:p w14:paraId="78EA3AEA" w14:textId="0B4F8C40" w:rsidR="0619FF43" w:rsidRPr="00C04014" w:rsidRDefault="0619FF43" w:rsidP="00420BE5">
      <w:pPr>
        <w:pStyle w:val="ListParagraph"/>
        <w:numPr>
          <w:ilvl w:val="0"/>
          <w:numId w:val="10"/>
        </w:numPr>
        <w:spacing w:before="12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Investigation procedures</w:t>
      </w:r>
      <w:r w:rsidR="00A531E4" w:rsidRPr="00C04014">
        <w:rPr>
          <w:rFonts w:ascii="Calibri" w:eastAsia="Calibri" w:hAnsi="Calibri" w:cs="Calibri"/>
          <w:sz w:val="22"/>
          <w:szCs w:val="22"/>
          <w:lang w:val="en-GB"/>
        </w:rPr>
        <w:t xml:space="preserve"> activated </w:t>
      </w:r>
      <w:r w:rsidR="7671DDC9" w:rsidRPr="00C04014">
        <w:rPr>
          <w:rFonts w:ascii="Calibri" w:eastAsia="Calibri" w:hAnsi="Calibri" w:cs="Calibri"/>
          <w:sz w:val="22"/>
          <w:szCs w:val="22"/>
          <w:lang w:val="en-GB"/>
        </w:rPr>
        <w:t xml:space="preserve">either </w:t>
      </w:r>
      <w:r w:rsidR="00A531E4" w:rsidRPr="00C04014">
        <w:rPr>
          <w:rFonts w:ascii="Calibri" w:eastAsia="Calibri" w:hAnsi="Calibri" w:cs="Calibri"/>
          <w:sz w:val="22"/>
          <w:szCs w:val="22"/>
          <w:lang w:val="en-GB"/>
        </w:rPr>
        <w:t xml:space="preserve">by </w:t>
      </w:r>
      <w:r w:rsidRPr="00C04014">
        <w:rPr>
          <w:rFonts w:ascii="Calibri" w:eastAsia="Calibri" w:hAnsi="Calibri" w:cs="Calibri"/>
          <w:sz w:val="22"/>
          <w:szCs w:val="22"/>
          <w:lang w:val="en-GB"/>
        </w:rPr>
        <w:t xml:space="preserve">citizens' complaints </w:t>
      </w:r>
      <w:r w:rsidR="14498544" w:rsidRPr="00C04014">
        <w:rPr>
          <w:rFonts w:ascii="Calibri" w:eastAsia="Calibri" w:hAnsi="Calibri" w:cs="Calibri"/>
          <w:sz w:val="22"/>
          <w:szCs w:val="22"/>
          <w:lang w:val="en-GB"/>
        </w:rPr>
        <w:t>or under the</w:t>
      </w:r>
      <w:r w:rsidRPr="00C04014">
        <w:rPr>
          <w:rFonts w:ascii="Calibri" w:eastAsia="Calibri" w:hAnsi="Calibri" w:cs="Calibri"/>
          <w:sz w:val="22"/>
          <w:szCs w:val="22"/>
          <w:lang w:val="en-GB"/>
        </w:rPr>
        <w:t xml:space="preserve"> Ombudswoman's own initiative cases</w:t>
      </w:r>
      <w:r w:rsidR="00420BE5">
        <w:rPr>
          <w:rFonts w:ascii="Calibri" w:eastAsia="Calibri" w:hAnsi="Calibri" w:cs="Calibri"/>
          <w:sz w:val="22"/>
          <w:szCs w:val="22"/>
          <w:lang w:val="en-GB"/>
        </w:rPr>
        <w:t>;</w:t>
      </w:r>
    </w:p>
    <w:p w14:paraId="65A8D273" w14:textId="5164BB5D" w:rsidR="0619FF43" w:rsidRPr="00C04014" w:rsidRDefault="0619FF43" w:rsidP="00420BE5">
      <w:pPr>
        <w:pStyle w:val="ListParagraph"/>
        <w:numPr>
          <w:ilvl w:val="0"/>
          <w:numId w:val="10"/>
        </w:numPr>
        <w:spacing w:before="12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Field visits (e.g. to flooded areas, waste disposal locations, etc.)</w:t>
      </w:r>
      <w:r w:rsidR="00420BE5">
        <w:rPr>
          <w:rFonts w:ascii="Calibri" w:eastAsia="Calibri" w:hAnsi="Calibri" w:cs="Calibri"/>
          <w:sz w:val="22"/>
          <w:szCs w:val="22"/>
          <w:lang w:val="en-GB"/>
        </w:rPr>
        <w:t>;</w:t>
      </w:r>
    </w:p>
    <w:p w14:paraId="069327AD" w14:textId="3782B351" w:rsidR="0619FF43" w:rsidRPr="00C04014" w:rsidRDefault="0619FF43" w:rsidP="00420BE5">
      <w:pPr>
        <w:pStyle w:val="ListParagraph"/>
        <w:numPr>
          <w:ilvl w:val="0"/>
          <w:numId w:val="10"/>
        </w:numPr>
        <w:spacing w:before="120" w:after="24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Interviews with stakeholders and affected citizens</w:t>
      </w:r>
      <w:r w:rsidR="00420BE5">
        <w:rPr>
          <w:rFonts w:ascii="Calibri" w:eastAsia="Calibri" w:hAnsi="Calibri" w:cs="Calibri"/>
          <w:sz w:val="22"/>
          <w:szCs w:val="22"/>
          <w:lang w:val="en-GB"/>
        </w:rPr>
        <w:t>;</w:t>
      </w:r>
    </w:p>
    <w:p w14:paraId="5B7890EA" w14:textId="48CC3E65" w:rsidR="0619FF43" w:rsidRPr="00C04014" w:rsidRDefault="0619FF43" w:rsidP="00420BE5">
      <w:pPr>
        <w:pStyle w:val="ListParagraph"/>
        <w:numPr>
          <w:ilvl w:val="0"/>
          <w:numId w:val="10"/>
        </w:numPr>
        <w:spacing w:before="120" w:after="24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Collection of</w:t>
      </w:r>
      <w:r w:rsidR="72A760EF"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available data</w:t>
      </w:r>
      <w:r w:rsidR="00420BE5">
        <w:rPr>
          <w:rFonts w:ascii="Calibri" w:eastAsia="Calibri" w:hAnsi="Calibri" w:cs="Calibri"/>
          <w:sz w:val="22"/>
          <w:szCs w:val="22"/>
          <w:lang w:val="en-GB"/>
        </w:rPr>
        <w:t>;</w:t>
      </w:r>
    </w:p>
    <w:p w14:paraId="0144480C" w14:textId="4DD1045B" w:rsidR="0619FF43" w:rsidRPr="00C04014" w:rsidRDefault="0619FF43" w:rsidP="00420BE5">
      <w:pPr>
        <w:pStyle w:val="ListParagraph"/>
        <w:numPr>
          <w:ilvl w:val="0"/>
          <w:numId w:val="10"/>
        </w:numPr>
        <w:spacing w:before="120" w:after="24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 xml:space="preserve">Analysis of </w:t>
      </w:r>
      <w:r w:rsidR="5B58CCD1" w:rsidRPr="00C04014">
        <w:rPr>
          <w:rFonts w:ascii="Calibri" w:eastAsia="Calibri" w:hAnsi="Calibri" w:cs="Calibri"/>
          <w:sz w:val="22"/>
          <w:szCs w:val="22"/>
          <w:lang w:val="en-GB"/>
        </w:rPr>
        <w:t xml:space="preserve">national and local </w:t>
      </w:r>
      <w:r w:rsidRPr="00C04014">
        <w:rPr>
          <w:rFonts w:ascii="Calibri" w:eastAsia="Calibri" w:hAnsi="Calibri" w:cs="Calibri"/>
          <w:sz w:val="22"/>
          <w:szCs w:val="22"/>
          <w:lang w:val="en-GB"/>
        </w:rPr>
        <w:t>regulations and news coverage</w:t>
      </w:r>
      <w:r w:rsidR="00420BE5">
        <w:rPr>
          <w:rFonts w:ascii="Calibri" w:eastAsia="Calibri" w:hAnsi="Calibri" w:cs="Calibri"/>
          <w:sz w:val="22"/>
          <w:szCs w:val="22"/>
          <w:lang w:val="en-GB"/>
        </w:rPr>
        <w:t>;</w:t>
      </w:r>
    </w:p>
    <w:p w14:paraId="39DFCE35" w14:textId="4923A3C2" w:rsidR="0619FF43" w:rsidRPr="00C04014" w:rsidRDefault="0619FF43" w:rsidP="00420BE5">
      <w:pPr>
        <w:pStyle w:val="ListParagraph"/>
        <w:numPr>
          <w:ilvl w:val="0"/>
          <w:numId w:val="10"/>
        </w:numPr>
        <w:spacing w:before="120" w:after="24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 xml:space="preserve">Participation in the work of </w:t>
      </w:r>
      <w:r w:rsidR="010EBC10" w:rsidRPr="00C04014">
        <w:rPr>
          <w:rFonts w:ascii="Calibri" w:eastAsia="Calibri" w:hAnsi="Calibri" w:cs="Calibri"/>
          <w:sz w:val="22"/>
          <w:szCs w:val="22"/>
          <w:lang w:val="en-GB"/>
        </w:rPr>
        <w:t>p</w:t>
      </w:r>
      <w:r w:rsidRPr="00C04014">
        <w:rPr>
          <w:rFonts w:ascii="Calibri" w:eastAsia="Calibri" w:hAnsi="Calibri" w:cs="Calibri"/>
          <w:sz w:val="22"/>
          <w:szCs w:val="22"/>
          <w:lang w:val="en-GB"/>
        </w:rPr>
        <w:t>arliamentary bodies (e.g. Committee for the Protection of Environment and Nature)</w:t>
      </w:r>
      <w:r w:rsidR="00420BE5">
        <w:rPr>
          <w:rFonts w:ascii="Calibri" w:eastAsia="Calibri" w:hAnsi="Calibri" w:cs="Calibri"/>
          <w:sz w:val="22"/>
          <w:szCs w:val="22"/>
          <w:lang w:val="en-GB"/>
        </w:rPr>
        <w:t>;</w:t>
      </w:r>
    </w:p>
    <w:p w14:paraId="0C4B6319" w14:textId="774E294F" w:rsidR="0619FF43" w:rsidRPr="00C04014" w:rsidRDefault="0619FF43" w:rsidP="00420BE5">
      <w:pPr>
        <w:pStyle w:val="ListParagraph"/>
        <w:numPr>
          <w:ilvl w:val="0"/>
          <w:numId w:val="10"/>
        </w:numPr>
        <w:spacing w:before="120" w:after="240" w:line="276" w:lineRule="auto"/>
        <w:ind w:left="697" w:hanging="357"/>
        <w:contextualSpacing w:val="0"/>
        <w:rPr>
          <w:rFonts w:ascii="Calibri" w:eastAsia="Calibri" w:hAnsi="Calibri" w:cs="Calibri"/>
          <w:sz w:val="22"/>
          <w:szCs w:val="22"/>
          <w:lang w:val="en-GB"/>
        </w:rPr>
      </w:pPr>
      <w:r w:rsidRPr="00C04014">
        <w:rPr>
          <w:rFonts w:ascii="Calibri" w:eastAsia="Calibri" w:hAnsi="Calibri" w:cs="Calibri"/>
          <w:sz w:val="22"/>
          <w:szCs w:val="22"/>
          <w:lang w:val="en-GB"/>
        </w:rPr>
        <w:t xml:space="preserve">Submission of special </w:t>
      </w:r>
      <w:r w:rsidR="591087A7" w:rsidRPr="00C04014">
        <w:rPr>
          <w:rFonts w:ascii="Calibri" w:eastAsia="Calibri" w:hAnsi="Calibri" w:cs="Calibri"/>
          <w:sz w:val="22"/>
          <w:szCs w:val="22"/>
          <w:lang w:val="en-GB"/>
        </w:rPr>
        <w:t>r</w:t>
      </w:r>
      <w:r w:rsidRPr="00C04014">
        <w:rPr>
          <w:rFonts w:ascii="Calibri" w:eastAsia="Calibri" w:hAnsi="Calibri" w:cs="Calibri"/>
          <w:sz w:val="22"/>
          <w:szCs w:val="22"/>
          <w:lang w:val="en-GB"/>
        </w:rPr>
        <w:t xml:space="preserve">eports to the Parliament </w:t>
      </w:r>
      <w:r w:rsidR="561E9C9F" w:rsidRPr="00C04014">
        <w:rPr>
          <w:rFonts w:ascii="Calibri" w:eastAsia="Calibri" w:hAnsi="Calibri" w:cs="Calibri"/>
          <w:sz w:val="22"/>
          <w:szCs w:val="22"/>
          <w:lang w:val="en-GB"/>
        </w:rPr>
        <w:t xml:space="preserve">and drafting of </w:t>
      </w:r>
      <w:r w:rsidRPr="00C04014">
        <w:rPr>
          <w:rFonts w:ascii="Calibri" w:eastAsia="Calibri" w:hAnsi="Calibri" w:cs="Calibri"/>
          <w:sz w:val="22"/>
          <w:szCs w:val="22"/>
          <w:lang w:val="en-GB"/>
        </w:rPr>
        <w:t>annual reports</w:t>
      </w:r>
      <w:r w:rsidR="5697BE06" w:rsidRPr="00C04014">
        <w:rPr>
          <w:rFonts w:ascii="Calibri" w:eastAsia="Calibri" w:hAnsi="Calibri" w:cs="Calibri"/>
          <w:sz w:val="22"/>
          <w:szCs w:val="22"/>
          <w:lang w:val="en-GB"/>
        </w:rPr>
        <w:t xml:space="preserve"> (e.g.</w:t>
      </w:r>
      <w:r w:rsidRPr="00C04014">
        <w:rPr>
          <w:rFonts w:ascii="Calibri" w:eastAsia="Calibri" w:hAnsi="Calibri" w:cs="Calibri"/>
          <w:sz w:val="22"/>
          <w:szCs w:val="22"/>
          <w:lang w:val="en-GB"/>
        </w:rPr>
        <w:t xml:space="preserve"> </w:t>
      </w:r>
      <w:r w:rsidR="3B064BA5" w:rsidRPr="00C04014">
        <w:rPr>
          <w:rFonts w:ascii="Calibri" w:eastAsia="Calibri" w:hAnsi="Calibri" w:cs="Calibri"/>
          <w:sz w:val="22"/>
          <w:szCs w:val="22"/>
          <w:lang w:val="en-GB"/>
        </w:rPr>
        <w:t xml:space="preserve">with a </w:t>
      </w:r>
      <w:r w:rsidRPr="00C04014">
        <w:rPr>
          <w:rFonts w:ascii="Calibri" w:eastAsia="Calibri" w:hAnsi="Calibri" w:cs="Calibri"/>
          <w:sz w:val="22"/>
          <w:szCs w:val="22"/>
          <w:lang w:val="en-GB"/>
        </w:rPr>
        <w:t>specific chapter on the constitutional right to the healthy life and healthy environment</w:t>
      </w:r>
      <w:r w:rsidR="0D9F0AC5" w:rsidRPr="00C04014">
        <w:rPr>
          <w:rFonts w:ascii="Calibri" w:eastAsia="Calibri" w:hAnsi="Calibri" w:cs="Calibri"/>
          <w:sz w:val="22"/>
          <w:szCs w:val="22"/>
          <w:lang w:val="en-GB"/>
        </w:rPr>
        <w:t>)</w:t>
      </w:r>
      <w:r w:rsidR="00420BE5">
        <w:rPr>
          <w:rFonts w:ascii="Calibri" w:eastAsia="Calibri" w:hAnsi="Calibri" w:cs="Calibri"/>
          <w:sz w:val="22"/>
          <w:szCs w:val="22"/>
          <w:lang w:val="en-GB"/>
        </w:rPr>
        <w:t>.</w:t>
      </w:r>
    </w:p>
    <w:p w14:paraId="50E0ED61" w14:textId="6C4DA0F8" w:rsidR="10FC1AD6" w:rsidRPr="00C04014" w:rsidRDefault="10FC1AD6" w:rsidP="00927D3F">
      <w:pPr>
        <w:spacing w:before="240" w:after="240" w:line="276" w:lineRule="auto"/>
        <w:rPr>
          <w:rFonts w:ascii="Calibri" w:eastAsia="Calibri" w:hAnsi="Calibri" w:cs="Calibri"/>
          <w:sz w:val="22"/>
          <w:szCs w:val="22"/>
          <w:lang w:val="en-GB"/>
        </w:rPr>
      </w:pPr>
      <w:r w:rsidRPr="00C04014">
        <w:rPr>
          <w:rFonts w:ascii="Calibri" w:eastAsia="Calibri" w:hAnsi="Calibri" w:cs="Calibri"/>
          <w:sz w:val="22"/>
          <w:szCs w:val="22"/>
          <w:lang w:val="en-GB"/>
        </w:rPr>
        <w:lastRenderedPageBreak/>
        <w:t xml:space="preserve">An example </w:t>
      </w:r>
      <w:r w:rsidR="47EE22A5" w:rsidRPr="00C04014">
        <w:rPr>
          <w:rFonts w:ascii="Calibri" w:eastAsia="Calibri" w:hAnsi="Calibri" w:cs="Calibri"/>
          <w:sz w:val="22"/>
          <w:szCs w:val="22"/>
          <w:lang w:val="en-GB"/>
        </w:rPr>
        <w:t xml:space="preserve">of the latter </w:t>
      </w:r>
      <w:r w:rsidRPr="00C04014">
        <w:rPr>
          <w:rFonts w:ascii="Calibri" w:eastAsia="Calibri" w:hAnsi="Calibri" w:cs="Calibri"/>
          <w:sz w:val="22"/>
          <w:szCs w:val="22"/>
          <w:lang w:val="en-GB"/>
        </w:rPr>
        <w:t xml:space="preserve">is the Special Report on Human Rights during the Catastrophe caused by the Floods in Eastern Croatia, submitted </w:t>
      </w:r>
      <w:r w:rsidR="775830BB" w:rsidRPr="00C04014">
        <w:rPr>
          <w:rFonts w:ascii="Calibri" w:eastAsia="Calibri" w:hAnsi="Calibri" w:cs="Calibri"/>
          <w:sz w:val="22"/>
          <w:szCs w:val="22"/>
          <w:lang w:val="en-GB"/>
        </w:rPr>
        <w:t xml:space="preserve">by the Ombudsman </w:t>
      </w:r>
      <w:r w:rsidRPr="00C04014">
        <w:rPr>
          <w:rFonts w:ascii="Calibri" w:eastAsia="Calibri" w:hAnsi="Calibri" w:cs="Calibri"/>
          <w:sz w:val="22"/>
          <w:szCs w:val="22"/>
          <w:lang w:val="en-GB"/>
        </w:rPr>
        <w:t>in 2014.</w:t>
      </w:r>
      <w:r w:rsidR="58FABF3B" w:rsidRPr="00C04014">
        <w:rPr>
          <w:rFonts w:ascii="Calibri" w:eastAsia="Calibri" w:hAnsi="Calibri" w:cs="Calibri"/>
          <w:sz w:val="22"/>
          <w:szCs w:val="22"/>
          <w:lang w:val="en-GB"/>
        </w:rPr>
        <w:t xml:space="preserve"> Its recommendations were intended and are applicable for other future emergency situations with the potential to affect the level of the exercise of human rights in the areas of protection and rescue provision, social welfare, health care, humanitarian aid, rehabilitation and reconstruction, information provision and free legal aid. In 2020, the Ombudsman also published a </w:t>
      </w:r>
      <w:hyperlink r:id="rId69">
        <w:r w:rsidR="4B9EDD91" w:rsidRPr="00C04014">
          <w:rPr>
            <w:rStyle w:val="Hyperlink"/>
            <w:rFonts w:ascii="Calibri" w:eastAsia="Calibri" w:hAnsi="Calibri" w:cs="Calibri"/>
            <w:sz w:val="22"/>
            <w:szCs w:val="22"/>
            <w:lang w:val="en-GB"/>
          </w:rPr>
          <w:t>S</w:t>
        </w:r>
        <w:r w:rsidR="58FABF3B" w:rsidRPr="00C04014">
          <w:rPr>
            <w:rStyle w:val="Hyperlink"/>
            <w:rFonts w:ascii="Calibri" w:eastAsia="Calibri" w:hAnsi="Calibri" w:cs="Calibri"/>
            <w:sz w:val="22"/>
            <w:szCs w:val="22"/>
            <w:lang w:val="en-GB"/>
          </w:rPr>
          <w:t xml:space="preserve">pecial Report on the Right to a Healthy Life and Climate Change in the Republic of Croatia </w:t>
        </w:r>
        <w:r w:rsidR="45FE1C8D" w:rsidRPr="00C04014">
          <w:rPr>
            <w:rStyle w:val="Hyperlink"/>
            <w:rFonts w:ascii="Calibri" w:eastAsia="Calibri" w:hAnsi="Calibri" w:cs="Calibri"/>
            <w:sz w:val="22"/>
            <w:szCs w:val="22"/>
            <w:lang w:val="en-GB"/>
          </w:rPr>
          <w:t>(</w:t>
        </w:r>
        <w:r w:rsidR="58FABF3B" w:rsidRPr="00C04014">
          <w:rPr>
            <w:rStyle w:val="Hyperlink"/>
            <w:rFonts w:ascii="Calibri" w:eastAsia="Calibri" w:hAnsi="Calibri" w:cs="Calibri"/>
            <w:sz w:val="22"/>
            <w:szCs w:val="22"/>
            <w:lang w:val="en-GB"/>
          </w:rPr>
          <w:t>2013-2020</w:t>
        </w:r>
        <w:r w:rsidR="7BED873C" w:rsidRPr="00C04014">
          <w:rPr>
            <w:rStyle w:val="Hyperlink"/>
            <w:rFonts w:ascii="Calibri" w:eastAsia="Calibri" w:hAnsi="Calibri" w:cs="Calibri"/>
            <w:sz w:val="22"/>
            <w:szCs w:val="22"/>
            <w:lang w:val="en-GB"/>
          </w:rPr>
          <w:t>)</w:t>
        </w:r>
        <w:r w:rsidR="58FABF3B" w:rsidRPr="00C04014">
          <w:rPr>
            <w:rStyle w:val="Hyperlink"/>
            <w:rFonts w:ascii="Calibri" w:eastAsia="Calibri" w:hAnsi="Calibri" w:cs="Calibri"/>
            <w:sz w:val="22"/>
            <w:szCs w:val="22"/>
            <w:lang w:val="en-GB"/>
          </w:rPr>
          <w:t xml:space="preserve"> in the </w:t>
        </w:r>
        <w:r w:rsidR="6AD689C7" w:rsidRPr="00C04014">
          <w:rPr>
            <w:rStyle w:val="Hyperlink"/>
            <w:rFonts w:ascii="Calibri" w:eastAsia="Calibri" w:hAnsi="Calibri" w:cs="Calibri"/>
            <w:sz w:val="22"/>
            <w:szCs w:val="22"/>
            <w:lang w:val="en-GB"/>
          </w:rPr>
          <w:t>C</w:t>
        </w:r>
        <w:r w:rsidR="58FABF3B" w:rsidRPr="00C04014">
          <w:rPr>
            <w:rStyle w:val="Hyperlink"/>
            <w:rFonts w:ascii="Calibri" w:eastAsia="Calibri" w:hAnsi="Calibri" w:cs="Calibri"/>
            <w:sz w:val="22"/>
            <w:szCs w:val="22"/>
            <w:lang w:val="en-GB"/>
          </w:rPr>
          <w:t>ontext of the Global Climate Movement and the COVID-19 Pandemic</w:t>
        </w:r>
        <w:r w:rsidR="058DC08D" w:rsidRPr="00C04014">
          <w:rPr>
            <w:rStyle w:val="Hyperlink"/>
            <w:rFonts w:ascii="Calibri" w:eastAsia="Calibri" w:hAnsi="Calibri" w:cs="Calibri"/>
            <w:sz w:val="22"/>
            <w:szCs w:val="22"/>
            <w:lang w:val="en-GB"/>
          </w:rPr>
          <w:t>.</w:t>
        </w:r>
      </w:hyperlink>
    </w:p>
    <w:p w14:paraId="5E882995" w14:textId="6A385FA9" w:rsidR="00A570EC" w:rsidRPr="00C04014" w:rsidRDefault="00A570EC" w:rsidP="00872917">
      <w:pPr>
        <w:pStyle w:val="Heading2"/>
        <w:numPr>
          <w:ilvl w:val="0"/>
          <w:numId w:val="13"/>
        </w:numPr>
        <w:spacing w:before="240" w:line="278" w:lineRule="auto"/>
        <w:ind w:left="714" w:hanging="357"/>
        <w:rPr>
          <w:lang w:val="en-GB"/>
        </w:rPr>
      </w:pPr>
      <w:bookmarkStart w:id="19" w:name="_Toc193463924"/>
      <w:r w:rsidRPr="00C04014">
        <w:rPr>
          <w:lang w:val="en-GB"/>
        </w:rPr>
        <w:t>Commission for Citizenship and Gender Equality (CIG) in Portugal</w:t>
      </w:r>
      <w:bookmarkEnd w:id="19"/>
    </w:p>
    <w:p w14:paraId="0348B603" w14:textId="77777777" w:rsidR="00551735" w:rsidRPr="00C04014" w:rsidRDefault="2423946E" w:rsidP="00325458">
      <w:pPr>
        <w:spacing w:line="276" w:lineRule="auto"/>
        <w:rPr>
          <w:rFonts w:ascii="Calibri" w:eastAsia="Calibri" w:hAnsi="Calibri" w:cs="Calibri"/>
          <w:sz w:val="22"/>
          <w:szCs w:val="22"/>
          <w:lang w:val="en-GB"/>
        </w:rPr>
        <w:sectPr w:rsidR="00551735" w:rsidRPr="00C04014">
          <w:headerReference w:type="default" r:id="rId70"/>
          <w:pgSz w:w="12240" w:h="15840"/>
          <w:pgMar w:top="1440" w:right="1440" w:bottom="1440" w:left="1440" w:header="720" w:footer="720" w:gutter="0"/>
          <w:cols w:space="720"/>
          <w:docGrid w:linePitch="360"/>
        </w:sectPr>
      </w:pPr>
      <w:r w:rsidRPr="00C04014">
        <w:rPr>
          <w:rFonts w:ascii="Calibri" w:eastAsia="Calibri" w:hAnsi="Calibri" w:cs="Calibri"/>
          <w:sz w:val="22"/>
          <w:szCs w:val="22"/>
          <w:lang w:val="en-GB"/>
        </w:rPr>
        <w:t xml:space="preserve">The </w:t>
      </w:r>
      <w:r w:rsidRPr="00420BE5">
        <w:rPr>
          <w:rFonts w:ascii="Calibri" w:eastAsia="Calibri" w:hAnsi="Calibri" w:cs="Calibri"/>
          <w:b/>
          <w:bCs/>
          <w:sz w:val="22"/>
          <w:szCs w:val="22"/>
          <w:shd w:val="clear" w:color="auto" w:fill="FFE2C5"/>
          <w:lang w:val="en-GB"/>
        </w:rPr>
        <w:t>Commission for Citizenship and Gender Equality (CIG)</w:t>
      </w:r>
      <w:r w:rsidRPr="00420BE5">
        <w:rPr>
          <w:rFonts w:ascii="Calibri" w:eastAsia="Calibri" w:hAnsi="Calibri" w:cs="Calibri"/>
          <w:sz w:val="22"/>
          <w:szCs w:val="22"/>
          <w:shd w:val="clear" w:color="auto" w:fill="FFE2C5"/>
          <w:lang w:val="en-GB"/>
        </w:rPr>
        <w:t xml:space="preserve"> </w:t>
      </w:r>
      <w:r w:rsidRPr="00420BE5">
        <w:rPr>
          <w:rFonts w:ascii="Calibri" w:eastAsia="Calibri" w:hAnsi="Calibri" w:cs="Calibri"/>
          <w:b/>
          <w:bCs/>
          <w:sz w:val="22"/>
          <w:szCs w:val="22"/>
          <w:shd w:val="clear" w:color="auto" w:fill="FFE2C5"/>
          <w:lang w:val="en-GB"/>
        </w:rPr>
        <w:t>in Portugal</w:t>
      </w:r>
      <w:r w:rsidRPr="00C04014">
        <w:rPr>
          <w:rFonts w:ascii="Calibri" w:eastAsia="Calibri" w:hAnsi="Calibri" w:cs="Calibri"/>
          <w:sz w:val="22"/>
          <w:szCs w:val="22"/>
          <w:lang w:val="en-GB"/>
        </w:rPr>
        <w:t xml:space="preserve"> provides </w:t>
      </w:r>
      <w:r w:rsidR="004E0C06" w:rsidRPr="00C04014">
        <w:rPr>
          <w:rFonts w:ascii="Calibri" w:eastAsia="Calibri" w:hAnsi="Calibri" w:cs="Calibri"/>
          <w:sz w:val="22"/>
          <w:szCs w:val="22"/>
          <w:lang w:val="en-GB"/>
        </w:rPr>
        <w:t>another</w:t>
      </w:r>
      <w:r w:rsidRPr="00C04014">
        <w:rPr>
          <w:rFonts w:ascii="Calibri" w:eastAsia="Calibri" w:hAnsi="Calibri" w:cs="Calibri"/>
          <w:sz w:val="22"/>
          <w:szCs w:val="22"/>
          <w:lang w:val="en-GB"/>
        </w:rPr>
        <w:t xml:space="preserve"> example of good practice given its participation in </w:t>
      </w:r>
      <w:r w:rsidR="00B81EE5" w:rsidRPr="00C04014">
        <w:rPr>
          <w:rFonts w:ascii="Calibri" w:eastAsia="Calibri" w:hAnsi="Calibri" w:cs="Calibri"/>
          <w:sz w:val="22"/>
          <w:szCs w:val="22"/>
          <w:lang w:val="en-GB"/>
        </w:rPr>
        <w:t xml:space="preserve">an </w:t>
      </w:r>
      <w:r w:rsidRPr="00C04014">
        <w:rPr>
          <w:rFonts w:ascii="Calibri" w:eastAsia="Calibri" w:hAnsi="Calibri" w:cs="Calibri"/>
          <w:sz w:val="22"/>
          <w:szCs w:val="22"/>
          <w:lang w:val="en-GB"/>
        </w:rPr>
        <w:t>EU-funded project, which may provide the additional resources needed to allocate time and capacity to climate-related issues</w:t>
      </w:r>
      <w:r w:rsidR="2C3BB5D9" w:rsidRPr="00C04014">
        <w:rPr>
          <w:rFonts w:ascii="Calibri" w:eastAsia="Calibri" w:hAnsi="Calibri" w:cs="Calibri"/>
          <w:sz w:val="22"/>
          <w:szCs w:val="22"/>
          <w:lang w:val="en-GB"/>
        </w:rPr>
        <w:t xml:space="preserve"> within a National Equality Body</w:t>
      </w:r>
      <w:r w:rsidRPr="00C04014">
        <w:rPr>
          <w:rFonts w:ascii="Calibri" w:eastAsia="Calibri" w:hAnsi="Calibri" w:cs="Calibri"/>
          <w:sz w:val="22"/>
          <w:szCs w:val="22"/>
          <w:lang w:val="en-GB"/>
        </w:rPr>
        <w:t xml:space="preserve">. Indeed, </w:t>
      </w:r>
      <w:r w:rsidR="7BD59A34" w:rsidRPr="00C04014">
        <w:rPr>
          <w:rFonts w:ascii="Calibri" w:eastAsia="Calibri" w:hAnsi="Calibri" w:cs="Calibri"/>
          <w:sz w:val="22"/>
          <w:szCs w:val="22"/>
          <w:lang w:val="en-GB"/>
        </w:rPr>
        <w:t>they joined an EU</w:t>
      </w:r>
      <w:r w:rsidRPr="00C04014">
        <w:rPr>
          <w:rFonts w:ascii="Calibri" w:eastAsia="Calibri" w:hAnsi="Calibri" w:cs="Calibri"/>
          <w:sz w:val="22"/>
          <w:szCs w:val="22"/>
          <w:lang w:val="en-GB"/>
        </w:rPr>
        <w:t xml:space="preserve"> project on “Tackling Climate Change with Gender Equality”, with the aim to </w:t>
      </w:r>
      <w:r w:rsidR="7C57BC47" w:rsidRPr="00C04014">
        <w:rPr>
          <w:rFonts w:ascii="Calibri" w:eastAsia="Calibri" w:hAnsi="Calibri" w:cs="Calibri"/>
          <w:sz w:val="22"/>
          <w:szCs w:val="22"/>
          <w:lang w:val="en-GB"/>
        </w:rPr>
        <w:t>showcase</w:t>
      </w:r>
      <w:r w:rsidRPr="00C04014">
        <w:rPr>
          <w:rFonts w:ascii="Calibri" w:eastAsia="Calibri" w:hAnsi="Calibri" w:cs="Calibri"/>
          <w:sz w:val="22"/>
          <w:szCs w:val="22"/>
          <w:lang w:val="en-GB"/>
        </w:rPr>
        <w:t xml:space="preserve"> how gender equality and social and environmental justice are strictly intertwined</w:t>
      </w:r>
      <w:r w:rsidR="2D5DABB4" w:rsidRPr="00C04014">
        <w:rPr>
          <w:rFonts w:ascii="Calibri" w:eastAsia="Calibri" w:hAnsi="Calibri" w:cs="Calibri"/>
          <w:sz w:val="22"/>
          <w:szCs w:val="22"/>
          <w:lang w:val="en-GB"/>
        </w:rPr>
        <w:t xml:space="preserve">, and establish an inclusive, long-term awareness-raising plan and global citizenship </w:t>
      </w:r>
      <w:r w:rsidR="001F204B" w:rsidRPr="00C04014">
        <w:rPr>
          <w:rFonts w:ascii="Calibri" w:eastAsia="Calibri" w:hAnsi="Calibri" w:cs="Calibri"/>
          <w:sz w:val="22"/>
          <w:szCs w:val="22"/>
          <w:lang w:val="en-GB"/>
        </w:rPr>
        <w:t xml:space="preserve">campaign </w:t>
      </w:r>
      <w:r w:rsidR="2D5DABB4" w:rsidRPr="00C04014">
        <w:rPr>
          <w:rFonts w:ascii="Calibri" w:eastAsia="Calibri" w:hAnsi="Calibri" w:cs="Calibri"/>
          <w:sz w:val="22"/>
          <w:szCs w:val="22"/>
          <w:lang w:val="en-GB"/>
        </w:rPr>
        <w:t>to create a more equal and sustainable global society.</w:t>
      </w:r>
    </w:p>
    <w:p w14:paraId="3A00DC72" w14:textId="77777777" w:rsidR="00325458" w:rsidRPr="00C04014" w:rsidRDefault="00325458" w:rsidP="00325458">
      <w:pPr>
        <w:spacing w:line="276" w:lineRule="auto"/>
        <w:rPr>
          <w:rFonts w:ascii="Calibri" w:eastAsia="Calibri" w:hAnsi="Calibri" w:cs="Calibri"/>
          <w:sz w:val="22"/>
          <w:szCs w:val="22"/>
          <w:lang w:val="en-GB"/>
        </w:rPr>
      </w:pPr>
    </w:p>
    <w:p w14:paraId="35EB47E9" w14:textId="77777777" w:rsidR="001D1096" w:rsidRPr="00C04014" w:rsidRDefault="001D1096" w:rsidP="00325458">
      <w:pPr>
        <w:spacing w:line="276" w:lineRule="auto"/>
        <w:rPr>
          <w:rFonts w:ascii="Calibri" w:eastAsia="Calibri" w:hAnsi="Calibri" w:cs="Calibri"/>
          <w:sz w:val="22"/>
          <w:szCs w:val="22"/>
          <w:lang w:val="en-GB"/>
        </w:rPr>
      </w:pPr>
    </w:p>
    <w:p w14:paraId="15FC2B1C" w14:textId="77777777" w:rsidR="001D1096" w:rsidRPr="00C04014" w:rsidRDefault="001D1096" w:rsidP="00325458">
      <w:pPr>
        <w:spacing w:line="276" w:lineRule="auto"/>
        <w:rPr>
          <w:rFonts w:ascii="Calibri" w:eastAsia="Calibri" w:hAnsi="Calibri" w:cs="Calibri"/>
          <w:sz w:val="22"/>
          <w:szCs w:val="22"/>
          <w:lang w:val="en-GB"/>
        </w:rPr>
      </w:pPr>
    </w:p>
    <w:p w14:paraId="75264FEF" w14:textId="77777777" w:rsidR="001D1096" w:rsidRPr="00C04014" w:rsidRDefault="001D1096" w:rsidP="00325458">
      <w:pPr>
        <w:spacing w:line="276" w:lineRule="auto"/>
        <w:rPr>
          <w:rFonts w:ascii="Calibri" w:eastAsia="Calibri" w:hAnsi="Calibri" w:cs="Calibri"/>
          <w:sz w:val="22"/>
          <w:szCs w:val="22"/>
          <w:lang w:val="en-GB"/>
        </w:rPr>
      </w:pPr>
    </w:p>
    <w:p w14:paraId="6AF5633A" w14:textId="77777777" w:rsidR="001D1096" w:rsidRPr="00C04014" w:rsidRDefault="001D1096" w:rsidP="00325458">
      <w:pPr>
        <w:spacing w:line="276" w:lineRule="auto"/>
        <w:rPr>
          <w:rFonts w:ascii="Calibri" w:eastAsia="Calibri" w:hAnsi="Calibri" w:cs="Calibri"/>
          <w:sz w:val="22"/>
          <w:szCs w:val="22"/>
          <w:lang w:val="en-GB"/>
        </w:rPr>
      </w:pPr>
    </w:p>
    <w:p w14:paraId="2A488B0A" w14:textId="77777777" w:rsidR="001D1096" w:rsidRPr="00C04014" w:rsidRDefault="001D1096" w:rsidP="00325458">
      <w:pPr>
        <w:spacing w:line="276" w:lineRule="auto"/>
        <w:rPr>
          <w:rFonts w:ascii="Calibri" w:eastAsia="Calibri" w:hAnsi="Calibri" w:cs="Calibri"/>
          <w:sz w:val="22"/>
          <w:szCs w:val="22"/>
          <w:lang w:val="en-GB"/>
        </w:rPr>
      </w:pPr>
    </w:p>
    <w:p w14:paraId="05E619BB" w14:textId="77777777" w:rsidR="001D1096" w:rsidRPr="00C04014" w:rsidRDefault="001D1096" w:rsidP="00325458">
      <w:pPr>
        <w:spacing w:line="276" w:lineRule="auto"/>
        <w:rPr>
          <w:rFonts w:ascii="Calibri" w:eastAsia="Calibri" w:hAnsi="Calibri" w:cs="Calibri"/>
          <w:sz w:val="22"/>
          <w:szCs w:val="22"/>
          <w:lang w:val="en-GB"/>
        </w:rPr>
      </w:pPr>
    </w:p>
    <w:p w14:paraId="2BBED7DD" w14:textId="77777777" w:rsidR="001D1096" w:rsidRPr="00C04014" w:rsidRDefault="001D1096" w:rsidP="00325458">
      <w:pPr>
        <w:spacing w:line="276" w:lineRule="auto"/>
        <w:rPr>
          <w:rFonts w:ascii="Calibri" w:eastAsia="Calibri" w:hAnsi="Calibri" w:cs="Calibri"/>
          <w:sz w:val="22"/>
          <w:szCs w:val="22"/>
          <w:lang w:val="en-GB"/>
        </w:rPr>
      </w:pPr>
    </w:p>
    <w:p w14:paraId="7212BC38" w14:textId="77777777" w:rsidR="001D1096" w:rsidRPr="00C04014" w:rsidRDefault="001D1096" w:rsidP="00325458">
      <w:pPr>
        <w:spacing w:line="276" w:lineRule="auto"/>
        <w:rPr>
          <w:rFonts w:ascii="Calibri" w:eastAsia="Calibri" w:hAnsi="Calibri" w:cs="Calibri"/>
          <w:sz w:val="22"/>
          <w:szCs w:val="22"/>
          <w:lang w:val="en-GB"/>
        </w:rPr>
      </w:pPr>
    </w:p>
    <w:p w14:paraId="4774A5B7" w14:textId="77777777" w:rsidR="001D1096" w:rsidRPr="00C04014" w:rsidRDefault="001D1096" w:rsidP="00325458">
      <w:pPr>
        <w:spacing w:line="276" w:lineRule="auto"/>
        <w:rPr>
          <w:rFonts w:ascii="Calibri" w:eastAsia="Calibri" w:hAnsi="Calibri" w:cs="Calibri"/>
          <w:sz w:val="22"/>
          <w:szCs w:val="22"/>
          <w:lang w:val="en-GB"/>
        </w:rPr>
      </w:pPr>
    </w:p>
    <w:p w14:paraId="444ECFF0" w14:textId="77777777" w:rsidR="001D1096" w:rsidRPr="00C04014" w:rsidRDefault="001D1096" w:rsidP="00325458">
      <w:pPr>
        <w:spacing w:line="276" w:lineRule="auto"/>
        <w:rPr>
          <w:rFonts w:ascii="Calibri" w:eastAsia="Calibri" w:hAnsi="Calibri" w:cs="Calibri"/>
          <w:sz w:val="22"/>
          <w:szCs w:val="22"/>
          <w:lang w:val="en-GB"/>
        </w:rPr>
      </w:pPr>
    </w:p>
    <w:p w14:paraId="7D60A841" w14:textId="77777777" w:rsidR="001D1096" w:rsidRPr="00C04014" w:rsidRDefault="001D1096" w:rsidP="00325458">
      <w:pPr>
        <w:spacing w:line="276" w:lineRule="auto"/>
        <w:rPr>
          <w:rFonts w:ascii="Calibri" w:eastAsia="Calibri" w:hAnsi="Calibri" w:cs="Calibri"/>
          <w:sz w:val="22"/>
          <w:szCs w:val="22"/>
          <w:lang w:val="en-GB"/>
        </w:rPr>
      </w:pPr>
    </w:p>
    <w:p w14:paraId="75C7E77F" w14:textId="77777777" w:rsidR="001D1096" w:rsidRPr="00C04014" w:rsidRDefault="001D1096" w:rsidP="00325458">
      <w:pPr>
        <w:spacing w:line="276" w:lineRule="auto"/>
        <w:rPr>
          <w:rFonts w:ascii="Calibri" w:eastAsia="Calibri" w:hAnsi="Calibri" w:cs="Calibri"/>
          <w:sz w:val="22"/>
          <w:szCs w:val="22"/>
          <w:lang w:val="en-GB"/>
        </w:rPr>
      </w:pPr>
    </w:p>
    <w:p w14:paraId="1F01D573" w14:textId="77777777" w:rsidR="001D1096" w:rsidRPr="00C04014" w:rsidRDefault="001D1096" w:rsidP="00325458">
      <w:pPr>
        <w:spacing w:line="276" w:lineRule="auto"/>
        <w:rPr>
          <w:rFonts w:ascii="Calibri" w:eastAsia="Calibri" w:hAnsi="Calibri" w:cs="Calibri"/>
          <w:sz w:val="22"/>
          <w:szCs w:val="22"/>
          <w:lang w:val="en-GB"/>
        </w:rPr>
      </w:pPr>
    </w:p>
    <w:p w14:paraId="08F2C7CF" w14:textId="77777777" w:rsidR="001D1096" w:rsidRPr="00C04014" w:rsidRDefault="001D1096" w:rsidP="00325458">
      <w:pPr>
        <w:spacing w:line="276" w:lineRule="auto"/>
        <w:rPr>
          <w:rFonts w:ascii="Calibri" w:eastAsia="Calibri" w:hAnsi="Calibri" w:cs="Calibri"/>
          <w:sz w:val="22"/>
          <w:szCs w:val="22"/>
          <w:lang w:val="en-GB"/>
        </w:rPr>
      </w:pPr>
    </w:p>
    <w:p w14:paraId="3354FBDC" w14:textId="77777777" w:rsidR="001D1096" w:rsidRPr="00C04014" w:rsidRDefault="001D1096" w:rsidP="00325458">
      <w:pPr>
        <w:spacing w:line="276" w:lineRule="auto"/>
        <w:rPr>
          <w:rFonts w:ascii="Calibri" w:eastAsia="Calibri" w:hAnsi="Calibri" w:cs="Calibri"/>
          <w:sz w:val="22"/>
          <w:szCs w:val="22"/>
          <w:lang w:val="en-GB"/>
        </w:rPr>
      </w:pPr>
    </w:p>
    <w:p w14:paraId="47B3B4DA" w14:textId="77777777" w:rsidR="001D1096" w:rsidRPr="00C04014" w:rsidRDefault="001D1096" w:rsidP="00325458">
      <w:pPr>
        <w:spacing w:line="276" w:lineRule="auto"/>
        <w:rPr>
          <w:rFonts w:ascii="Calibri" w:eastAsia="Calibri" w:hAnsi="Calibri" w:cs="Calibri"/>
          <w:sz w:val="22"/>
          <w:szCs w:val="22"/>
          <w:lang w:val="en-GB"/>
        </w:rPr>
      </w:pPr>
    </w:p>
    <w:p w14:paraId="5801D006" w14:textId="22AD9B66" w:rsidR="001D1096" w:rsidRPr="00C04014" w:rsidRDefault="001D1096" w:rsidP="001D1096">
      <w:pPr>
        <w:pStyle w:val="Heading1"/>
        <w:numPr>
          <w:ilvl w:val="0"/>
          <w:numId w:val="12"/>
        </w:numPr>
        <w:spacing w:line="276" w:lineRule="auto"/>
        <w:jc w:val="center"/>
        <w:rPr>
          <w:sz w:val="72"/>
          <w:szCs w:val="72"/>
          <w:lang w:val="en-GB"/>
        </w:rPr>
      </w:pPr>
      <w:bookmarkStart w:id="20" w:name="_Toc193463925"/>
      <w:r w:rsidRPr="00C04014">
        <w:rPr>
          <w:sz w:val="72"/>
          <w:szCs w:val="72"/>
          <w:lang w:val="en-GB"/>
        </w:rPr>
        <w:t>Whom can Equality Bodies turn to and collaborate with? Working together is key</w:t>
      </w:r>
      <w:bookmarkEnd w:id="20"/>
    </w:p>
    <w:p w14:paraId="2E9E5E78" w14:textId="77777777" w:rsidR="001D1096" w:rsidRPr="00C04014" w:rsidRDefault="001D1096" w:rsidP="00325458">
      <w:pPr>
        <w:spacing w:line="276" w:lineRule="auto"/>
        <w:rPr>
          <w:rFonts w:ascii="Calibri" w:eastAsia="Calibri" w:hAnsi="Calibri" w:cs="Calibri"/>
          <w:sz w:val="22"/>
          <w:szCs w:val="22"/>
          <w:lang w:val="en-GB"/>
        </w:rPr>
        <w:sectPr w:rsidR="001D1096" w:rsidRPr="00C04014">
          <w:headerReference w:type="default" r:id="rId71"/>
          <w:pgSz w:w="12240" w:h="15840"/>
          <w:pgMar w:top="1440" w:right="1440" w:bottom="1440" w:left="1440" w:header="720" w:footer="720" w:gutter="0"/>
          <w:cols w:space="720"/>
          <w:docGrid w:linePitch="360"/>
        </w:sectPr>
      </w:pPr>
    </w:p>
    <w:p w14:paraId="05B3E7FE" w14:textId="7393E926" w:rsidR="4F8FA8E9" w:rsidRPr="00C04014" w:rsidRDefault="4F8FA8E9"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lastRenderedPageBreak/>
        <w:t xml:space="preserve">While Equality Bodies are well-placed institutions to unveil structural discriminations </w:t>
      </w:r>
      <w:r w:rsidR="060DF56A" w:rsidRPr="00C04014">
        <w:rPr>
          <w:rFonts w:ascii="Calibri" w:eastAsia="Calibri" w:hAnsi="Calibri" w:cs="Calibri"/>
          <w:sz w:val="22"/>
          <w:szCs w:val="22"/>
          <w:lang w:val="en-GB"/>
        </w:rPr>
        <w:t>fuelling</w:t>
      </w:r>
      <w:r w:rsidRPr="00C04014">
        <w:rPr>
          <w:rFonts w:ascii="Calibri" w:eastAsia="Calibri" w:hAnsi="Calibri" w:cs="Calibri"/>
          <w:sz w:val="22"/>
          <w:szCs w:val="22"/>
          <w:lang w:val="en-GB"/>
        </w:rPr>
        <w:t xml:space="preserve"> climate change and activate their powers to </w:t>
      </w:r>
      <w:r w:rsidR="3D3AF162" w:rsidRPr="00C04014">
        <w:rPr>
          <w:rFonts w:ascii="Calibri" w:eastAsia="Calibri" w:hAnsi="Calibri" w:cs="Calibri"/>
          <w:sz w:val="22"/>
          <w:szCs w:val="22"/>
          <w:lang w:val="en-GB"/>
        </w:rPr>
        <w:t xml:space="preserve">ensure that climate and social justice go hand in hand, at the same time, </w:t>
      </w:r>
      <w:r w:rsidR="00C07206" w:rsidRPr="00C04014">
        <w:rPr>
          <w:rFonts w:ascii="Calibri" w:eastAsia="Calibri" w:hAnsi="Calibri" w:cs="Calibri"/>
          <w:sz w:val="22"/>
          <w:szCs w:val="22"/>
          <w:lang w:val="en-GB"/>
        </w:rPr>
        <w:t>they can only</w:t>
      </w:r>
      <w:r w:rsidR="3D3AF162" w:rsidRPr="00C04014">
        <w:rPr>
          <w:rFonts w:ascii="Calibri" w:eastAsia="Calibri" w:hAnsi="Calibri" w:cs="Calibri"/>
          <w:sz w:val="22"/>
          <w:szCs w:val="22"/>
          <w:lang w:val="en-GB"/>
        </w:rPr>
        <w:t xml:space="preserve"> be </w:t>
      </w:r>
      <w:r w:rsidR="00C07206" w:rsidRPr="00C04014">
        <w:rPr>
          <w:rFonts w:ascii="Calibri" w:eastAsia="Calibri" w:hAnsi="Calibri" w:cs="Calibri"/>
          <w:sz w:val="22"/>
          <w:szCs w:val="22"/>
          <w:lang w:val="en-GB"/>
        </w:rPr>
        <w:t xml:space="preserve">truly </w:t>
      </w:r>
      <w:r w:rsidR="3D3AF162" w:rsidRPr="00C04014">
        <w:rPr>
          <w:rFonts w:ascii="Calibri" w:eastAsia="Calibri" w:hAnsi="Calibri" w:cs="Calibri"/>
          <w:sz w:val="22"/>
          <w:szCs w:val="22"/>
          <w:lang w:val="en-GB"/>
        </w:rPr>
        <w:t xml:space="preserve">effective </w:t>
      </w:r>
      <w:r w:rsidR="55FB5E4C" w:rsidRPr="00C04014">
        <w:rPr>
          <w:rFonts w:ascii="Calibri" w:eastAsia="Calibri" w:hAnsi="Calibri" w:cs="Calibri"/>
          <w:sz w:val="22"/>
          <w:szCs w:val="22"/>
          <w:lang w:val="en-GB"/>
        </w:rPr>
        <w:t xml:space="preserve">and strategic </w:t>
      </w:r>
      <w:r w:rsidR="00C07206" w:rsidRPr="00C04014">
        <w:rPr>
          <w:rFonts w:ascii="Calibri" w:eastAsia="Calibri" w:hAnsi="Calibri" w:cs="Calibri"/>
          <w:sz w:val="22"/>
          <w:szCs w:val="22"/>
          <w:lang w:val="en-GB"/>
        </w:rPr>
        <w:t>when they</w:t>
      </w:r>
      <w:r w:rsidR="3D3AF162" w:rsidRPr="00C04014">
        <w:rPr>
          <w:rFonts w:ascii="Calibri" w:eastAsia="Calibri" w:hAnsi="Calibri" w:cs="Calibri"/>
          <w:sz w:val="22"/>
          <w:szCs w:val="22"/>
          <w:lang w:val="en-GB"/>
        </w:rPr>
        <w:t xml:space="preserve"> share powers, functions</w:t>
      </w:r>
      <w:r w:rsidR="001F204B" w:rsidRPr="00C04014">
        <w:rPr>
          <w:rFonts w:ascii="Calibri" w:eastAsia="Calibri" w:hAnsi="Calibri" w:cs="Calibri"/>
          <w:sz w:val="22"/>
          <w:szCs w:val="22"/>
          <w:lang w:val="en-GB"/>
        </w:rPr>
        <w:t>,</w:t>
      </w:r>
      <w:r w:rsidR="3D3AF162" w:rsidRPr="00C04014">
        <w:rPr>
          <w:rFonts w:ascii="Calibri" w:eastAsia="Calibri" w:hAnsi="Calibri" w:cs="Calibri"/>
          <w:sz w:val="22"/>
          <w:szCs w:val="22"/>
          <w:lang w:val="en-GB"/>
        </w:rPr>
        <w:t xml:space="preserve"> and expertise with other institutions, including civil society organizations, non-governmental organizations, research institutes and academia, among othe</w:t>
      </w:r>
      <w:r w:rsidR="78375F99" w:rsidRPr="00C04014">
        <w:rPr>
          <w:rFonts w:ascii="Calibri" w:eastAsia="Calibri" w:hAnsi="Calibri" w:cs="Calibri"/>
          <w:sz w:val="22"/>
          <w:szCs w:val="22"/>
          <w:lang w:val="en-GB"/>
        </w:rPr>
        <w:t>rs. The following lines will present a few examples of the potential of National Equality Bodies’ collaboration with partners.</w:t>
      </w:r>
    </w:p>
    <w:p w14:paraId="1C6404BA" w14:textId="44A6EA38" w:rsidR="00A570EC" w:rsidRPr="00C04014" w:rsidRDefault="00A570EC" w:rsidP="00BB2A52">
      <w:pPr>
        <w:pStyle w:val="Heading2"/>
        <w:numPr>
          <w:ilvl w:val="0"/>
          <w:numId w:val="14"/>
        </w:numPr>
        <w:rPr>
          <w:lang w:val="en-GB"/>
        </w:rPr>
      </w:pPr>
      <w:bookmarkStart w:id="21" w:name="_Toc193463926"/>
      <w:r w:rsidRPr="00C04014">
        <w:rPr>
          <w:lang w:val="en-GB"/>
        </w:rPr>
        <w:t>Disability Ombudswoman in Austria</w:t>
      </w:r>
      <w:bookmarkEnd w:id="21"/>
    </w:p>
    <w:p w14:paraId="781FD3EE" w14:textId="167B89D9" w:rsidR="4CAE5876" w:rsidRPr="00C04014" w:rsidRDefault="4CAE5876" w:rsidP="00BB2A52">
      <w:pPr>
        <w:spacing w:line="276" w:lineRule="auto"/>
        <w:rPr>
          <w:rFonts w:ascii="Calibri" w:eastAsia="Calibri" w:hAnsi="Calibri" w:cs="Calibri"/>
          <w:sz w:val="22"/>
          <w:szCs w:val="22"/>
          <w:lang w:val="en-GB"/>
        </w:rPr>
      </w:pPr>
      <w:r w:rsidRPr="00C04014">
        <w:rPr>
          <w:rFonts w:ascii="Calibri" w:eastAsia="Calibri" w:hAnsi="Calibri" w:cs="Calibri"/>
          <w:sz w:val="22"/>
          <w:szCs w:val="22"/>
          <w:lang w:val="en-GB"/>
        </w:rPr>
        <w:t xml:space="preserve">The </w:t>
      </w:r>
      <w:r w:rsidRPr="002B79C9">
        <w:rPr>
          <w:rFonts w:ascii="Calibri" w:eastAsia="Calibri" w:hAnsi="Calibri" w:cs="Calibri"/>
          <w:b/>
          <w:bCs/>
          <w:sz w:val="22"/>
          <w:szCs w:val="22"/>
          <w:shd w:val="clear" w:color="auto" w:fill="FFE2C5"/>
          <w:lang w:val="en-GB"/>
        </w:rPr>
        <w:t>Disability Ombudswoman in Austria</w:t>
      </w:r>
      <w:r w:rsidRPr="00C04014">
        <w:rPr>
          <w:rFonts w:ascii="Calibri" w:eastAsia="Calibri" w:hAnsi="Calibri" w:cs="Calibri"/>
          <w:sz w:val="22"/>
          <w:szCs w:val="22"/>
          <w:lang w:val="en-GB"/>
        </w:rPr>
        <w:t xml:space="preserve"> </w:t>
      </w:r>
      <w:r w:rsidR="40D57750" w:rsidRPr="00C04014">
        <w:rPr>
          <w:rFonts w:ascii="Calibri" w:eastAsia="Calibri" w:hAnsi="Calibri" w:cs="Calibri"/>
          <w:sz w:val="22"/>
          <w:szCs w:val="22"/>
          <w:lang w:val="en-GB"/>
        </w:rPr>
        <w:t>has been</w:t>
      </w:r>
      <w:r w:rsidRPr="00C04014">
        <w:rPr>
          <w:rFonts w:ascii="Calibri" w:eastAsia="Calibri" w:hAnsi="Calibri" w:cs="Calibri"/>
          <w:sz w:val="22"/>
          <w:szCs w:val="22"/>
          <w:lang w:val="en-GB"/>
        </w:rPr>
        <w:t xml:space="preserve"> involve</w:t>
      </w:r>
      <w:r w:rsidR="0926F6DD" w:rsidRPr="00C04014">
        <w:rPr>
          <w:rFonts w:ascii="Calibri" w:eastAsia="Calibri" w:hAnsi="Calibri" w:cs="Calibri"/>
          <w:sz w:val="22"/>
          <w:szCs w:val="22"/>
          <w:lang w:val="en-GB"/>
        </w:rPr>
        <w:t>d</w:t>
      </w:r>
      <w:r w:rsidRPr="00C04014">
        <w:rPr>
          <w:rFonts w:ascii="Calibri" w:eastAsia="Calibri" w:hAnsi="Calibri" w:cs="Calibri"/>
          <w:sz w:val="22"/>
          <w:szCs w:val="22"/>
          <w:lang w:val="en-GB"/>
        </w:rPr>
        <w:t xml:space="preserve"> in the field </w:t>
      </w:r>
      <w:r w:rsidR="7C82C4E6" w:rsidRPr="00C04014">
        <w:rPr>
          <w:rFonts w:ascii="Calibri" w:eastAsia="Calibri" w:hAnsi="Calibri" w:cs="Calibri"/>
          <w:sz w:val="22"/>
          <w:szCs w:val="22"/>
          <w:lang w:val="en-GB"/>
        </w:rPr>
        <w:t xml:space="preserve">of climate change </w:t>
      </w:r>
      <w:r w:rsidRPr="00C04014">
        <w:rPr>
          <w:rFonts w:ascii="Calibri" w:eastAsia="Calibri" w:hAnsi="Calibri" w:cs="Calibri"/>
          <w:sz w:val="22"/>
          <w:szCs w:val="22"/>
          <w:lang w:val="en-GB"/>
        </w:rPr>
        <w:t>as a</w:t>
      </w:r>
      <w:r w:rsidR="33168034" w:rsidRPr="00C04014">
        <w:rPr>
          <w:rFonts w:ascii="Calibri" w:eastAsia="Calibri" w:hAnsi="Calibri" w:cs="Calibri"/>
          <w:sz w:val="22"/>
          <w:szCs w:val="22"/>
          <w:lang w:val="en-GB"/>
        </w:rPr>
        <w:t>n additional avenue</w:t>
      </w:r>
      <w:r w:rsidRPr="00C04014">
        <w:rPr>
          <w:rFonts w:ascii="Calibri" w:eastAsia="Calibri" w:hAnsi="Calibri" w:cs="Calibri"/>
          <w:sz w:val="22"/>
          <w:szCs w:val="22"/>
          <w:lang w:val="en-GB"/>
        </w:rPr>
        <w:t xml:space="preserve"> to treat disability as a cross-cutting issue and </w:t>
      </w:r>
      <w:r w:rsidR="504DC35E" w:rsidRPr="00C04014">
        <w:rPr>
          <w:rFonts w:ascii="Calibri" w:eastAsia="Calibri" w:hAnsi="Calibri" w:cs="Calibri"/>
          <w:sz w:val="22"/>
          <w:szCs w:val="22"/>
          <w:lang w:val="en-GB"/>
        </w:rPr>
        <w:t>to pose</w:t>
      </w:r>
      <w:r w:rsidRPr="00C04014">
        <w:rPr>
          <w:rFonts w:ascii="Calibri" w:eastAsia="Calibri" w:hAnsi="Calibri" w:cs="Calibri"/>
          <w:sz w:val="22"/>
          <w:szCs w:val="22"/>
          <w:lang w:val="en-GB"/>
        </w:rPr>
        <w:t xml:space="preserve"> E</w:t>
      </w:r>
      <w:r w:rsidR="009E051D" w:rsidRPr="00C04014">
        <w:rPr>
          <w:rFonts w:ascii="Calibri" w:eastAsia="Calibri" w:hAnsi="Calibri" w:cs="Calibri"/>
          <w:sz w:val="22"/>
          <w:szCs w:val="22"/>
          <w:lang w:val="en-GB"/>
        </w:rPr>
        <w:t xml:space="preserve">quality </w:t>
      </w:r>
      <w:r w:rsidRPr="00C04014">
        <w:rPr>
          <w:rFonts w:ascii="Calibri" w:eastAsia="Calibri" w:hAnsi="Calibri" w:cs="Calibri"/>
          <w:sz w:val="22"/>
          <w:szCs w:val="22"/>
          <w:lang w:val="en-GB"/>
        </w:rPr>
        <w:t>B</w:t>
      </w:r>
      <w:r w:rsidR="0D2AD20D" w:rsidRPr="00C04014">
        <w:rPr>
          <w:rFonts w:ascii="Calibri" w:eastAsia="Calibri" w:hAnsi="Calibri" w:cs="Calibri"/>
          <w:sz w:val="22"/>
          <w:szCs w:val="22"/>
          <w:lang w:val="en-GB"/>
        </w:rPr>
        <w:t>odie</w:t>
      </w:r>
      <w:r w:rsidRPr="00C04014">
        <w:rPr>
          <w:rFonts w:ascii="Calibri" w:eastAsia="Calibri" w:hAnsi="Calibri" w:cs="Calibri"/>
          <w:sz w:val="22"/>
          <w:szCs w:val="22"/>
          <w:lang w:val="en-GB"/>
        </w:rPr>
        <w:t>s as discourse leaders, both independently a</w:t>
      </w:r>
      <w:r w:rsidR="5D10CC32" w:rsidRPr="00C04014">
        <w:rPr>
          <w:rFonts w:ascii="Calibri" w:eastAsia="Calibri" w:hAnsi="Calibri" w:cs="Calibri"/>
          <w:sz w:val="22"/>
          <w:szCs w:val="22"/>
          <w:lang w:val="en-GB"/>
        </w:rPr>
        <w:t xml:space="preserve">s well as </w:t>
      </w:r>
      <w:r w:rsidRPr="00C04014">
        <w:rPr>
          <w:rFonts w:ascii="Calibri" w:eastAsia="Calibri" w:hAnsi="Calibri" w:cs="Calibri"/>
          <w:sz w:val="22"/>
          <w:szCs w:val="22"/>
          <w:lang w:val="en-GB"/>
        </w:rPr>
        <w:t xml:space="preserve">in cooperation with others. </w:t>
      </w:r>
      <w:r w:rsidR="5A89C305" w:rsidRPr="00C04014">
        <w:rPr>
          <w:rFonts w:ascii="Calibri" w:eastAsia="Calibri" w:hAnsi="Calibri" w:cs="Calibri"/>
          <w:sz w:val="22"/>
          <w:szCs w:val="22"/>
          <w:lang w:val="en-GB"/>
        </w:rPr>
        <w:t xml:space="preserve">This </w:t>
      </w:r>
      <w:r w:rsidR="391192C5" w:rsidRPr="00C04014">
        <w:rPr>
          <w:rFonts w:ascii="Calibri" w:eastAsia="Calibri" w:hAnsi="Calibri" w:cs="Calibri"/>
          <w:sz w:val="22"/>
          <w:szCs w:val="22"/>
          <w:lang w:val="en-GB"/>
        </w:rPr>
        <w:t>activity</w:t>
      </w:r>
      <w:r w:rsidR="3C09C674" w:rsidRPr="00C04014">
        <w:rPr>
          <w:rFonts w:ascii="Calibri" w:eastAsia="Calibri" w:hAnsi="Calibri" w:cs="Calibri"/>
          <w:sz w:val="22"/>
          <w:szCs w:val="22"/>
          <w:lang w:val="en-GB"/>
        </w:rPr>
        <w:t xml:space="preserve"> </w:t>
      </w:r>
      <w:r w:rsidR="5A89C305" w:rsidRPr="00C04014">
        <w:rPr>
          <w:rFonts w:ascii="Calibri" w:eastAsia="Calibri" w:hAnsi="Calibri" w:cs="Calibri"/>
          <w:sz w:val="22"/>
          <w:szCs w:val="22"/>
          <w:lang w:val="en-GB"/>
        </w:rPr>
        <w:t xml:space="preserve">has </w:t>
      </w:r>
      <w:r w:rsidR="652056D5" w:rsidRPr="00C04014">
        <w:rPr>
          <w:rFonts w:ascii="Calibri" w:eastAsia="Calibri" w:hAnsi="Calibri" w:cs="Calibri"/>
          <w:sz w:val="22"/>
          <w:szCs w:val="22"/>
          <w:lang w:val="en-GB"/>
        </w:rPr>
        <w:t>ar</w:t>
      </w:r>
      <w:r w:rsidR="1A7E99DB" w:rsidRPr="00C04014">
        <w:rPr>
          <w:rFonts w:ascii="Calibri" w:eastAsia="Calibri" w:hAnsi="Calibri" w:cs="Calibri"/>
          <w:sz w:val="22"/>
          <w:szCs w:val="22"/>
          <w:lang w:val="en-GB"/>
        </w:rPr>
        <w:t>isen</w:t>
      </w:r>
      <w:r w:rsidR="5A89C305" w:rsidRPr="00C04014">
        <w:rPr>
          <w:rFonts w:ascii="Calibri" w:eastAsia="Calibri" w:hAnsi="Calibri" w:cs="Calibri"/>
          <w:sz w:val="22"/>
          <w:szCs w:val="22"/>
          <w:lang w:val="en-GB"/>
        </w:rPr>
        <w:t xml:space="preserve"> from the necessity of emergency concepts </w:t>
      </w:r>
      <w:r w:rsidR="5B92E8AB" w:rsidRPr="00C04014">
        <w:rPr>
          <w:rFonts w:ascii="Calibri" w:eastAsia="Calibri" w:hAnsi="Calibri" w:cs="Calibri"/>
          <w:sz w:val="22"/>
          <w:szCs w:val="22"/>
          <w:lang w:val="en-GB"/>
        </w:rPr>
        <w:t xml:space="preserve">and strategies </w:t>
      </w:r>
      <w:r w:rsidR="5A89C305" w:rsidRPr="00C04014">
        <w:rPr>
          <w:rFonts w:ascii="Calibri" w:eastAsia="Calibri" w:hAnsi="Calibri" w:cs="Calibri"/>
          <w:sz w:val="22"/>
          <w:szCs w:val="22"/>
          <w:lang w:val="en-GB"/>
        </w:rPr>
        <w:t xml:space="preserve">that are designed for and with people with disabilities in the context of natural disasters, for example, and given the acknowledgment that the climate Crisis is an inherent </w:t>
      </w:r>
      <w:r w:rsidR="793201D2" w:rsidRPr="00C04014">
        <w:rPr>
          <w:rFonts w:ascii="Calibri" w:eastAsia="Calibri" w:hAnsi="Calibri" w:cs="Calibri"/>
          <w:sz w:val="22"/>
          <w:szCs w:val="22"/>
          <w:lang w:val="en-GB"/>
        </w:rPr>
        <w:t>q</w:t>
      </w:r>
      <w:r w:rsidR="5A89C305" w:rsidRPr="00C04014">
        <w:rPr>
          <w:rFonts w:ascii="Calibri" w:eastAsia="Calibri" w:hAnsi="Calibri" w:cs="Calibri"/>
          <w:sz w:val="22"/>
          <w:szCs w:val="22"/>
          <w:lang w:val="en-GB"/>
        </w:rPr>
        <w:t>uestion of equality, with different responsibilities in the triggering of the crisis, different effects on different groups of people</w:t>
      </w:r>
      <w:r w:rsidR="4989D37A" w:rsidRPr="00C04014">
        <w:rPr>
          <w:rFonts w:ascii="Calibri" w:eastAsia="Calibri" w:hAnsi="Calibri" w:cs="Calibri"/>
          <w:sz w:val="22"/>
          <w:szCs w:val="22"/>
          <w:lang w:val="en-GB"/>
        </w:rPr>
        <w:t xml:space="preserve">, including persons with disabilities. </w:t>
      </w:r>
      <w:r w:rsidR="03A78AFE" w:rsidRPr="00C04014">
        <w:rPr>
          <w:rFonts w:ascii="Calibri" w:eastAsia="Calibri" w:hAnsi="Calibri" w:cs="Calibri"/>
          <w:sz w:val="22"/>
          <w:szCs w:val="22"/>
          <w:lang w:val="en-GB"/>
        </w:rPr>
        <w:t>The Austrian Disability Ombudsperson is part of the Austrian Monitoring Committee on the UN CRDP and regularly cooperates with political parties and ministries thanks to an institutionalised contact established at the administrative level</w:t>
      </w:r>
      <w:r w:rsidR="0E5611D5" w:rsidRPr="00C04014">
        <w:rPr>
          <w:rFonts w:ascii="Calibri" w:eastAsia="Calibri" w:hAnsi="Calibri" w:cs="Calibri"/>
          <w:sz w:val="22"/>
          <w:szCs w:val="22"/>
          <w:lang w:val="en-GB"/>
        </w:rPr>
        <w:t>.</w:t>
      </w:r>
      <w:r w:rsidR="6B575AFA" w:rsidRPr="00C04014">
        <w:rPr>
          <w:rFonts w:ascii="Calibri" w:eastAsia="Calibri" w:hAnsi="Calibri" w:cs="Calibri"/>
          <w:sz w:val="22"/>
          <w:szCs w:val="22"/>
          <w:lang w:val="en-GB"/>
        </w:rPr>
        <w:t xml:space="preserve"> G</w:t>
      </w:r>
      <w:r w:rsidRPr="00C04014">
        <w:rPr>
          <w:rFonts w:ascii="Calibri" w:eastAsia="Calibri" w:hAnsi="Calibri" w:cs="Calibri"/>
          <w:sz w:val="22"/>
          <w:szCs w:val="22"/>
          <w:lang w:val="en-GB"/>
        </w:rPr>
        <w:t xml:space="preserve">iven </w:t>
      </w:r>
      <w:r w:rsidR="43089135" w:rsidRPr="00C04014">
        <w:rPr>
          <w:rFonts w:ascii="Calibri" w:eastAsia="Calibri" w:hAnsi="Calibri" w:cs="Calibri"/>
          <w:sz w:val="22"/>
          <w:szCs w:val="22"/>
          <w:lang w:val="en-GB"/>
        </w:rPr>
        <w:t xml:space="preserve">such </w:t>
      </w:r>
      <w:r w:rsidR="4A0AE0BF" w:rsidRPr="00C04014">
        <w:rPr>
          <w:rFonts w:ascii="Calibri" w:eastAsia="Calibri" w:hAnsi="Calibri" w:cs="Calibri"/>
          <w:sz w:val="22"/>
          <w:szCs w:val="22"/>
          <w:lang w:val="en-GB"/>
        </w:rPr>
        <w:t xml:space="preserve">established cooperation and </w:t>
      </w:r>
      <w:r w:rsidRPr="00C04014">
        <w:rPr>
          <w:rFonts w:ascii="Calibri" w:eastAsia="Calibri" w:hAnsi="Calibri" w:cs="Calibri"/>
          <w:sz w:val="22"/>
          <w:szCs w:val="22"/>
          <w:lang w:val="en-GB"/>
        </w:rPr>
        <w:t xml:space="preserve">recent case-law developments including the pending case in front of the ECtHR </w:t>
      </w:r>
      <w:hyperlink r:id="rId72" w:anchor="{%22itemid%22:[%22001-235058%22]}">
        <w:r w:rsidR="2F2CF887" w:rsidRPr="00C04014">
          <w:rPr>
            <w:rStyle w:val="Hyperlink"/>
            <w:rFonts w:ascii="Calibri" w:eastAsia="Calibri" w:hAnsi="Calibri" w:cs="Calibri"/>
            <w:sz w:val="22"/>
            <w:szCs w:val="22"/>
            <w:lang w:val="en-GB"/>
          </w:rPr>
          <w:t>Müllner v. Austria</w:t>
        </w:r>
      </w:hyperlink>
      <w:r w:rsidR="7C83DFAD" w:rsidRPr="00C04014">
        <w:rPr>
          <w:rFonts w:ascii="Calibri" w:eastAsia="Calibri" w:hAnsi="Calibri" w:cs="Calibri"/>
          <w:sz w:val="22"/>
          <w:szCs w:val="22"/>
          <w:lang w:val="en-GB"/>
        </w:rPr>
        <w:t>, submitted in 2021</w:t>
      </w:r>
      <w:r w:rsidR="3E95767E" w:rsidRPr="00C04014">
        <w:rPr>
          <w:rFonts w:ascii="Calibri" w:eastAsia="Calibri" w:hAnsi="Calibri" w:cs="Calibri"/>
          <w:sz w:val="22"/>
          <w:szCs w:val="22"/>
          <w:lang w:val="en-GB"/>
        </w:rPr>
        <w:t>,</w:t>
      </w:r>
      <w:r w:rsidR="5097F14C" w:rsidRPr="00C04014">
        <w:rPr>
          <w:rFonts w:ascii="Calibri" w:eastAsia="Calibri" w:hAnsi="Calibri" w:cs="Calibri"/>
          <w:sz w:val="22"/>
          <w:szCs w:val="22"/>
          <w:lang w:val="en-GB"/>
        </w:rPr>
        <w:t xml:space="preserve"> </w:t>
      </w:r>
      <w:r w:rsidR="3E95767E" w:rsidRPr="00C04014">
        <w:rPr>
          <w:rFonts w:ascii="Calibri" w:eastAsia="Calibri" w:hAnsi="Calibri" w:cs="Calibri"/>
          <w:sz w:val="22"/>
          <w:szCs w:val="22"/>
          <w:lang w:val="en-GB"/>
        </w:rPr>
        <w:t>the Ombudsperson has</w:t>
      </w:r>
      <w:r w:rsidRPr="00C04014">
        <w:rPr>
          <w:rFonts w:ascii="Calibri" w:eastAsia="Calibri" w:hAnsi="Calibri" w:cs="Calibri"/>
          <w:sz w:val="22"/>
          <w:szCs w:val="22"/>
          <w:lang w:val="en-GB"/>
        </w:rPr>
        <w:t xml:space="preserve"> </w:t>
      </w:r>
      <w:r w:rsidR="5A0AB261" w:rsidRPr="00C04014">
        <w:rPr>
          <w:rFonts w:ascii="Calibri" w:eastAsia="Calibri" w:hAnsi="Calibri" w:cs="Calibri"/>
          <w:sz w:val="22"/>
          <w:szCs w:val="22"/>
          <w:lang w:val="en-GB"/>
        </w:rPr>
        <w:t xml:space="preserve">started </w:t>
      </w:r>
      <w:r w:rsidRPr="00C04014">
        <w:rPr>
          <w:rFonts w:ascii="Calibri" w:eastAsia="Calibri" w:hAnsi="Calibri" w:cs="Calibri"/>
          <w:sz w:val="22"/>
          <w:szCs w:val="22"/>
          <w:lang w:val="en-GB"/>
        </w:rPr>
        <w:t xml:space="preserve">collaborating with </w:t>
      </w:r>
      <w:r w:rsidR="00885198" w:rsidRPr="00C04014">
        <w:rPr>
          <w:rFonts w:ascii="Calibri" w:eastAsia="Calibri" w:hAnsi="Calibri" w:cs="Calibri"/>
          <w:sz w:val="22"/>
          <w:szCs w:val="22"/>
          <w:lang w:val="en-GB"/>
        </w:rPr>
        <w:t xml:space="preserve">the </w:t>
      </w:r>
      <w:r w:rsidRPr="00C04014">
        <w:rPr>
          <w:rFonts w:ascii="Calibri" w:eastAsia="Calibri" w:hAnsi="Calibri" w:cs="Calibri"/>
          <w:sz w:val="22"/>
          <w:szCs w:val="22"/>
          <w:lang w:val="en-GB"/>
        </w:rPr>
        <w:t>law firm that is handling the case as well as</w:t>
      </w:r>
      <w:r w:rsidR="4A4754F0" w:rsidRPr="00C04014">
        <w:rPr>
          <w:rFonts w:ascii="Calibri" w:eastAsia="Calibri" w:hAnsi="Calibri" w:cs="Calibri"/>
          <w:sz w:val="22"/>
          <w:szCs w:val="22"/>
          <w:lang w:val="en-GB"/>
        </w:rPr>
        <w:t xml:space="preserve">, </w:t>
      </w:r>
      <w:r w:rsidRPr="00C04014">
        <w:rPr>
          <w:rFonts w:ascii="Calibri" w:eastAsia="Calibri" w:hAnsi="Calibri" w:cs="Calibri"/>
          <w:sz w:val="22"/>
          <w:szCs w:val="22"/>
          <w:lang w:val="en-GB"/>
        </w:rPr>
        <w:t>more generally</w:t>
      </w:r>
      <w:r w:rsidR="33777C01" w:rsidRPr="00C04014">
        <w:rPr>
          <w:rFonts w:ascii="Calibri" w:eastAsia="Calibri" w:hAnsi="Calibri" w:cs="Calibri"/>
          <w:sz w:val="22"/>
          <w:szCs w:val="22"/>
          <w:lang w:val="en-GB"/>
        </w:rPr>
        <w:t xml:space="preserve">, with </w:t>
      </w:r>
      <w:proofErr w:type="spellStart"/>
      <w:r w:rsidR="33777C01" w:rsidRPr="00C04014">
        <w:rPr>
          <w:rFonts w:ascii="Calibri" w:eastAsia="Calibri" w:hAnsi="Calibri" w:cs="Calibri"/>
          <w:sz w:val="22"/>
          <w:szCs w:val="22"/>
          <w:lang w:val="en-GB"/>
        </w:rPr>
        <w:t>Ökobüro</w:t>
      </w:r>
      <w:proofErr w:type="spellEnd"/>
      <w:r w:rsidR="33777C01" w:rsidRPr="00C04014">
        <w:rPr>
          <w:rFonts w:ascii="Calibri" w:eastAsia="Calibri" w:hAnsi="Calibri" w:cs="Calibri"/>
          <w:sz w:val="22"/>
          <w:szCs w:val="22"/>
          <w:lang w:val="en-GB"/>
        </w:rPr>
        <w:t xml:space="preserve">, a </w:t>
      </w:r>
      <w:r w:rsidRPr="00C04014">
        <w:rPr>
          <w:rFonts w:ascii="Calibri" w:eastAsia="Calibri" w:hAnsi="Calibri" w:cs="Calibri"/>
          <w:sz w:val="22"/>
          <w:szCs w:val="22"/>
          <w:lang w:val="en-GB"/>
        </w:rPr>
        <w:t>confederation of 21 Austrian organizations engaged in environmental, nature, and animal protection</w:t>
      </w:r>
      <w:r w:rsidR="4068AB9F" w:rsidRPr="00C04014">
        <w:rPr>
          <w:rFonts w:ascii="Calibri" w:eastAsia="Calibri" w:hAnsi="Calibri" w:cs="Calibri"/>
          <w:sz w:val="22"/>
          <w:szCs w:val="22"/>
          <w:lang w:val="en-GB"/>
        </w:rPr>
        <w:t xml:space="preserve">, with the aim to carry out investigations into discrimination against persons with disabilities, publish reports and make recommendations. </w:t>
      </w:r>
      <w:r w:rsidR="50C1AC29" w:rsidRPr="00C04014">
        <w:rPr>
          <w:rFonts w:ascii="Calibri" w:eastAsia="Calibri" w:hAnsi="Calibri" w:cs="Calibri"/>
          <w:sz w:val="22"/>
          <w:szCs w:val="22"/>
          <w:lang w:val="en-GB"/>
        </w:rPr>
        <w:t>T</w:t>
      </w:r>
      <w:r w:rsidR="4068AB9F" w:rsidRPr="00C04014">
        <w:rPr>
          <w:rFonts w:ascii="Calibri" w:eastAsia="Calibri" w:hAnsi="Calibri" w:cs="Calibri"/>
          <w:sz w:val="22"/>
          <w:szCs w:val="22"/>
          <w:lang w:val="en-GB"/>
        </w:rPr>
        <w:t>hanks to this collaboration, the Ombudsperson planned a scientific study on the intersection of environmental law and the rights of individuals with disabilities.</w:t>
      </w:r>
    </w:p>
    <w:p w14:paraId="5138FA39" w14:textId="7F3BC35A" w:rsidR="1E944BF0" w:rsidRPr="00C04014" w:rsidRDefault="00A570EC" w:rsidP="00872917">
      <w:pPr>
        <w:pStyle w:val="Heading2"/>
        <w:numPr>
          <w:ilvl w:val="0"/>
          <w:numId w:val="14"/>
        </w:numPr>
        <w:spacing w:before="240" w:line="278" w:lineRule="auto"/>
        <w:ind w:left="714" w:hanging="357"/>
        <w:rPr>
          <w:lang w:val="en-GB"/>
        </w:rPr>
      </w:pPr>
      <w:bookmarkStart w:id="22" w:name="_Toc193463927"/>
      <w:r w:rsidRPr="00C04014">
        <w:rPr>
          <w:lang w:val="en-GB"/>
        </w:rPr>
        <w:t>National Centre for Human Rights in Slovakia</w:t>
      </w:r>
      <w:bookmarkEnd w:id="22"/>
    </w:p>
    <w:p w14:paraId="177B3D4D" w14:textId="1C750854" w:rsidR="00551735" w:rsidRPr="00C04014" w:rsidRDefault="4CAE5876" w:rsidP="00325458">
      <w:pPr>
        <w:spacing w:line="276" w:lineRule="auto"/>
        <w:rPr>
          <w:rFonts w:ascii="Calibri" w:eastAsia="Calibri" w:hAnsi="Calibri" w:cs="Calibri"/>
          <w:sz w:val="22"/>
          <w:szCs w:val="22"/>
          <w:lang w:val="en-GB"/>
        </w:rPr>
        <w:sectPr w:rsidR="00551735" w:rsidRPr="00C04014">
          <w:headerReference w:type="default" r:id="rId73"/>
          <w:pgSz w:w="12240" w:h="15840"/>
          <w:pgMar w:top="1440" w:right="1440" w:bottom="1440" w:left="1440" w:header="720" w:footer="720" w:gutter="0"/>
          <w:cols w:space="720"/>
          <w:docGrid w:linePitch="360"/>
        </w:sectPr>
      </w:pPr>
      <w:r w:rsidRPr="00C04014">
        <w:rPr>
          <w:rFonts w:ascii="Calibri" w:eastAsia="Calibri" w:hAnsi="Calibri" w:cs="Calibri"/>
          <w:sz w:val="22"/>
          <w:szCs w:val="22"/>
          <w:lang w:val="en-GB"/>
        </w:rPr>
        <w:t xml:space="preserve">The </w:t>
      </w:r>
      <w:r w:rsidRPr="002B79C9">
        <w:rPr>
          <w:rFonts w:ascii="Calibri" w:eastAsia="Calibri" w:hAnsi="Calibri" w:cs="Calibri"/>
          <w:b/>
          <w:bCs/>
          <w:sz w:val="22"/>
          <w:szCs w:val="22"/>
          <w:shd w:val="clear" w:color="auto" w:fill="FFE2C5"/>
          <w:lang w:val="en-GB"/>
        </w:rPr>
        <w:t>National Centre for Human Rights in Slovakia</w:t>
      </w:r>
      <w:r w:rsidRPr="00C04014">
        <w:rPr>
          <w:rFonts w:ascii="Calibri" w:eastAsia="Calibri" w:hAnsi="Calibri" w:cs="Calibri"/>
          <w:sz w:val="22"/>
          <w:szCs w:val="22"/>
          <w:lang w:val="en-GB"/>
        </w:rPr>
        <w:t xml:space="preserve"> </w:t>
      </w:r>
      <w:r w:rsidR="60A80B50" w:rsidRPr="00C04014">
        <w:rPr>
          <w:rFonts w:ascii="Calibri" w:eastAsia="Calibri" w:hAnsi="Calibri" w:cs="Calibri"/>
          <w:sz w:val="22"/>
          <w:szCs w:val="22"/>
          <w:lang w:val="en-GB"/>
        </w:rPr>
        <w:t xml:space="preserve">has a track record of cooperation with a variety of civil society organization working on climate change, biodiversity, democracy and the rule of law. In the field of climate justice, </w:t>
      </w:r>
      <w:r w:rsidR="7C66B26E" w:rsidRPr="00C04014">
        <w:rPr>
          <w:rFonts w:ascii="Calibri" w:eastAsia="Calibri" w:hAnsi="Calibri" w:cs="Calibri"/>
          <w:sz w:val="22"/>
          <w:szCs w:val="22"/>
          <w:lang w:val="en-GB"/>
        </w:rPr>
        <w:t>the Centre has started ad-hoc consultation and cooperation with the aim to raise awareness about the environment, equality and human rights.</w:t>
      </w:r>
      <w:r w:rsidR="50001486" w:rsidRPr="00C04014">
        <w:rPr>
          <w:rFonts w:ascii="Calibri" w:eastAsia="Calibri" w:hAnsi="Calibri" w:cs="Calibri"/>
          <w:sz w:val="22"/>
          <w:szCs w:val="22"/>
          <w:lang w:val="en-GB"/>
        </w:rPr>
        <w:t xml:space="preserve"> Accordingly, it has engaged in consultations for inputs on climate change and the right to a healthy environment in collaboration with the UN Office of the High Commissioner for Human Rights (OHCHR)</w:t>
      </w:r>
      <w:r w:rsidR="684222F0" w:rsidRPr="00C04014">
        <w:rPr>
          <w:rFonts w:ascii="Calibri" w:eastAsia="Calibri" w:hAnsi="Calibri" w:cs="Calibri"/>
          <w:sz w:val="22"/>
          <w:szCs w:val="22"/>
          <w:lang w:val="en-GB"/>
        </w:rPr>
        <w:t>, su</w:t>
      </w:r>
      <w:r w:rsidR="50001486" w:rsidRPr="00C04014">
        <w:rPr>
          <w:rFonts w:ascii="Calibri" w:eastAsia="Calibri" w:hAnsi="Calibri" w:cs="Calibri"/>
          <w:sz w:val="22"/>
          <w:szCs w:val="22"/>
          <w:lang w:val="en-GB"/>
        </w:rPr>
        <w:t>bmi</w:t>
      </w:r>
      <w:r w:rsidR="1EFBAB3D" w:rsidRPr="00C04014">
        <w:rPr>
          <w:rFonts w:ascii="Calibri" w:eastAsia="Calibri" w:hAnsi="Calibri" w:cs="Calibri"/>
          <w:sz w:val="22"/>
          <w:szCs w:val="22"/>
          <w:lang w:val="en-GB"/>
        </w:rPr>
        <w:t>tted</w:t>
      </w:r>
      <w:r w:rsidR="50001486" w:rsidRPr="00C04014">
        <w:rPr>
          <w:rFonts w:ascii="Calibri" w:eastAsia="Calibri" w:hAnsi="Calibri" w:cs="Calibri"/>
          <w:sz w:val="22"/>
          <w:szCs w:val="22"/>
          <w:lang w:val="en-GB"/>
        </w:rPr>
        <w:t xml:space="preserve"> recommendations within legislati</w:t>
      </w:r>
      <w:r w:rsidR="06EEC9BD" w:rsidRPr="00C04014">
        <w:rPr>
          <w:rFonts w:ascii="Calibri" w:eastAsia="Calibri" w:hAnsi="Calibri" w:cs="Calibri"/>
          <w:sz w:val="22"/>
          <w:szCs w:val="22"/>
          <w:lang w:val="en-GB"/>
        </w:rPr>
        <w:t xml:space="preserve">ve </w:t>
      </w:r>
      <w:r w:rsidR="50001486" w:rsidRPr="00C04014">
        <w:rPr>
          <w:rFonts w:ascii="Calibri" w:eastAsia="Calibri" w:hAnsi="Calibri" w:cs="Calibri"/>
          <w:sz w:val="22"/>
          <w:szCs w:val="22"/>
          <w:lang w:val="en-GB"/>
        </w:rPr>
        <w:t>procedures</w:t>
      </w:r>
      <w:r w:rsidR="2587C90E" w:rsidRPr="00C04014">
        <w:rPr>
          <w:rFonts w:ascii="Calibri" w:eastAsia="Calibri" w:hAnsi="Calibri" w:cs="Calibri"/>
          <w:sz w:val="22"/>
          <w:szCs w:val="22"/>
          <w:lang w:val="en-GB"/>
        </w:rPr>
        <w:t>, and participated in n</w:t>
      </w:r>
      <w:r w:rsidR="50001486" w:rsidRPr="00C04014">
        <w:rPr>
          <w:rFonts w:ascii="Calibri" w:eastAsia="Calibri" w:hAnsi="Calibri" w:cs="Calibri"/>
          <w:sz w:val="22"/>
          <w:szCs w:val="22"/>
          <w:lang w:val="en-GB"/>
        </w:rPr>
        <w:t>ational roundtable</w:t>
      </w:r>
      <w:r w:rsidR="30B9C534" w:rsidRPr="00C04014">
        <w:rPr>
          <w:rFonts w:ascii="Calibri" w:eastAsia="Calibri" w:hAnsi="Calibri" w:cs="Calibri"/>
          <w:sz w:val="22"/>
          <w:szCs w:val="22"/>
          <w:lang w:val="en-GB"/>
        </w:rPr>
        <w:t>s</w:t>
      </w:r>
      <w:r w:rsidR="50001486" w:rsidRPr="00C04014">
        <w:rPr>
          <w:rFonts w:ascii="Calibri" w:eastAsia="Calibri" w:hAnsi="Calibri" w:cs="Calibri"/>
          <w:sz w:val="22"/>
          <w:szCs w:val="22"/>
          <w:lang w:val="en-GB"/>
        </w:rPr>
        <w:t xml:space="preserve"> on </w:t>
      </w:r>
      <w:r w:rsidR="00E25089" w:rsidRPr="00C04014">
        <w:rPr>
          <w:rFonts w:ascii="Calibri" w:eastAsia="Calibri" w:hAnsi="Calibri" w:cs="Calibri"/>
          <w:sz w:val="22"/>
          <w:szCs w:val="22"/>
          <w:lang w:val="en-GB"/>
        </w:rPr>
        <w:t xml:space="preserve">the development of </w:t>
      </w:r>
      <w:r w:rsidR="50001486" w:rsidRPr="00C04014">
        <w:rPr>
          <w:rFonts w:ascii="Calibri" w:eastAsia="Calibri" w:hAnsi="Calibri" w:cs="Calibri"/>
          <w:sz w:val="22"/>
          <w:szCs w:val="22"/>
          <w:lang w:val="en-GB"/>
        </w:rPr>
        <w:t>indicators</w:t>
      </w:r>
      <w:r w:rsidR="0C581BB5" w:rsidRPr="00C04014">
        <w:rPr>
          <w:rFonts w:ascii="Calibri" w:eastAsia="Calibri" w:hAnsi="Calibri" w:cs="Calibri"/>
          <w:sz w:val="22"/>
          <w:szCs w:val="22"/>
          <w:lang w:val="en-GB"/>
        </w:rPr>
        <w:t xml:space="preserve"> to assess the r</w:t>
      </w:r>
      <w:r w:rsidR="50001486" w:rsidRPr="00C04014">
        <w:rPr>
          <w:rFonts w:ascii="Calibri" w:eastAsia="Calibri" w:hAnsi="Calibri" w:cs="Calibri"/>
          <w:sz w:val="22"/>
          <w:szCs w:val="22"/>
          <w:lang w:val="en-GB"/>
        </w:rPr>
        <w:t xml:space="preserve">ight to </w:t>
      </w:r>
      <w:r w:rsidR="68DD24CB" w:rsidRPr="00C04014">
        <w:rPr>
          <w:rFonts w:ascii="Calibri" w:eastAsia="Calibri" w:hAnsi="Calibri" w:cs="Calibri"/>
          <w:sz w:val="22"/>
          <w:szCs w:val="22"/>
          <w:lang w:val="en-GB"/>
        </w:rPr>
        <w:t xml:space="preserve">a </w:t>
      </w:r>
      <w:r w:rsidR="50001486" w:rsidRPr="00C04014">
        <w:rPr>
          <w:rFonts w:ascii="Calibri" w:eastAsia="Calibri" w:hAnsi="Calibri" w:cs="Calibri"/>
          <w:sz w:val="22"/>
          <w:szCs w:val="22"/>
          <w:lang w:val="en-GB"/>
        </w:rPr>
        <w:t>healthy environment</w:t>
      </w:r>
      <w:r w:rsidR="367BC969" w:rsidRPr="00C04014">
        <w:rPr>
          <w:rFonts w:ascii="Calibri" w:eastAsia="Calibri" w:hAnsi="Calibri" w:cs="Calibri"/>
          <w:sz w:val="22"/>
          <w:szCs w:val="22"/>
          <w:lang w:val="en-GB"/>
        </w:rPr>
        <w:t>. T</w:t>
      </w:r>
      <w:r w:rsidRPr="00C04014">
        <w:rPr>
          <w:rFonts w:ascii="Calibri" w:eastAsia="Calibri" w:hAnsi="Calibri" w:cs="Calibri"/>
          <w:sz w:val="22"/>
          <w:szCs w:val="22"/>
          <w:lang w:val="en-GB"/>
        </w:rPr>
        <w:t>he Centre</w:t>
      </w:r>
      <w:r w:rsidR="7F6B4BC6" w:rsidRPr="00C04014">
        <w:rPr>
          <w:rFonts w:ascii="Calibri" w:eastAsia="Calibri" w:hAnsi="Calibri" w:cs="Calibri"/>
          <w:sz w:val="22"/>
          <w:szCs w:val="22"/>
          <w:lang w:val="en-GB"/>
        </w:rPr>
        <w:t xml:space="preserve"> has additionally </w:t>
      </w:r>
      <w:r w:rsidRPr="00C04014">
        <w:rPr>
          <w:rFonts w:ascii="Calibri" w:eastAsia="Calibri" w:hAnsi="Calibri" w:cs="Calibri"/>
          <w:sz w:val="22"/>
          <w:szCs w:val="22"/>
          <w:lang w:val="en-GB"/>
        </w:rPr>
        <w:t>work</w:t>
      </w:r>
      <w:r w:rsidR="052028DA" w:rsidRPr="00C04014">
        <w:rPr>
          <w:rFonts w:ascii="Calibri" w:eastAsia="Calibri" w:hAnsi="Calibri" w:cs="Calibri"/>
          <w:sz w:val="22"/>
          <w:szCs w:val="22"/>
          <w:lang w:val="en-GB"/>
        </w:rPr>
        <w:t>ed</w:t>
      </w:r>
      <w:r w:rsidRPr="00C04014">
        <w:rPr>
          <w:rFonts w:ascii="Calibri" w:eastAsia="Calibri" w:hAnsi="Calibri" w:cs="Calibri"/>
          <w:sz w:val="22"/>
          <w:szCs w:val="22"/>
          <w:lang w:val="en-GB"/>
        </w:rPr>
        <w:t xml:space="preserve"> on </w:t>
      </w:r>
      <w:r w:rsidR="3164B46F" w:rsidRPr="00C04014">
        <w:rPr>
          <w:rFonts w:ascii="Calibri" w:eastAsia="Calibri" w:hAnsi="Calibri" w:cs="Calibri"/>
          <w:sz w:val="22"/>
          <w:szCs w:val="22"/>
          <w:lang w:val="en-GB"/>
        </w:rPr>
        <w:t xml:space="preserve">the </w:t>
      </w:r>
      <w:r w:rsidRPr="00C04014">
        <w:rPr>
          <w:rFonts w:ascii="Calibri" w:eastAsia="Calibri" w:hAnsi="Calibri" w:cs="Calibri"/>
          <w:sz w:val="22"/>
          <w:szCs w:val="22"/>
          <w:lang w:val="en-GB"/>
        </w:rPr>
        <w:t xml:space="preserve">protection of environmental human rights defenders </w:t>
      </w:r>
      <w:r w:rsidR="44BE6816" w:rsidRPr="00C04014">
        <w:rPr>
          <w:rFonts w:ascii="Calibri" w:eastAsia="Calibri" w:hAnsi="Calibri" w:cs="Calibri"/>
          <w:sz w:val="22"/>
          <w:szCs w:val="22"/>
          <w:lang w:val="en-GB"/>
        </w:rPr>
        <w:t>(EHRDs) by producing a survey in 2022 mapping the experience of EHRDs with various forms of harassment and collecting 11 cases of threats of violence and defamation.</w:t>
      </w:r>
      <w:r w:rsidR="1FA9245B" w:rsidRPr="00C04014">
        <w:rPr>
          <w:rFonts w:ascii="Calibri" w:eastAsia="Calibri" w:hAnsi="Calibri" w:cs="Calibri"/>
          <w:sz w:val="22"/>
          <w:szCs w:val="22"/>
          <w:lang w:val="en-GB"/>
        </w:rPr>
        <w:t xml:space="preserve"> In 2024, the Centre also hosted a visit of the Special Rapporteur on Environmental Defenders under the Aarhus Convention, Michel Forst, and took part in a workshop for activists and a </w:t>
      </w:r>
      <w:r w:rsidR="56716048" w:rsidRPr="00C04014">
        <w:rPr>
          <w:rFonts w:ascii="Calibri" w:eastAsia="Calibri" w:hAnsi="Calibri" w:cs="Calibri"/>
          <w:sz w:val="22"/>
          <w:szCs w:val="22"/>
          <w:lang w:val="en-GB"/>
        </w:rPr>
        <w:t>closed-door</w:t>
      </w:r>
      <w:r w:rsidR="1FA9245B" w:rsidRPr="00C04014">
        <w:rPr>
          <w:rFonts w:ascii="Calibri" w:eastAsia="Calibri" w:hAnsi="Calibri" w:cs="Calibri"/>
          <w:sz w:val="22"/>
          <w:szCs w:val="22"/>
          <w:lang w:val="en-GB"/>
        </w:rPr>
        <w:t xml:space="preserve"> meeting with civil servants.</w:t>
      </w:r>
      <w:r w:rsidR="53A65788" w:rsidRPr="00C04014">
        <w:rPr>
          <w:rFonts w:ascii="Calibri" w:eastAsia="Calibri" w:hAnsi="Calibri" w:cs="Calibri"/>
          <w:sz w:val="22"/>
          <w:szCs w:val="22"/>
          <w:lang w:val="en-GB"/>
        </w:rPr>
        <w:t xml:space="preserve"> On climate policy, the Centre has strategically </w:t>
      </w:r>
      <w:r w:rsidRPr="00C04014">
        <w:rPr>
          <w:rFonts w:ascii="Calibri" w:eastAsia="Calibri" w:hAnsi="Calibri" w:cs="Calibri"/>
          <w:sz w:val="22"/>
          <w:szCs w:val="22"/>
          <w:lang w:val="en-GB"/>
        </w:rPr>
        <w:t>engaged in c</w:t>
      </w:r>
      <w:r w:rsidR="2A42C927" w:rsidRPr="00C04014">
        <w:rPr>
          <w:rFonts w:ascii="Calibri" w:eastAsia="Calibri" w:hAnsi="Calibri" w:cs="Calibri"/>
          <w:sz w:val="22"/>
          <w:szCs w:val="22"/>
          <w:lang w:val="en-GB"/>
        </w:rPr>
        <w:t>ooperation with</w:t>
      </w:r>
      <w:r w:rsidRPr="00C04014">
        <w:rPr>
          <w:rFonts w:ascii="Calibri" w:eastAsia="Calibri" w:hAnsi="Calibri" w:cs="Calibri"/>
          <w:sz w:val="22"/>
          <w:szCs w:val="22"/>
          <w:lang w:val="en-GB"/>
        </w:rPr>
        <w:t xml:space="preserve"> an NGO, Climate Coalition, which </w:t>
      </w:r>
      <w:r w:rsidR="2662BC70" w:rsidRPr="00C04014">
        <w:rPr>
          <w:rFonts w:ascii="Calibri" w:eastAsia="Calibri" w:hAnsi="Calibri" w:cs="Calibri"/>
          <w:sz w:val="22"/>
          <w:szCs w:val="22"/>
          <w:lang w:val="en-GB"/>
        </w:rPr>
        <w:t xml:space="preserve">has been particularly successful in </w:t>
      </w:r>
      <w:r w:rsidRPr="00C04014">
        <w:rPr>
          <w:rFonts w:ascii="Calibri" w:eastAsia="Calibri" w:hAnsi="Calibri" w:cs="Calibri"/>
          <w:sz w:val="22"/>
          <w:szCs w:val="22"/>
          <w:lang w:val="en-GB"/>
        </w:rPr>
        <w:t>invol</w:t>
      </w:r>
      <w:r w:rsidR="3078A0D5" w:rsidRPr="00C04014">
        <w:rPr>
          <w:rFonts w:ascii="Calibri" w:eastAsia="Calibri" w:hAnsi="Calibri" w:cs="Calibri"/>
          <w:sz w:val="22"/>
          <w:szCs w:val="22"/>
          <w:lang w:val="en-GB"/>
        </w:rPr>
        <w:t>ving</w:t>
      </w:r>
      <w:r w:rsidRPr="00C04014">
        <w:rPr>
          <w:rFonts w:ascii="Calibri" w:eastAsia="Calibri" w:hAnsi="Calibri" w:cs="Calibri"/>
          <w:sz w:val="22"/>
          <w:szCs w:val="22"/>
          <w:lang w:val="en-GB"/>
        </w:rPr>
        <w:t xml:space="preserve"> the Centre in </w:t>
      </w:r>
      <w:r w:rsidR="34795251" w:rsidRPr="00C04014">
        <w:rPr>
          <w:rFonts w:ascii="Calibri" w:eastAsia="Calibri" w:hAnsi="Calibri" w:cs="Calibri"/>
          <w:sz w:val="22"/>
          <w:szCs w:val="22"/>
          <w:lang w:val="en-GB"/>
        </w:rPr>
        <w:t xml:space="preserve">national high-level </w:t>
      </w:r>
      <w:r w:rsidRPr="00C04014">
        <w:rPr>
          <w:rFonts w:ascii="Calibri" w:eastAsia="Calibri" w:hAnsi="Calibri" w:cs="Calibri"/>
          <w:sz w:val="22"/>
          <w:szCs w:val="22"/>
          <w:lang w:val="en-GB"/>
        </w:rPr>
        <w:t>consultations</w:t>
      </w:r>
      <w:r w:rsidR="11F0D72C" w:rsidRPr="00C04014">
        <w:rPr>
          <w:rFonts w:ascii="Calibri" w:eastAsia="Calibri" w:hAnsi="Calibri" w:cs="Calibri"/>
          <w:sz w:val="22"/>
          <w:szCs w:val="22"/>
          <w:lang w:val="en-GB"/>
        </w:rPr>
        <w:t>, including a meeting with a national Ministry,</w:t>
      </w:r>
      <w:r w:rsidRPr="00C04014">
        <w:rPr>
          <w:rFonts w:ascii="Calibri" w:eastAsia="Calibri" w:hAnsi="Calibri" w:cs="Calibri"/>
          <w:sz w:val="22"/>
          <w:szCs w:val="22"/>
          <w:lang w:val="en-GB"/>
        </w:rPr>
        <w:t xml:space="preserve"> on the Slovak </w:t>
      </w:r>
      <w:r w:rsidRPr="00C04014">
        <w:rPr>
          <w:rFonts w:ascii="Calibri" w:eastAsia="Calibri" w:hAnsi="Calibri" w:cs="Calibri"/>
          <w:sz w:val="22"/>
          <w:szCs w:val="22"/>
          <w:lang w:val="en-GB"/>
        </w:rPr>
        <w:lastRenderedPageBreak/>
        <w:t>Climate Change Act</w:t>
      </w:r>
      <w:r w:rsidR="316CBCFC" w:rsidRPr="00C04014">
        <w:rPr>
          <w:rFonts w:ascii="Calibri" w:eastAsia="Calibri" w:hAnsi="Calibri" w:cs="Calibri"/>
          <w:sz w:val="22"/>
          <w:szCs w:val="22"/>
          <w:lang w:val="en-GB"/>
        </w:rPr>
        <w:t>, as well as in submitting recommendations within formal legislation procedure, and developing a media campaign for the adoption of a strong Climate Change Act.</w:t>
      </w:r>
      <w:r w:rsidR="0E014F02" w:rsidRPr="00C04014">
        <w:rPr>
          <w:rFonts w:ascii="Calibri" w:eastAsia="Calibri" w:hAnsi="Calibri" w:cs="Calibri"/>
          <w:sz w:val="22"/>
          <w:szCs w:val="22"/>
          <w:lang w:val="en-GB"/>
        </w:rPr>
        <w:t xml:space="preserve"> Finally, in 2025, the Centre will be part of the </w:t>
      </w:r>
      <w:r w:rsidR="1B858CB1" w:rsidRPr="00C04014">
        <w:rPr>
          <w:rFonts w:ascii="Calibri" w:eastAsia="Calibri" w:hAnsi="Calibri" w:cs="Calibri"/>
          <w:sz w:val="22"/>
          <w:szCs w:val="22"/>
          <w:lang w:val="en-GB"/>
        </w:rPr>
        <w:t>e</w:t>
      </w:r>
      <w:r w:rsidR="0E014F02" w:rsidRPr="00C04014">
        <w:rPr>
          <w:rFonts w:ascii="Calibri" w:eastAsia="Calibri" w:hAnsi="Calibri" w:cs="Calibri"/>
          <w:sz w:val="22"/>
          <w:szCs w:val="22"/>
          <w:lang w:val="en-GB"/>
        </w:rPr>
        <w:t>valuation of</w:t>
      </w:r>
      <w:r w:rsidR="63593D02" w:rsidRPr="00C04014">
        <w:rPr>
          <w:rFonts w:ascii="Calibri" w:eastAsia="Calibri" w:hAnsi="Calibri" w:cs="Calibri"/>
          <w:sz w:val="22"/>
          <w:szCs w:val="22"/>
          <w:lang w:val="en-GB"/>
        </w:rPr>
        <w:t xml:space="preserve"> </w:t>
      </w:r>
      <w:r w:rsidR="00DB5780" w:rsidRPr="00C04014">
        <w:rPr>
          <w:rFonts w:ascii="Calibri" w:eastAsia="Calibri" w:hAnsi="Calibri" w:cs="Calibri"/>
          <w:sz w:val="22"/>
          <w:szCs w:val="22"/>
          <w:lang w:val="en-GB"/>
        </w:rPr>
        <w:t>the</w:t>
      </w:r>
      <w:r w:rsidR="0E014F02" w:rsidRPr="00C04014">
        <w:rPr>
          <w:rFonts w:ascii="Calibri" w:eastAsia="Calibri" w:hAnsi="Calibri" w:cs="Calibri"/>
          <w:sz w:val="22"/>
          <w:szCs w:val="22"/>
          <w:lang w:val="en-GB"/>
        </w:rPr>
        <w:t xml:space="preserve"> </w:t>
      </w:r>
      <w:r w:rsidR="64BB28B2" w:rsidRPr="00C04014">
        <w:rPr>
          <w:rFonts w:ascii="Calibri" w:eastAsia="Calibri" w:hAnsi="Calibri" w:cs="Calibri"/>
          <w:sz w:val="22"/>
          <w:szCs w:val="22"/>
          <w:lang w:val="en-GB"/>
        </w:rPr>
        <w:t>n</w:t>
      </w:r>
      <w:r w:rsidR="0E014F02" w:rsidRPr="00C04014">
        <w:rPr>
          <w:rFonts w:ascii="Calibri" w:eastAsia="Calibri" w:hAnsi="Calibri" w:cs="Calibri"/>
          <w:sz w:val="22"/>
          <w:szCs w:val="22"/>
          <w:lang w:val="en-GB"/>
        </w:rPr>
        <w:t xml:space="preserve">ational </w:t>
      </w:r>
      <w:r w:rsidR="45F4043A" w:rsidRPr="00C04014">
        <w:rPr>
          <w:rFonts w:ascii="Calibri" w:eastAsia="Calibri" w:hAnsi="Calibri" w:cs="Calibri"/>
          <w:sz w:val="22"/>
          <w:szCs w:val="22"/>
          <w:lang w:val="en-GB"/>
        </w:rPr>
        <w:t>r</w:t>
      </w:r>
      <w:r w:rsidR="0E014F02" w:rsidRPr="00C04014">
        <w:rPr>
          <w:rFonts w:ascii="Calibri" w:eastAsia="Calibri" w:hAnsi="Calibri" w:cs="Calibri"/>
          <w:sz w:val="22"/>
          <w:szCs w:val="22"/>
          <w:lang w:val="en-GB"/>
        </w:rPr>
        <w:t xml:space="preserve">ecovery and </w:t>
      </w:r>
      <w:r w:rsidR="72F05E39" w:rsidRPr="00C04014">
        <w:rPr>
          <w:rFonts w:ascii="Calibri" w:eastAsia="Calibri" w:hAnsi="Calibri" w:cs="Calibri"/>
          <w:sz w:val="22"/>
          <w:szCs w:val="22"/>
          <w:lang w:val="en-GB"/>
        </w:rPr>
        <w:t>r</w:t>
      </w:r>
      <w:r w:rsidR="0E014F02" w:rsidRPr="00C04014">
        <w:rPr>
          <w:rFonts w:ascii="Calibri" w:eastAsia="Calibri" w:hAnsi="Calibri" w:cs="Calibri"/>
          <w:sz w:val="22"/>
          <w:szCs w:val="22"/>
          <w:lang w:val="en-GB"/>
        </w:rPr>
        <w:t>esilience implementation plan</w:t>
      </w:r>
      <w:r w:rsidR="1FFA8167" w:rsidRPr="00C04014">
        <w:rPr>
          <w:rFonts w:ascii="Calibri" w:eastAsia="Calibri" w:hAnsi="Calibri" w:cs="Calibri"/>
          <w:sz w:val="22"/>
          <w:szCs w:val="22"/>
          <w:lang w:val="en-GB"/>
        </w:rPr>
        <w:t xml:space="preserve">, </w:t>
      </w:r>
      <w:r w:rsidR="002B79C9">
        <w:rPr>
          <w:rFonts w:ascii="Calibri" w:eastAsia="Calibri" w:hAnsi="Calibri" w:cs="Calibri"/>
          <w:noProof/>
          <w:sz w:val="22"/>
          <w:szCs w:val="22"/>
          <w:lang w:val="en-GB"/>
        </w:rPr>
        <w:drawing>
          <wp:anchor distT="0" distB="0" distL="114300" distR="114300" simplePos="0" relativeHeight="251658242" behindDoc="1" locked="0" layoutInCell="1" allowOverlap="1" wp14:anchorId="45EEC267" wp14:editId="2A772FA6">
            <wp:simplePos x="0" y="0"/>
            <wp:positionH relativeFrom="column">
              <wp:posOffset>1104900</wp:posOffset>
            </wp:positionH>
            <wp:positionV relativeFrom="paragraph">
              <wp:posOffset>3028950</wp:posOffset>
            </wp:positionV>
            <wp:extent cx="11162030" cy="3941293"/>
            <wp:effectExtent l="0" t="0" r="1270" b="2540"/>
            <wp:wrapNone/>
            <wp:docPr id="1821188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88755" name="Picture 1">
                      <a:extLst>
                        <a:ext uri="{C183D7F6-B498-43B3-948B-1728B52AA6E4}">
                          <adec:decorative xmlns:adec="http://schemas.microsoft.com/office/drawing/2017/decorative" val="1"/>
                        </a:ext>
                      </a:extLst>
                    </pic:cNvPr>
                    <pic:cNvPicPr/>
                  </pic:nvPicPr>
                  <pic:blipFill>
                    <a:blip r:embed="rId74">
                      <a:alphaModFix amt="5000"/>
                      <a:extLst>
                        <a:ext uri="{28A0092B-C50C-407E-A947-70E740481C1C}">
                          <a14:useLocalDpi xmlns:a14="http://schemas.microsoft.com/office/drawing/2010/main" val="0"/>
                        </a:ext>
                      </a:extLst>
                    </a:blip>
                    <a:stretch>
                      <a:fillRect/>
                    </a:stretch>
                  </pic:blipFill>
                  <pic:spPr>
                    <a:xfrm>
                      <a:off x="0" y="0"/>
                      <a:ext cx="11162030" cy="3941293"/>
                    </a:xfrm>
                    <a:prstGeom prst="rect">
                      <a:avLst/>
                    </a:prstGeom>
                  </pic:spPr>
                </pic:pic>
              </a:graphicData>
            </a:graphic>
            <wp14:sizeRelH relativeFrom="page">
              <wp14:pctWidth>0</wp14:pctWidth>
            </wp14:sizeRelH>
            <wp14:sizeRelV relativeFrom="page">
              <wp14:pctHeight>0</wp14:pctHeight>
            </wp14:sizeRelV>
          </wp:anchor>
        </w:drawing>
      </w:r>
      <w:r w:rsidR="1FFA8167" w:rsidRPr="00C04014">
        <w:rPr>
          <w:rFonts w:ascii="Calibri" w:eastAsia="Calibri" w:hAnsi="Calibri" w:cs="Calibri"/>
          <w:sz w:val="22"/>
          <w:szCs w:val="22"/>
          <w:lang w:val="en-GB"/>
        </w:rPr>
        <w:t>ensuring an equality perspective in its assessment.</w:t>
      </w:r>
    </w:p>
    <w:p w14:paraId="7CAE145E" w14:textId="77777777" w:rsidR="00325458" w:rsidRPr="00C04014" w:rsidRDefault="00325458" w:rsidP="00325458">
      <w:pPr>
        <w:spacing w:line="276" w:lineRule="auto"/>
        <w:rPr>
          <w:rFonts w:ascii="Calibri" w:eastAsia="Calibri" w:hAnsi="Calibri" w:cs="Calibri"/>
          <w:sz w:val="22"/>
          <w:szCs w:val="22"/>
          <w:lang w:val="en-GB"/>
        </w:rPr>
      </w:pPr>
    </w:p>
    <w:p w14:paraId="4B7F44DB" w14:textId="77777777" w:rsidR="005837AA" w:rsidRPr="00C04014" w:rsidRDefault="005837AA" w:rsidP="00325458">
      <w:pPr>
        <w:spacing w:line="276" w:lineRule="auto"/>
        <w:rPr>
          <w:rFonts w:ascii="Calibri" w:eastAsia="Calibri" w:hAnsi="Calibri" w:cs="Calibri"/>
          <w:sz w:val="22"/>
          <w:szCs w:val="22"/>
          <w:lang w:val="en-GB"/>
        </w:rPr>
      </w:pPr>
    </w:p>
    <w:p w14:paraId="3D4C1A2A" w14:textId="77777777" w:rsidR="005837AA" w:rsidRPr="00C04014" w:rsidRDefault="005837AA" w:rsidP="00325458">
      <w:pPr>
        <w:spacing w:line="276" w:lineRule="auto"/>
        <w:rPr>
          <w:rFonts w:ascii="Calibri" w:eastAsia="Calibri" w:hAnsi="Calibri" w:cs="Calibri"/>
          <w:sz w:val="22"/>
          <w:szCs w:val="22"/>
          <w:lang w:val="en-GB"/>
        </w:rPr>
      </w:pPr>
    </w:p>
    <w:p w14:paraId="7B4AD038" w14:textId="77777777" w:rsidR="005837AA" w:rsidRPr="00C04014" w:rsidRDefault="005837AA" w:rsidP="00325458">
      <w:pPr>
        <w:spacing w:line="276" w:lineRule="auto"/>
        <w:rPr>
          <w:rFonts w:ascii="Calibri" w:eastAsia="Calibri" w:hAnsi="Calibri" w:cs="Calibri"/>
          <w:sz w:val="22"/>
          <w:szCs w:val="22"/>
          <w:lang w:val="en-GB"/>
        </w:rPr>
      </w:pPr>
    </w:p>
    <w:p w14:paraId="59AA5DFB" w14:textId="77777777" w:rsidR="005837AA" w:rsidRPr="00C04014" w:rsidRDefault="005837AA" w:rsidP="00325458">
      <w:pPr>
        <w:spacing w:line="276" w:lineRule="auto"/>
        <w:rPr>
          <w:rFonts w:ascii="Calibri" w:eastAsia="Calibri" w:hAnsi="Calibri" w:cs="Calibri"/>
          <w:sz w:val="22"/>
          <w:szCs w:val="22"/>
          <w:lang w:val="en-GB"/>
        </w:rPr>
      </w:pPr>
    </w:p>
    <w:p w14:paraId="0E80F7D0" w14:textId="77777777" w:rsidR="005837AA" w:rsidRPr="00C04014" w:rsidRDefault="005837AA" w:rsidP="00325458">
      <w:pPr>
        <w:spacing w:line="276" w:lineRule="auto"/>
        <w:rPr>
          <w:rFonts w:ascii="Calibri" w:eastAsia="Calibri" w:hAnsi="Calibri" w:cs="Calibri"/>
          <w:sz w:val="22"/>
          <w:szCs w:val="22"/>
          <w:lang w:val="en-GB"/>
        </w:rPr>
      </w:pPr>
    </w:p>
    <w:p w14:paraId="616FEF63" w14:textId="77777777" w:rsidR="005837AA" w:rsidRPr="00C04014" w:rsidRDefault="005837AA" w:rsidP="00325458">
      <w:pPr>
        <w:spacing w:line="276" w:lineRule="auto"/>
        <w:rPr>
          <w:rFonts w:ascii="Calibri" w:eastAsia="Calibri" w:hAnsi="Calibri" w:cs="Calibri"/>
          <w:sz w:val="22"/>
          <w:szCs w:val="22"/>
          <w:lang w:val="en-GB"/>
        </w:rPr>
      </w:pPr>
    </w:p>
    <w:p w14:paraId="08194D06" w14:textId="77777777" w:rsidR="005837AA" w:rsidRPr="00C04014" w:rsidRDefault="005837AA" w:rsidP="00325458">
      <w:pPr>
        <w:spacing w:line="276" w:lineRule="auto"/>
        <w:rPr>
          <w:rFonts w:ascii="Calibri" w:eastAsia="Calibri" w:hAnsi="Calibri" w:cs="Calibri"/>
          <w:sz w:val="22"/>
          <w:szCs w:val="22"/>
          <w:lang w:val="en-GB"/>
        </w:rPr>
      </w:pPr>
    </w:p>
    <w:p w14:paraId="735D27DA" w14:textId="55EA66C2" w:rsidR="005837AA" w:rsidRPr="00C04014" w:rsidRDefault="005837AA" w:rsidP="00325458">
      <w:pPr>
        <w:spacing w:line="276" w:lineRule="auto"/>
        <w:rPr>
          <w:rFonts w:ascii="Calibri" w:eastAsia="Calibri" w:hAnsi="Calibri" w:cs="Calibri"/>
          <w:sz w:val="22"/>
          <w:szCs w:val="22"/>
          <w:lang w:val="en-GB"/>
        </w:rPr>
      </w:pPr>
    </w:p>
    <w:p w14:paraId="334EEC76" w14:textId="77777777" w:rsidR="005837AA" w:rsidRPr="00C04014" w:rsidRDefault="005837AA" w:rsidP="00325458">
      <w:pPr>
        <w:spacing w:line="276" w:lineRule="auto"/>
        <w:rPr>
          <w:rFonts w:ascii="Calibri" w:eastAsia="Calibri" w:hAnsi="Calibri" w:cs="Calibri"/>
          <w:sz w:val="22"/>
          <w:szCs w:val="22"/>
          <w:lang w:val="en-GB"/>
        </w:rPr>
      </w:pPr>
    </w:p>
    <w:p w14:paraId="1BBFE6AA" w14:textId="77777777" w:rsidR="005837AA" w:rsidRPr="00C04014" w:rsidRDefault="005837AA" w:rsidP="00325458">
      <w:pPr>
        <w:spacing w:line="276" w:lineRule="auto"/>
        <w:rPr>
          <w:rFonts w:ascii="Calibri" w:eastAsia="Calibri" w:hAnsi="Calibri" w:cs="Calibri"/>
          <w:sz w:val="22"/>
          <w:szCs w:val="22"/>
          <w:lang w:val="en-GB"/>
        </w:rPr>
      </w:pPr>
    </w:p>
    <w:p w14:paraId="368B56E5" w14:textId="77777777" w:rsidR="005837AA" w:rsidRPr="00C04014" w:rsidRDefault="005837AA" w:rsidP="00325458">
      <w:pPr>
        <w:spacing w:line="276" w:lineRule="auto"/>
        <w:rPr>
          <w:rFonts w:ascii="Calibri" w:eastAsia="Calibri" w:hAnsi="Calibri" w:cs="Calibri"/>
          <w:sz w:val="22"/>
          <w:szCs w:val="22"/>
          <w:lang w:val="en-GB"/>
        </w:rPr>
      </w:pPr>
    </w:p>
    <w:p w14:paraId="5823A1D1" w14:textId="77777777" w:rsidR="005837AA" w:rsidRPr="00C04014" w:rsidRDefault="005837AA" w:rsidP="00325458">
      <w:pPr>
        <w:spacing w:line="276" w:lineRule="auto"/>
        <w:rPr>
          <w:rFonts w:ascii="Calibri" w:eastAsia="Calibri" w:hAnsi="Calibri" w:cs="Calibri"/>
          <w:sz w:val="22"/>
          <w:szCs w:val="22"/>
          <w:lang w:val="en-GB"/>
        </w:rPr>
      </w:pPr>
    </w:p>
    <w:p w14:paraId="2C8D54ED" w14:textId="77777777" w:rsidR="005837AA" w:rsidRPr="00C04014" w:rsidRDefault="005837AA" w:rsidP="00325458">
      <w:pPr>
        <w:spacing w:line="276" w:lineRule="auto"/>
        <w:rPr>
          <w:rFonts w:ascii="Calibri" w:eastAsia="Calibri" w:hAnsi="Calibri" w:cs="Calibri"/>
          <w:sz w:val="22"/>
          <w:szCs w:val="22"/>
          <w:lang w:val="en-GB"/>
        </w:rPr>
      </w:pPr>
    </w:p>
    <w:p w14:paraId="2283BFCD" w14:textId="77777777" w:rsidR="005837AA" w:rsidRPr="00C04014" w:rsidRDefault="005837AA" w:rsidP="00325458">
      <w:pPr>
        <w:spacing w:line="276" w:lineRule="auto"/>
        <w:rPr>
          <w:rFonts w:ascii="Calibri" w:eastAsia="Calibri" w:hAnsi="Calibri" w:cs="Calibri"/>
          <w:sz w:val="22"/>
          <w:szCs w:val="22"/>
          <w:lang w:val="en-GB"/>
        </w:rPr>
      </w:pPr>
    </w:p>
    <w:p w14:paraId="4AF3CA73" w14:textId="77777777" w:rsidR="005837AA" w:rsidRPr="00C04014" w:rsidRDefault="005837AA" w:rsidP="00325458">
      <w:pPr>
        <w:spacing w:line="276" w:lineRule="auto"/>
        <w:rPr>
          <w:rFonts w:ascii="Calibri" w:eastAsia="Calibri" w:hAnsi="Calibri" w:cs="Calibri"/>
          <w:sz w:val="22"/>
          <w:szCs w:val="22"/>
          <w:lang w:val="en-GB"/>
        </w:rPr>
      </w:pPr>
    </w:p>
    <w:p w14:paraId="76574A1B" w14:textId="77777777" w:rsidR="005837AA" w:rsidRPr="00C04014" w:rsidRDefault="005837AA" w:rsidP="00325458">
      <w:pPr>
        <w:spacing w:line="276" w:lineRule="auto"/>
        <w:rPr>
          <w:rFonts w:ascii="Calibri" w:eastAsia="Calibri" w:hAnsi="Calibri" w:cs="Calibri"/>
          <w:sz w:val="22"/>
          <w:szCs w:val="22"/>
          <w:lang w:val="en-GB"/>
        </w:rPr>
      </w:pPr>
    </w:p>
    <w:p w14:paraId="0638289F" w14:textId="77777777" w:rsidR="005837AA" w:rsidRPr="00C04014" w:rsidRDefault="005837AA" w:rsidP="00325458">
      <w:pPr>
        <w:spacing w:line="276" w:lineRule="auto"/>
        <w:rPr>
          <w:rFonts w:ascii="Calibri" w:eastAsia="Calibri" w:hAnsi="Calibri" w:cs="Calibri"/>
          <w:sz w:val="22"/>
          <w:szCs w:val="22"/>
          <w:lang w:val="en-GB"/>
        </w:rPr>
      </w:pPr>
    </w:p>
    <w:p w14:paraId="33DED446" w14:textId="77777777" w:rsidR="005837AA" w:rsidRPr="00C04014" w:rsidRDefault="005837AA" w:rsidP="00325458">
      <w:pPr>
        <w:spacing w:line="276" w:lineRule="auto"/>
        <w:rPr>
          <w:rFonts w:ascii="Calibri" w:eastAsia="Calibri" w:hAnsi="Calibri" w:cs="Calibri"/>
          <w:sz w:val="22"/>
          <w:szCs w:val="22"/>
          <w:lang w:val="en-GB"/>
        </w:rPr>
      </w:pPr>
    </w:p>
    <w:p w14:paraId="4E484207" w14:textId="77777777" w:rsidR="005837AA" w:rsidRPr="00C04014" w:rsidRDefault="005837AA" w:rsidP="00325458">
      <w:pPr>
        <w:spacing w:line="276" w:lineRule="auto"/>
        <w:rPr>
          <w:rFonts w:ascii="Calibri" w:eastAsia="Calibri" w:hAnsi="Calibri" w:cs="Calibri"/>
          <w:sz w:val="22"/>
          <w:szCs w:val="22"/>
          <w:lang w:val="en-GB"/>
        </w:rPr>
      </w:pPr>
    </w:p>
    <w:p w14:paraId="6F267B5E" w14:textId="1BFDE467" w:rsidR="005837AA" w:rsidRPr="00C04014" w:rsidRDefault="005837AA" w:rsidP="005837AA">
      <w:pPr>
        <w:pStyle w:val="Heading1"/>
        <w:numPr>
          <w:ilvl w:val="0"/>
          <w:numId w:val="12"/>
        </w:numPr>
        <w:spacing w:line="276" w:lineRule="auto"/>
        <w:jc w:val="center"/>
        <w:rPr>
          <w:sz w:val="80"/>
          <w:szCs w:val="80"/>
          <w:lang w:val="en-GB"/>
        </w:rPr>
      </w:pPr>
      <w:bookmarkStart w:id="23" w:name="_Toc193463928"/>
      <w:r w:rsidRPr="00C04014">
        <w:rPr>
          <w:sz w:val="80"/>
          <w:szCs w:val="80"/>
          <w:lang w:val="en-GB"/>
        </w:rPr>
        <w:t>Conclusion</w:t>
      </w:r>
      <w:bookmarkEnd w:id="23"/>
    </w:p>
    <w:p w14:paraId="627804C0" w14:textId="0D6B79A6" w:rsidR="005837AA" w:rsidRPr="00C04014" w:rsidRDefault="005837AA" w:rsidP="00325458">
      <w:pPr>
        <w:spacing w:line="276" w:lineRule="auto"/>
        <w:rPr>
          <w:rFonts w:ascii="Calibri" w:eastAsia="Calibri" w:hAnsi="Calibri" w:cs="Calibri"/>
          <w:sz w:val="22"/>
          <w:szCs w:val="22"/>
          <w:lang w:val="en-GB"/>
        </w:rPr>
        <w:sectPr w:rsidR="005837AA" w:rsidRPr="00C04014">
          <w:headerReference w:type="default" r:id="rId75"/>
          <w:pgSz w:w="12240" w:h="15840"/>
          <w:pgMar w:top="1440" w:right="1440" w:bottom="1440" w:left="1440" w:header="720" w:footer="720" w:gutter="0"/>
          <w:cols w:space="720"/>
          <w:docGrid w:linePitch="360"/>
        </w:sectPr>
      </w:pPr>
    </w:p>
    <w:p w14:paraId="50E2BC0B" w14:textId="4646D492" w:rsidR="00F433E9" w:rsidRPr="00325458" w:rsidRDefault="002B79C9" w:rsidP="00325458">
      <w:pPr>
        <w:spacing w:line="276" w:lineRule="auto"/>
        <w:rPr>
          <w:rFonts w:ascii="Calibri" w:eastAsia="Calibri" w:hAnsi="Calibri" w:cs="Calibri"/>
          <w:sz w:val="22"/>
          <w:szCs w:val="22"/>
          <w:lang w:val="en-GB"/>
        </w:rPr>
      </w:pPr>
      <w:r>
        <w:rPr>
          <w:rFonts w:ascii="Calibri" w:eastAsia="Calibri" w:hAnsi="Calibri" w:cs="Calibri"/>
          <w:noProof/>
          <w:sz w:val="22"/>
          <w:szCs w:val="22"/>
          <w:lang w:val="en-GB"/>
        </w:rPr>
        <w:lastRenderedPageBreak/>
        <w:drawing>
          <wp:anchor distT="0" distB="0" distL="114300" distR="114300" simplePos="0" relativeHeight="251658243" behindDoc="1" locked="0" layoutInCell="1" allowOverlap="1" wp14:anchorId="63E9D838" wp14:editId="0A7F97A9">
            <wp:simplePos x="0" y="0"/>
            <wp:positionH relativeFrom="column">
              <wp:posOffset>1524000</wp:posOffset>
            </wp:positionH>
            <wp:positionV relativeFrom="paragraph">
              <wp:posOffset>3060065</wp:posOffset>
            </wp:positionV>
            <wp:extent cx="11162030" cy="3941293"/>
            <wp:effectExtent l="0" t="0" r="1270" b="2540"/>
            <wp:wrapNone/>
            <wp:docPr id="19828138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88755" name="Picture 1">
                      <a:extLst>
                        <a:ext uri="{C183D7F6-B498-43B3-948B-1728B52AA6E4}">
                          <adec:decorative xmlns:adec="http://schemas.microsoft.com/office/drawing/2017/decorative" val="1"/>
                        </a:ext>
                      </a:extLst>
                    </pic:cNvPr>
                    <pic:cNvPicPr/>
                  </pic:nvPicPr>
                  <pic:blipFill>
                    <a:blip r:embed="rId74">
                      <a:alphaModFix amt="5000"/>
                      <a:extLst>
                        <a:ext uri="{28A0092B-C50C-407E-A947-70E740481C1C}">
                          <a14:useLocalDpi xmlns:a14="http://schemas.microsoft.com/office/drawing/2010/main" val="0"/>
                        </a:ext>
                      </a:extLst>
                    </a:blip>
                    <a:stretch>
                      <a:fillRect/>
                    </a:stretch>
                  </pic:blipFill>
                  <pic:spPr>
                    <a:xfrm>
                      <a:off x="0" y="0"/>
                      <a:ext cx="11162030" cy="3941293"/>
                    </a:xfrm>
                    <a:prstGeom prst="rect">
                      <a:avLst/>
                    </a:prstGeom>
                  </pic:spPr>
                </pic:pic>
              </a:graphicData>
            </a:graphic>
            <wp14:sizeRelH relativeFrom="page">
              <wp14:pctWidth>0</wp14:pctWidth>
            </wp14:sizeRelH>
            <wp14:sizeRelV relativeFrom="page">
              <wp14:pctHeight>0</wp14:pctHeight>
            </wp14:sizeRelV>
          </wp:anchor>
        </w:drawing>
      </w:r>
      <w:r w:rsidR="234AD900" w:rsidRPr="00C04014">
        <w:rPr>
          <w:rFonts w:ascii="Calibri" w:eastAsia="Calibri" w:hAnsi="Calibri" w:cs="Calibri"/>
          <w:sz w:val="22"/>
          <w:szCs w:val="22"/>
          <w:lang w:val="en-GB"/>
        </w:rPr>
        <w:t>Many inter-related issues arise when discussing the nexus</w:t>
      </w:r>
      <w:r w:rsidR="1BADD40C" w:rsidRPr="00C04014">
        <w:rPr>
          <w:rFonts w:ascii="Calibri" w:eastAsia="Calibri" w:hAnsi="Calibri" w:cs="Calibri"/>
          <w:sz w:val="22"/>
          <w:szCs w:val="22"/>
          <w:lang w:val="en-GB"/>
        </w:rPr>
        <w:t xml:space="preserve"> between climate, environment and equality</w:t>
      </w:r>
      <w:r w:rsidR="08ADF0A3" w:rsidRPr="00C04014">
        <w:rPr>
          <w:rFonts w:ascii="Calibri" w:eastAsia="Calibri" w:hAnsi="Calibri" w:cs="Calibri"/>
          <w:sz w:val="22"/>
          <w:szCs w:val="22"/>
          <w:lang w:val="en-GB"/>
        </w:rPr>
        <w:t>.</w:t>
      </w:r>
      <w:r w:rsidR="234AD900" w:rsidRPr="00C04014">
        <w:rPr>
          <w:rFonts w:ascii="Calibri" w:eastAsia="Calibri" w:hAnsi="Calibri" w:cs="Calibri"/>
          <w:sz w:val="22"/>
          <w:szCs w:val="22"/>
          <w:lang w:val="en-GB"/>
        </w:rPr>
        <w:t xml:space="preserve"> Inde</w:t>
      </w:r>
      <w:r w:rsidR="016C260E" w:rsidRPr="00C04014">
        <w:rPr>
          <w:rFonts w:ascii="Calibri" w:eastAsia="Calibri" w:hAnsi="Calibri" w:cs="Calibri"/>
          <w:sz w:val="22"/>
          <w:szCs w:val="22"/>
          <w:lang w:val="en-GB"/>
        </w:rPr>
        <w:t>ed, a</w:t>
      </w:r>
      <w:r w:rsidR="234AD900" w:rsidRPr="00C04014">
        <w:rPr>
          <w:rFonts w:ascii="Calibri" w:eastAsia="Calibri" w:hAnsi="Calibri" w:cs="Calibri"/>
          <w:sz w:val="22"/>
          <w:szCs w:val="22"/>
          <w:lang w:val="en-GB"/>
        </w:rPr>
        <w:t xml:space="preserve">lthough </w:t>
      </w:r>
      <w:r w:rsidR="67C94E4B" w:rsidRPr="00C04014">
        <w:rPr>
          <w:rFonts w:ascii="Calibri" w:eastAsia="Calibri" w:hAnsi="Calibri" w:cs="Calibri"/>
          <w:sz w:val="22"/>
          <w:szCs w:val="22"/>
          <w:lang w:val="en-GB"/>
        </w:rPr>
        <w:t xml:space="preserve">National </w:t>
      </w:r>
      <w:r w:rsidR="234AD900" w:rsidRPr="00C04014">
        <w:rPr>
          <w:rFonts w:ascii="Calibri" w:eastAsia="Calibri" w:hAnsi="Calibri" w:cs="Calibri"/>
          <w:sz w:val="22"/>
          <w:szCs w:val="22"/>
          <w:lang w:val="en-GB"/>
        </w:rPr>
        <w:t xml:space="preserve">Equality Bodies have not been at the </w:t>
      </w:r>
      <w:r w:rsidR="00FF3203" w:rsidRPr="00C04014">
        <w:rPr>
          <w:rFonts w:ascii="Calibri" w:eastAsia="Calibri" w:hAnsi="Calibri" w:cs="Calibri"/>
          <w:sz w:val="22"/>
          <w:szCs w:val="22"/>
          <w:lang w:val="en-GB"/>
        </w:rPr>
        <w:t>forefront</w:t>
      </w:r>
      <w:r w:rsidR="234AD900" w:rsidRPr="00C04014">
        <w:rPr>
          <w:rFonts w:ascii="Calibri" w:eastAsia="Calibri" w:hAnsi="Calibri" w:cs="Calibri"/>
          <w:sz w:val="22"/>
          <w:szCs w:val="22"/>
          <w:lang w:val="en-GB"/>
        </w:rPr>
        <w:t xml:space="preserve"> of </w:t>
      </w:r>
      <w:r w:rsidR="229A3ECD" w:rsidRPr="00C04014">
        <w:rPr>
          <w:rFonts w:ascii="Calibri" w:eastAsia="Calibri" w:hAnsi="Calibri" w:cs="Calibri"/>
          <w:sz w:val="22"/>
          <w:szCs w:val="22"/>
          <w:lang w:val="en-GB"/>
        </w:rPr>
        <w:t xml:space="preserve">promoting </w:t>
      </w:r>
      <w:r w:rsidR="234AD900" w:rsidRPr="00C04014">
        <w:rPr>
          <w:rFonts w:ascii="Calibri" w:eastAsia="Calibri" w:hAnsi="Calibri" w:cs="Calibri"/>
          <w:sz w:val="22"/>
          <w:szCs w:val="22"/>
          <w:lang w:val="en-GB"/>
        </w:rPr>
        <w:t xml:space="preserve">equitable climate policy so far, </w:t>
      </w:r>
      <w:r w:rsidR="75AE11E0" w:rsidRPr="00C04014">
        <w:rPr>
          <w:rFonts w:ascii="Calibri" w:eastAsia="Calibri" w:hAnsi="Calibri" w:cs="Calibri"/>
          <w:sz w:val="22"/>
          <w:szCs w:val="22"/>
          <w:lang w:val="en-GB"/>
        </w:rPr>
        <w:t xml:space="preserve">as discussed, </w:t>
      </w:r>
      <w:r w:rsidR="234AD900" w:rsidRPr="00C04014">
        <w:rPr>
          <w:rFonts w:ascii="Calibri" w:eastAsia="Calibri" w:hAnsi="Calibri" w:cs="Calibri"/>
          <w:sz w:val="22"/>
          <w:szCs w:val="22"/>
          <w:lang w:val="en-GB"/>
        </w:rPr>
        <w:t xml:space="preserve">climate change </w:t>
      </w:r>
      <w:r w:rsidR="2FE18957" w:rsidRPr="00C04014">
        <w:rPr>
          <w:rFonts w:ascii="Calibri" w:eastAsia="Calibri" w:hAnsi="Calibri" w:cs="Calibri"/>
          <w:sz w:val="22"/>
          <w:szCs w:val="22"/>
          <w:lang w:val="en-GB"/>
        </w:rPr>
        <w:t>is</w:t>
      </w:r>
      <w:r w:rsidR="234AD900" w:rsidRPr="00C04014">
        <w:rPr>
          <w:rFonts w:ascii="Calibri" w:eastAsia="Calibri" w:hAnsi="Calibri" w:cs="Calibri"/>
          <w:sz w:val="22"/>
          <w:szCs w:val="22"/>
          <w:lang w:val="en-GB"/>
        </w:rPr>
        <w:t xml:space="preserve"> inherently a question of equality. And this is the key reason why Equality Bodies, </w:t>
      </w:r>
      <w:r w:rsidR="58CAE2BB" w:rsidRPr="00C04014">
        <w:rPr>
          <w:rFonts w:ascii="Calibri" w:eastAsia="Calibri" w:hAnsi="Calibri" w:cs="Calibri"/>
          <w:sz w:val="22"/>
          <w:szCs w:val="22"/>
          <w:lang w:val="en-GB"/>
        </w:rPr>
        <w:t>alongside other</w:t>
      </w:r>
      <w:r w:rsidR="234AD900" w:rsidRPr="00C04014">
        <w:rPr>
          <w:rFonts w:ascii="Calibri" w:eastAsia="Calibri" w:hAnsi="Calibri" w:cs="Calibri"/>
          <w:sz w:val="22"/>
          <w:szCs w:val="22"/>
          <w:lang w:val="en-GB"/>
        </w:rPr>
        <w:t xml:space="preserve"> </w:t>
      </w:r>
      <w:r w:rsidR="197470E0" w:rsidRPr="00C04014">
        <w:rPr>
          <w:rFonts w:ascii="Calibri" w:eastAsia="Calibri" w:hAnsi="Calibri" w:cs="Calibri"/>
          <w:sz w:val="22"/>
          <w:szCs w:val="22"/>
          <w:lang w:val="en-GB"/>
        </w:rPr>
        <w:t xml:space="preserve">relevant </w:t>
      </w:r>
      <w:r w:rsidR="234AD900" w:rsidRPr="00C04014">
        <w:rPr>
          <w:rFonts w:ascii="Calibri" w:eastAsia="Calibri" w:hAnsi="Calibri" w:cs="Calibri"/>
          <w:sz w:val="22"/>
          <w:szCs w:val="22"/>
          <w:lang w:val="en-GB"/>
        </w:rPr>
        <w:t xml:space="preserve">actors, </w:t>
      </w:r>
      <w:r w:rsidR="5F2FA0FF" w:rsidRPr="00C04014">
        <w:rPr>
          <w:rFonts w:ascii="Calibri" w:eastAsia="Calibri" w:hAnsi="Calibri" w:cs="Calibri"/>
          <w:sz w:val="22"/>
          <w:szCs w:val="22"/>
          <w:lang w:val="en-GB"/>
        </w:rPr>
        <w:t>have the potential t</w:t>
      </w:r>
      <w:r w:rsidR="234AD900" w:rsidRPr="00C04014">
        <w:rPr>
          <w:rFonts w:ascii="Calibri" w:eastAsia="Calibri" w:hAnsi="Calibri" w:cs="Calibri"/>
          <w:sz w:val="22"/>
          <w:szCs w:val="22"/>
          <w:lang w:val="en-GB"/>
        </w:rPr>
        <w:t xml:space="preserve">o play a </w:t>
      </w:r>
      <w:r w:rsidR="39E392DB" w:rsidRPr="00C04014">
        <w:rPr>
          <w:rFonts w:ascii="Calibri" w:eastAsia="Calibri" w:hAnsi="Calibri" w:cs="Calibri"/>
          <w:sz w:val="22"/>
          <w:szCs w:val="22"/>
          <w:lang w:val="en-GB"/>
        </w:rPr>
        <w:t xml:space="preserve">key </w:t>
      </w:r>
      <w:r w:rsidR="234AD900" w:rsidRPr="00C04014">
        <w:rPr>
          <w:rFonts w:ascii="Calibri" w:eastAsia="Calibri" w:hAnsi="Calibri" w:cs="Calibri"/>
          <w:sz w:val="22"/>
          <w:szCs w:val="22"/>
          <w:lang w:val="en-GB"/>
        </w:rPr>
        <w:t xml:space="preserve">role </w:t>
      </w:r>
      <w:r w:rsidR="0FC95728" w:rsidRPr="00C04014">
        <w:rPr>
          <w:rFonts w:ascii="Calibri" w:eastAsia="Calibri" w:hAnsi="Calibri" w:cs="Calibri"/>
          <w:sz w:val="22"/>
          <w:szCs w:val="22"/>
          <w:lang w:val="en-GB"/>
        </w:rPr>
        <w:t xml:space="preserve">in the climate crisis </w:t>
      </w:r>
      <w:r w:rsidR="234AD900" w:rsidRPr="00C04014">
        <w:rPr>
          <w:rFonts w:ascii="Calibri" w:eastAsia="Calibri" w:hAnsi="Calibri" w:cs="Calibri"/>
          <w:sz w:val="22"/>
          <w:szCs w:val="22"/>
          <w:lang w:val="en-GB"/>
        </w:rPr>
        <w:t xml:space="preserve">and bring their equality and non-discrimination unique expertise to </w:t>
      </w:r>
      <w:r w:rsidR="00FF3203" w:rsidRPr="00C04014">
        <w:rPr>
          <w:rFonts w:ascii="Calibri" w:eastAsia="Calibri" w:hAnsi="Calibri" w:cs="Calibri"/>
          <w:sz w:val="22"/>
          <w:szCs w:val="22"/>
          <w:lang w:val="en-GB"/>
        </w:rPr>
        <w:t xml:space="preserve">the </w:t>
      </w:r>
      <w:r w:rsidR="234AD900" w:rsidRPr="00C04014">
        <w:rPr>
          <w:rFonts w:ascii="Calibri" w:eastAsia="Calibri" w:hAnsi="Calibri" w:cs="Calibri"/>
          <w:sz w:val="22"/>
          <w:szCs w:val="22"/>
          <w:lang w:val="en-GB"/>
        </w:rPr>
        <w:t>core of reflections and policy-making on climate change</w:t>
      </w:r>
      <w:r w:rsidR="0F89E6B0" w:rsidRPr="00C04014">
        <w:rPr>
          <w:rFonts w:ascii="Calibri" w:eastAsia="Calibri" w:hAnsi="Calibri" w:cs="Calibri"/>
          <w:sz w:val="22"/>
          <w:szCs w:val="22"/>
          <w:lang w:val="en-GB"/>
        </w:rPr>
        <w:t xml:space="preserve"> and environmental protection</w:t>
      </w:r>
      <w:r w:rsidR="1F74AB05" w:rsidRPr="00C04014">
        <w:rPr>
          <w:rFonts w:ascii="Calibri" w:eastAsia="Calibri" w:hAnsi="Calibri" w:cs="Calibri"/>
          <w:sz w:val="22"/>
          <w:szCs w:val="22"/>
          <w:lang w:val="en-GB"/>
        </w:rPr>
        <w:t>.</w:t>
      </w:r>
      <w:r w:rsidR="511BBB55" w:rsidRPr="00C04014">
        <w:rPr>
          <w:rFonts w:ascii="Calibri" w:eastAsia="Calibri" w:hAnsi="Calibri" w:cs="Calibri"/>
          <w:sz w:val="22"/>
          <w:szCs w:val="22"/>
          <w:lang w:val="en-GB"/>
        </w:rPr>
        <w:t xml:space="preserve"> </w:t>
      </w:r>
      <w:r w:rsidR="234AD900" w:rsidRPr="00C04014">
        <w:rPr>
          <w:rFonts w:ascii="Calibri" w:eastAsia="Calibri" w:hAnsi="Calibri" w:cs="Calibri"/>
          <w:color w:val="000000" w:themeColor="text1"/>
          <w:sz w:val="22"/>
          <w:szCs w:val="22"/>
          <w:lang w:val="en-GB"/>
        </w:rPr>
        <w:t xml:space="preserve">Even in this untraditional stream of work for equality experts, </w:t>
      </w:r>
      <w:proofErr w:type="spellStart"/>
      <w:r w:rsidR="4AD23B5A" w:rsidRPr="00C04014">
        <w:rPr>
          <w:rFonts w:ascii="Calibri" w:eastAsia="Calibri" w:hAnsi="Calibri" w:cs="Calibri"/>
          <w:color w:val="000000" w:themeColor="text1"/>
          <w:sz w:val="22"/>
          <w:szCs w:val="22"/>
          <w:lang w:val="en-GB"/>
        </w:rPr>
        <w:t>Equinet’s</w:t>
      </w:r>
      <w:proofErr w:type="spellEnd"/>
      <w:r w:rsidR="4AD23B5A" w:rsidRPr="00C04014">
        <w:rPr>
          <w:rFonts w:ascii="Calibri" w:eastAsia="Calibri" w:hAnsi="Calibri" w:cs="Calibri"/>
          <w:color w:val="000000" w:themeColor="text1"/>
          <w:sz w:val="22"/>
          <w:szCs w:val="22"/>
          <w:lang w:val="en-GB"/>
        </w:rPr>
        <w:t xml:space="preserve"> work </w:t>
      </w:r>
      <w:r w:rsidR="234AD900" w:rsidRPr="00C04014">
        <w:rPr>
          <w:rFonts w:ascii="Calibri" w:eastAsia="Calibri" w:hAnsi="Calibri" w:cs="Calibri"/>
          <w:color w:val="000000" w:themeColor="text1"/>
          <w:sz w:val="22"/>
          <w:szCs w:val="22"/>
          <w:lang w:val="en-GB"/>
        </w:rPr>
        <w:t xml:space="preserve">has proved and underscored how, on the contrary, </w:t>
      </w:r>
      <w:r w:rsidR="76D60504" w:rsidRPr="00C04014">
        <w:rPr>
          <w:rFonts w:ascii="Calibri" w:eastAsia="Calibri" w:hAnsi="Calibri" w:cs="Calibri"/>
          <w:color w:val="000000" w:themeColor="text1"/>
          <w:sz w:val="22"/>
          <w:szCs w:val="22"/>
          <w:lang w:val="en-GB"/>
        </w:rPr>
        <w:t xml:space="preserve">the </w:t>
      </w:r>
      <w:r w:rsidR="234AD900" w:rsidRPr="00C04014">
        <w:rPr>
          <w:rFonts w:ascii="Calibri" w:eastAsia="Calibri" w:hAnsi="Calibri" w:cs="Calibri"/>
          <w:color w:val="000000" w:themeColor="text1"/>
          <w:sz w:val="22"/>
          <w:szCs w:val="22"/>
          <w:lang w:val="en-GB"/>
        </w:rPr>
        <w:t xml:space="preserve">engagement </w:t>
      </w:r>
      <w:r w:rsidR="26788514" w:rsidRPr="00C04014">
        <w:rPr>
          <w:rFonts w:ascii="Calibri" w:eastAsia="Calibri" w:hAnsi="Calibri" w:cs="Calibri"/>
          <w:color w:val="000000" w:themeColor="text1"/>
          <w:sz w:val="22"/>
          <w:szCs w:val="22"/>
          <w:lang w:val="en-GB"/>
        </w:rPr>
        <w:t>of E</w:t>
      </w:r>
      <w:r w:rsidR="00703100" w:rsidRPr="00C04014">
        <w:rPr>
          <w:rFonts w:ascii="Calibri" w:eastAsia="Calibri" w:hAnsi="Calibri" w:cs="Calibri"/>
          <w:color w:val="000000" w:themeColor="text1"/>
          <w:sz w:val="22"/>
          <w:szCs w:val="22"/>
          <w:lang w:val="en-GB"/>
        </w:rPr>
        <w:t>quality Bodies,</w:t>
      </w:r>
      <w:r w:rsidR="234AD900" w:rsidRPr="00C04014">
        <w:rPr>
          <w:rFonts w:ascii="Calibri" w:eastAsia="Calibri" w:hAnsi="Calibri" w:cs="Calibri"/>
          <w:color w:val="000000" w:themeColor="text1"/>
          <w:sz w:val="22"/>
          <w:szCs w:val="22"/>
          <w:lang w:val="en-GB"/>
        </w:rPr>
        <w:t xml:space="preserve"> alongside climate experts, is crucial </w:t>
      </w:r>
      <w:r w:rsidR="00FF3203" w:rsidRPr="00C04014">
        <w:rPr>
          <w:rFonts w:ascii="Calibri" w:eastAsia="Calibri" w:hAnsi="Calibri" w:cs="Calibri"/>
          <w:color w:val="000000" w:themeColor="text1"/>
          <w:sz w:val="22"/>
          <w:szCs w:val="22"/>
          <w:lang w:val="en-GB"/>
        </w:rPr>
        <w:t>to tackling climate change effectively</w:t>
      </w:r>
      <w:r w:rsidR="234AD900" w:rsidRPr="00C04014">
        <w:rPr>
          <w:rFonts w:ascii="Calibri" w:eastAsia="Calibri" w:hAnsi="Calibri" w:cs="Calibri"/>
          <w:color w:val="000000" w:themeColor="text1"/>
          <w:sz w:val="22"/>
          <w:szCs w:val="22"/>
          <w:lang w:val="en-GB"/>
        </w:rPr>
        <w:t xml:space="preserve">. </w:t>
      </w:r>
      <w:r w:rsidR="02C7109B" w:rsidRPr="00C04014">
        <w:rPr>
          <w:rFonts w:ascii="Calibri" w:eastAsia="Calibri" w:hAnsi="Calibri" w:cs="Calibri"/>
          <w:color w:val="000000" w:themeColor="text1"/>
          <w:sz w:val="22"/>
          <w:szCs w:val="22"/>
          <w:lang w:val="en-GB"/>
        </w:rPr>
        <w:t>Once again, even on this front, E</w:t>
      </w:r>
      <w:r w:rsidR="234AD900" w:rsidRPr="00C04014">
        <w:rPr>
          <w:rFonts w:ascii="Calibri" w:eastAsia="Calibri" w:hAnsi="Calibri" w:cs="Calibri"/>
          <w:color w:val="000000" w:themeColor="text1"/>
          <w:sz w:val="22"/>
          <w:szCs w:val="22"/>
          <w:lang w:val="en-GB"/>
        </w:rPr>
        <w:t>quality Bodies, as gate openers, may be important bridges to ensure a socially and environmentally sustai</w:t>
      </w:r>
      <w:r w:rsidR="234AD900" w:rsidRPr="1E944BF0">
        <w:rPr>
          <w:rFonts w:ascii="Calibri" w:eastAsia="Calibri" w:hAnsi="Calibri" w:cs="Calibri"/>
          <w:color w:val="000000" w:themeColor="text1"/>
          <w:sz w:val="22"/>
          <w:szCs w:val="22"/>
          <w:lang w:val="en-GB"/>
        </w:rPr>
        <w:t>nable future for all.</w:t>
      </w:r>
      <w:r w:rsidRPr="002B79C9">
        <w:rPr>
          <w:rFonts w:ascii="Calibri" w:eastAsia="Calibri" w:hAnsi="Calibri" w:cs="Calibri"/>
          <w:noProof/>
          <w:sz w:val="22"/>
          <w:szCs w:val="22"/>
          <w:lang w:val="en-GB"/>
        </w:rPr>
        <w:t xml:space="preserve"> </w:t>
      </w:r>
    </w:p>
    <w:sectPr w:rsidR="00F433E9" w:rsidRPr="00325458">
      <w:head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0714" w14:textId="77777777" w:rsidR="00CD017F" w:rsidRDefault="00CD017F" w:rsidP="008E51AF">
      <w:pPr>
        <w:spacing w:after="0" w:line="240" w:lineRule="auto"/>
      </w:pPr>
      <w:r>
        <w:separator/>
      </w:r>
    </w:p>
  </w:endnote>
  <w:endnote w:type="continuationSeparator" w:id="0">
    <w:p w14:paraId="5EA0E3A8" w14:textId="77777777" w:rsidR="00CD017F" w:rsidRDefault="00CD017F" w:rsidP="008E51AF">
      <w:pPr>
        <w:spacing w:after="0" w:line="240" w:lineRule="auto"/>
      </w:pPr>
      <w:r>
        <w:continuationSeparator/>
      </w:r>
    </w:p>
  </w:endnote>
  <w:endnote w:type="continuationNotice" w:id="1">
    <w:p w14:paraId="11A2B975" w14:textId="77777777" w:rsidR="00CD017F" w:rsidRDefault="00CD0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INPro-Regular">
    <w:panose1 w:val="02000503030000020004"/>
    <w:charset w:val="00"/>
    <w:family w:val="modern"/>
    <w:notTrueType/>
    <w:pitch w:val="variable"/>
    <w:sig w:usb0="800002AF" w:usb1="4000206A"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CB09" w14:textId="378CCBF5" w:rsidR="00325458" w:rsidRPr="00325458" w:rsidRDefault="00325458">
    <w:pPr>
      <w:pStyle w:val="Footer"/>
      <w:jc w:val="right"/>
      <w:rPr>
        <w:rFonts w:ascii="Calibri" w:hAnsi="Calibri" w:cs="Calibri"/>
        <w:sz w:val="22"/>
        <w:szCs w:val="22"/>
      </w:rPr>
    </w:pPr>
  </w:p>
  <w:p w14:paraId="14A8E4F3" w14:textId="77777777" w:rsidR="00E11690" w:rsidRDefault="00E11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89FA" w14:textId="72857A33" w:rsidR="00E13C42" w:rsidRPr="00325458" w:rsidRDefault="00E13C42">
    <w:pPr>
      <w:pStyle w:val="Footer"/>
      <w:jc w:val="right"/>
      <w:rPr>
        <w:rFonts w:ascii="Calibri" w:hAnsi="Calibri" w:cs="Calibri"/>
        <w:sz w:val="22"/>
        <w:szCs w:val="22"/>
      </w:rPr>
    </w:pPr>
  </w:p>
  <w:p w14:paraId="3B0A2459" w14:textId="77777777" w:rsidR="00E13C42" w:rsidRDefault="00E13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9939284"/>
      <w:docPartObj>
        <w:docPartGallery w:val="Page Numbers (Bottom of Page)"/>
        <w:docPartUnique/>
      </w:docPartObj>
    </w:sdtPr>
    <w:sdtEndPr>
      <w:rPr>
        <w:rFonts w:ascii="Calibri" w:hAnsi="Calibri" w:cs="Calibri"/>
        <w:noProof/>
        <w:sz w:val="22"/>
        <w:szCs w:val="22"/>
      </w:rPr>
    </w:sdtEndPr>
    <w:sdtContent>
      <w:p w14:paraId="4117C6A9" w14:textId="3263E799" w:rsidR="00E13C42" w:rsidRPr="00325458" w:rsidRDefault="00551735">
        <w:pPr>
          <w:pStyle w:val="Footer"/>
          <w:jc w:val="right"/>
          <w:rPr>
            <w:rFonts w:ascii="Calibri" w:hAnsi="Calibri" w:cs="Calibri"/>
            <w:sz w:val="22"/>
            <w:szCs w:val="22"/>
          </w:rPr>
        </w:pPr>
        <w:r>
          <w:rPr>
            <w:noProof/>
          </w:rPr>
          <w:drawing>
            <wp:anchor distT="0" distB="0" distL="114300" distR="114300" simplePos="0" relativeHeight="251658246" behindDoc="1" locked="0" layoutInCell="1" allowOverlap="1" wp14:anchorId="5F5A08E9" wp14:editId="5FF9F80B">
              <wp:simplePos x="0" y="0"/>
              <wp:positionH relativeFrom="column">
                <wp:posOffset>6324600</wp:posOffset>
              </wp:positionH>
              <wp:positionV relativeFrom="paragraph">
                <wp:posOffset>-62230</wp:posOffset>
              </wp:positionV>
              <wp:extent cx="764306" cy="269875"/>
              <wp:effectExtent l="0" t="0" r="0" b="0"/>
              <wp:wrapNone/>
              <wp:docPr id="18152799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99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64306" cy="269875"/>
                      </a:xfrm>
                      <a:prstGeom prst="rect">
                        <a:avLst/>
                      </a:prstGeom>
                    </pic:spPr>
                  </pic:pic>
                </a:graphicData>
              </a:graphic>
              <wp14:sizeRelH relativeFrom="page">
                <wp14:pctWidth>0</wp14:pctWidth>
              </wp14:sizeRelH>
              <wp14:sizeRelV relativeFrom="page">
                <wp14:pctHeight>0</wp14:pctHeight>
              </wp14:sizeRelV>
            </wp:anchor>
          </w:drawing>
        </w:r>
        <w:r w:rsidR="00E13C42" w:rsidRPr="00325458">
          <w:rPr>
            <w:rFonts w:ascii="Calibri" w:hAnsi="Calibri" w:cs="Calibri"/>
            <w:sz w:val="22"/>
            <w:szCs w:val="22"/>
          </w:rPr>
          <w:fldChar w:fldCharType="begin"/>
        </w:r>
        <w:r w:rsidR="00E13C42" w:rsidRPr="00325458">
          <w:rPr>
            <w:rFonts w:ascii="Calibri" w:hAnsi="Calibri" w:cs="Calibri"/>
            <w:sz w:val="22"/>
            <w:szCs w:val="22"/>
          </w:rPr>
          <w:instrText xml:space="preserve"> PAGE   \* MERGEFORMAT </w:instrText>
        </w:r>
        <w:r w:rsidR="00E13C42" w:rsidRPr="00325458">
          <w:rPr>
            <w:rFonts w:ascii="Calibri" w:hAnsi="Calibri" w:cs="Calibri"/>
            <w:sz w:val="22"/>
            <w:szCs w:val="22"/>
          </w:rPr>
          <w:fldChar w:fldCharType="separate"/>
        </w:r>
        <w:r w:rsidR="00E13C42" w:rsidRPr="00325458">
          <w:rPr>
            <w:rFonts w:ascii="Calibri" w:hAnsi="Calibri" w:cs="Calibri"/>
            <w:noProof/>
            <w:sz w:val="22"/>
            <w:szCs w:val="22"/>
          </w:rPr>
          <w:t>2</w:t>
        </w:r>
        <w:r w:rsidR="00E13C42" w:rsidRPr="00325458">
          <w:rPr>
            <w:rFonts w:ascii="Calibri" w:hAnsi="Calibri" w:cs="Calibri"/>
            <w:noProof/>
            <w:sz w:val="22"/>
            <w:szCs w:val="22"/>
          </w:rPr>
          <w:fldChar w:fldCharType="end"/>
        </w:r>
      </w:p>
    </w:sdtContent>
  </w:sdt>
  <w:p w14:paraId="482D21AD" w14:textId="20D8A5F8" w:rsidR="00E13C42" w:rsidRDefault="00E13C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991362"/>
      <w:docPartObj>
        <w:docPartGallery w:val="Page Numbers (Bottom of Page)"/>
        <w:docPartUnique/>
      </w:docPartObj>
    </w:sdtPr>
    <w:sdtEndPr>
      <w:rPr>
        <w:rFonts w:ascii="Calibri" w:hAnsi="Calibri" w:cs="Calibri"/>
        <w:noProof/>
        <w:sz w:val="22"/>
        <w:szCs w:val="22"/>
      </w:rPr>
    </w:sdtEndPr>
    <w:sdtContent>
      <w:p w14:paraId="61A4FE42" w14:textId="6F3E6D22" w:rsidR="00551735" w:rsidRPr="00325458" w:rsidRDefault="00551735">
        <w:pPr>
          <w:pStyle w:val="Footer"/>
          <w:jc w:val="right"/>
          <w:rPr>
            <w:rFonts w:ascii="Calibri" w:hAnsi="Calibri" w:cs="Calibri"/>
            <w:sz w:val="22"/>
            <w:szCs w:val="22"/>
          </w:rPr>
        </w:pPr>
        <w:r>
          <w:rPr>
            <w:noProof/>
          </w:rPr>
          <w:drawing>
            <wp:anchor distT="0" distB="0" distL="114300" distR="114300" simplePos="0" relativeHeight="251658247" behindDoc="1" locked="0" layoutInCell="1" allowOverlap="1" wp14:anchorId="26F37B09" wp14:editId="60C191EA">
              <wp:simplePos x="0" y="0"/>
              <wp:positionH relativeFrom="column">
                <wp:posOffset>6372225</wp:posOffset>
              </wp:positionH>
              <wp:positionV relativeFrom="paragraph">
                <wp:posOffset>-57150</wp:posOffset>
              </wp:positionV>
              <wp:extent cx="764306" cy="269875"/>
              <wp:effectExtent l="0" t="0" r="0" b="0"/>
              <wp:wrapNone/>
              <wp:docPr id="1920522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99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64306" cy="269875"/>
                      </a:xfrm>
                      <a:prstGeom prst="rect">
                        <a:avLst/>
                      </a:prstGeom>
                    </pic:spPr>
                  </pic:pic>
                </a:graphicData>
              </a:graphic>
              <wp14:sizeRelH relativeFrom="page">
                <wp14:pctWidth>0</wp14:pctWidth>
              </wp14:sizeRelH>
              <wp14:sizeRelV relativeFrom="page">
                <wp14:pctHeight>0</wp14:pctHeight>
              </wp14:sizeRelV>
            </wp:anchor>
          </w:drawing>
        </w:r>
        <w:r w:rsidRPr="00325458">
          <w:rPr>
            <w:rFonts w:ascii="Calibri" w:hAnsi="Calibri" w:cs="Calibri"/>
            <w:sz w:val="22"/>
            <w:szCs w:val="22"/>
          </w:rPr>
          <w:fldChar w:fldCharType="begin"/>
        </w:r>
        <w:r w:rsidRPr="00325458">
          <w:rPr>
            <w:rFonts w:ascii="Calibri" w:hAnsi="Calibri" w:cs="Calibri"/>
            <w:sz w:val="22"/>
            <w:szCs w:val="22"/>
          </w:rPr>
          <w:instrText xml:space="preserve"> PAGE   \* MERGEFORMAT </w:instrText>
        </w:r>
        <w:r w:rsidRPr="00325458">
          <w:rPr>
            <w:rFonts w:ascii="Calibri" w:hAnsi="Calibri" w:cs="Calibri"/>
            <w:sz w:val="22"/>
            <w:szCs w:val="22"/>
          </w:rPr>
          <w:fldChar w:fldCharType="separate"/>
        </w:r>
        <w:r w:rsidRPr="00325458">
          <w:rPr>
            <w:rFonts w:ascii="Calibri" w:hAnsi="Calibri" w:cs="Calibri"/>
            <w:noProof/>
            <w:sz w:val="22"/>
            <w:szCs w:val="22"/>
          </w:rPr>
          <w:t>2</w:t>
        </w:r>
        <w:r w:rsidRPr="00325458">
          <w:rPr>
            <w:rFonts w:ascii="Calibri" w:hAnsi="Calibri" w:cs="Calibri"/>
            <w:noProof/>
            <w:sz w:val="22"/>
            <w:szCs w:val="22"/>
          </w:rPr>
          <w:fldChar w:fldCharType="end"/>
        </w:r>
      </w:p>
    </w:sdtContent>
  </w:sdt>
  <w:p w14:paraId="11BB04A5" w14:textId="77777777" w:rsidR="00551735" w:rsidRDefault="00551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FE4A4" w14:textId="77777777" w:rsidR="00CD017F" w:rsidRDefault="00CD017F" w:rsidP="008E51AF">
      <w:pPr>
        <w:spacing w:after="0" w:line="240" w:lineRule="auto"/>
      </w:pPr>
      <w:r>
        <w:separator/>
      </w:r>
    </w:p>
  </w:footnote>
  <w:footnote w:type="continuationSeparator" w:id="0">
    <w:p w14:paraId="52AC2AE0" w14:textId="77777777" w:rsidR="00CD017F" w:rsidRDefault="00CD017F" w:rsidP="008E51AF">
      <w:pPr>
        <w:spacing w:after="0" w:line="240" w:lineRule="auto"/>
      </w:pPr>
      <w:r>
        <w:continuationSeparator/>
      </w:r>
    </w:p>
  </w:footnote>
  <w:footnote w:type="continuationNotice" w:id="1">
    <w:p w14:paraId="3833F1F7" w14:textId="77777777" w:rsidR="00CD017F" w:rsidRDefault="00CD01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C388" w14:textId="77777777" w:rsidR="009801E2" w:rsidRDefault="009801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0422" w14:textId="6B4721E7" w:rsidR="009801E2" w:rsidRDefault="00B34DFC">
    <w:pPr>
      <w:pStyle w:val="Header"/>
    </w:pPr>
    <w:r>
      <w:rPr>
        <w:noProof/>
      </w:rPr>
      <w:drawing>
        <wp:anchor distT="0" distB="0" distL="114300" distR="114300" simplePos="0" relativeHeight="251658242" behindDoc="1" locked="0" layoutInCell="1" allowOverlap="1" wp14:anchorId="22EC81A6" wp14:editId="440FC409">
          <wp:simplePos x="0" y="0"/>
          <wp:positionH relativeFrom="column">
            <wp:posOffset>-923451</wp:posOffset>
          </wp:positionH>
          <wp:positionV relativeFrom="paragraph">
            <wp:posOffset>-1981200</wp:posOffset>
          </wp:positionV>
          <wp:extent cx="7781925" cy="7315010"/>
          <wp:effectExtent l="0" t="0" r="0" b="635"/>
          <wp:wrapNone/>
          <wp:docPr id="19750478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47852"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22" t="7176" r="10118" b="38426"/>
                  <a:stretch/>
                </pic:blipFill>
                <pic:spPr bwMode="auto">
                  <a:xfrm>
                    <a:off x="0" y="0"/>
                    <a:ext cx="7781925" cy="731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4F9">
      <w:rPr>
        <w:noProof/>
      </w:rPr>
      <w:drawing>
        <wp:anchor distT="0" distB="0" distL="114300" distR="114300" simplePos="0" relativeHeight="251658253" behindDoc="1" locked="0" layoutInCell="1" allowOverlap="1" wp14:anchorId="4913041D" wp14:editId="243E7E2E">
          <wp:simplePos x="0" y="0"/>
          <wp:positionH relativeFrom="column">
            <wp:posOffset>-1228725</wp:posOffset>
          </wp:positionH>
          <wp:positionV relativeFrom="paragraph">
            <wp:posOffset>4314825</wp:posOffset>
          </wp:positionV>
          <wp:extent cx="9230995" cy="1914525"/>
          <wp:effectExtent l="0" t="0" r="8255" b="9525"/>
          <wp:wrapNone/>
          <wp:docPr id="15608597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900E3" w14:textId="77777777" w:rsidR="009801E2" w:rsidRDefault="009801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396C" w14:textId="6EE913B2" w:rsidR="009801E2" w:rsidRDefault="00CF58A5">
    <w:pPr>
      <w:pStyle w:val="Header"/>
    </w:pPr>
    <w:r>
      <w:rPr>
        <w:noProof/>
      </w:rPr>
      <w:drawing>
        <wp:anchor distT="0" distB="0" distL="114300" distR="114300" simplePos="0" relativeHeight="251658241" behindDoc="1" locked="0" layoutInCell="1" allowOverlap="1" wp14:anchorId="7EA589AC" wp14:editId="6713236E">
          <wp:simplePos x="0" y="0"/>
          <wp:positionH relativeFrom="column">
            <wp:posOffset>-932807</wp:posOffset>
          </wp:positionH>
          <wp:positionV relativeFrom="paragraph">
            <wp:posOffset>-600075</wp:posOffset>
          </wp:positionV>
          <wp:extent cx="7810500" cy="6002514"/>
          <wp:effectExtent l="0" t="0" r="0" b="0"/>
          <wp:wrapNone/>
          <wp:docPr id="19392162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16222"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1938" t="11342" r="7334" b="50232"/>
                  <a:stretch/>
                </pic:blipFill>
                <pic:spPr bwMode="auto">
                  <a:xfrm>
                    <a:off x="0" y="0"/>
                    <a:ext cx="7810500" cy="6002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4F9">
      <w:rPr>
        <w:noProof/>
      </w:rPr>
      <w:drawing>
        <wp:anchor distT="0" distB="0" distL="114300" distR="114300" simplePos="0" relativeHeight="251658252" behindDoc="1" locked="0" layoutInCell="1" allowOverlap="1" wp14:anchorId="18A0CC69" wp14:editId="4DF95FBD">
          <wp:simplePos x="0" y="0"/>
          <wp:positionH relativeFrom="column">
            <wp:posOffset>-1057275</wp:posOffset>
          </wp:positionH>
          <wp:positionV relativeFrom="paragraph">
            <wp:posOffset>4419600</wp:posOffset>
          </wp:positionV>
          <wp:extent cx="9230995" cy="1914525"/>
          <wp:effectExtent l="0" t="0" r="8255" b="9525"/>
          <wp:wrapNone/>
          <wp:docPr id="9407084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D657" w14:textId="77777777" w:rsidR="009801E2" w:rsidRDefault="009801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91B0" w14:textId="7C5D5F4B" w:rsidR="009801E2" w:rsidRDefault="00CF58A5">
    <w:pPr>
      <w:pStyle w:val="Header"/>
    </w:pPr>
    <w:r>
      <w:rPr>
        <w:noProof/>
      </w:rPr>
      <w:drawing>
        <wp:anchor distT="0" distB="0" distL="114300" distR="114300" simplePos="0" relativeHeight="251658240" behindDoc="1" locked="0" layoutInCell="1" allowOverlap="1" wp14:anchorId="39751744" wp14:editId="46A0ABDA">
          <wp:simplePos x="0" y="0"/>
          <wp:positionH relativeFrom="column">
            <wp:posOffset>-952500</wp:posOffset>
          </wp:positionH>
          <wp:positionV relativeFrom="paragraph">
            <wp:posOffset>-676275</wp:posOffset>
          </wp:positionV>
          <wp:extent cx="7800975" cy="6063783"/>
          <wp:effectExtent l="0" t="0" r="0" b="0"/>
          <wp:wrapNone/>
          <wp:docPr id="20646110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11022"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952" t="22337" r="10118" b="34838"/>
                  <a:stretch/>
                </pic:blipFill>
                <pic:spPr bwMode="auto">
                  <a:xfrm>
                    <a:off x="0" y="0"/>
                    <a:ext cx="7800975" cy="6063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4F9">
      <w:rPr>
        <w:noProof/>
      </w:rPr>
      <w:drawing>
        <wp:anchor distT="0" distB="0" distL="114300" distR="114300" simplePos="0" relativeHeight="251658251" behindDoc="1" locked="0" layoutInCell="1" allowOverlap="1" wp14:anchorId="0F423BF5" wp14:editId="02FF3B6C">
          <wp:simplePos x="0" y="0"/>
          <wp:positionH relativeFrom="column">
            <wp:posOffset>-1114425</wp:posOffset>
          </wp:positionH>
          <wp:positionV relativeFrom="paragraph">
            <wp:posOffset>4333875</wp:posOffset>
          </wp:positionV>
          <wp:extent cx="9230995" cy="1914525"/>
          <wp:effectExtent l="0" t="0" r="8255" b="9525"/>
          <wp:wrapNone/>
          <wp:docPr id="12409048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BDBFC" w14:textId="77777777" w:rsidR="009801E2" w:rsidRDefault="009801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2A3E" w14:textId="33822C03" w:rsidR="009801E2" w:rsidRDefault="008E74F9">
    <w:pPr>
      <w:pStyle w:val="Header"/>
    </w:pPr>
    <w:r>
      <w:rPr>
        <w:noProof/>
      </w:rPr>
      <w:drawing>
        <wp:anchor distT="0" distB="0" distL="114300" distR="114300" simplePos="0" relativeHeight="251658250" behindDoc="1" locked="0" layoutInCell="1" allowOverlap="1" wp14:anchorId="0C3DF885" wp14:editId="7F989058">
          <wp:simplePos x="0" y="0"/>
          <wp:positionH relativeFrom="column">
            <wp:posOffset>-1191895</wp:posOffset>
          </wp:positionH>
          <wp:positionV relativeFrom="paragraph">
            <wp:posOffset>4438650</wp:posOffset>
          </wp:positionV>
          <wp:extent cx="9230995" cy="1914525"/>
          <wp:effectExtent l="0" t="0" r="8255" b="9525"/>
          <wp:wrapNone/>
          <wp:docPr id="8671161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4E08BCC" wp14:editId="666A4445">
          <wp:simplePos x="0" y="0"/>
          <wp:positionH relativeFrom="column">
            <wp:posOffset>-934720</wp:posOffset>
          </wp:positionH>
          <wp:positionV relativeFrom="paragraph">
            <wp:posOffset>-600075</wp:posOffset>
          </wp:positionV>
          <wp:extent cx="7781925" cy="5793621"/>
          <wp:effectExtent l="0" t="0" r="0" b="0"/>
          <wp:wrapNone/>
          <wp:docPr id="20717183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308"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5801" b="41567"/>
                  <a:stretch/>
                </pic:blipFill>
                <pic:spPr bwMode="auto">
                  <a:xfrm>
                    <a:off x="0" y="0"/>
                    <a:ext cx="7781925" cy="5793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AC1C" w14:textId="77777777" w:rsidR="009801E2" w:rsidRDefault="00980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C89A" w14:textId="77777777" w:rsidR="009801E2" w:rsidRDefault="00980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6F4C" w14:textId="77777777" w:rsidR="009801E2" w:rsidRDefault="009801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6D0E" w14:textId="7BA25B47" w:rsidR="009801E2" w:rsidRDefault="009801E2">
    <w:pPr>
      <w:pStyle w:val="Header"/>
    </w:pPr>
    <w:r>
      <w:rPr>
        <w:noProof/>
      </w:rPr>
      <w:drawing>
        <wp:anchor distT="0" distB="0" distL="114300" distR="114300" simplePos="0" relativeHeight="251658245" behindDoc="1" locked="0" layoutInCell="1" allowOverlap="1" wp14:anchorId="1E94BE89" wp14:editId="2E94B1F2">
          <wp:simplePos x="0" y="0"/>
          <wp:positionH relativeFrom="column">
            <wp:posOffset>-914400</wp:posOffset>
          </wp:positionH>
          <wp:positionV relativeFrom="paragraph">
            <wp:posOffset>-581025</wp:posOffset>
          </wp:positionV>
          <wp:extent cx="7781925" cy="5793621"/>
          <wp:effectExtent l="0" t="0" r="0" b="0"/>
          <wp:wrapNone/>
          <wp:docPr id="957853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308"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801" b="41567"/>
                  <a:stretch/>
                </pic:blipFill>
                <pic:spPr bwMode="auto">
                  <a:xfrm>
                    <a:off x="0" y="0"/>
                    <a:ext cx="7781925" cy="5793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31D305E6" wp14:editId="57482EDF">
          <wp:simplePos x="0" y="0"/>
          <wp:positionH relativeFrom="column">
            <wp:posOffset>-1171575</wp:posOffset>
          </wp:positionH>
          <wp:positionV relativeFrom="paragraph">
            <wp:posOffset>4457700</wp:posOffset>
          </wp:positionV>
          <wp:extent cx="9230995" cy="1914525"/>
          <wp:effectExtent l="0" t="0" r="8255" b="9525"/>
          <wp:wrapNone/>
          <wp:docPr id="6864168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6820" w14:textId="77777777" w:rsidR="009801E2" w:rsidRDefault="009801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E61C" w14:textId="5673563B" w:rsidR="009801E2" w:rsidRDefault="008E74F9">
    <w:pPr>
      <w:pStyle w:val="Header"/>
    </w:pPr>
    <w:r>
      <w:rPr>
        <w:noProof/>
      </w:rPr>
      <w:drawing>
        <wp:anchor distT="0" distB="0" distL="114300" distR="114300" simplePos="0" relativeHeight="251658244" behindDoc="1" locked="0" layoutInCell="1" allowOverlap="1" wp14:anchorId="3CC3D1A8" wp14:editId="323E7370">
          <wp:simplePos x="0" y="0"/>
          <wp:positionH relativeFrom="column">
            <wp:posOffset>-914400</wp:posOffset>
          </wp:positionH>
          <wp:positionV relativeFrom="paragraph">
            <wp:posOffset>-1400175</wp:posOffset>
          </wp:positionV>
          <wp:extent cx="7800975" cy="6711782"/>
          <wp:effectExtent l="0" t="0" r="0" b="0"/>
          <wp:wrapNone/>
          <wp:docPr id="21016309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0950"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367" t="17246" r="5859" b="29976"/>
                  <a:stretch/>
                </pic:blipFill>
                <pic:spPr bwMode="auto">
                  <a:xfrm>
                    <a:off x="0" y="0"/>
                    <a:ext cx="7800975" cy="6711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6860F5F9" wp14:editId="5439A95A">
          <wp:simplePos x="0" y="0"/>
          <wp:positionH relativeFrom="column">
            <wp:posOffset>-1152525</wp:posOffset>
          </wp:positionH>
          <wp:positionV relativeFrom="paragraph">
            <wp:posOffset>4362450</wp:posOffset>
          </wp:positionV>
          <wp:extent cx="9230995" cy="1914525"/>
          <wp:effectExtent l="0" t="0" r="8255" b="9525"/>
          <wp:wrapNone/>
          <wp:docPr id="17121854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D769" w14:textId="77777777" w:rsidR="009801E2" w:rsidRDefault="009801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1802" w14:textId="3DA4D700" w:rsidR="009801E2" w:rsidRDefault="008E74F9">
    <w:pPr>
      <w:pStyle w:val="Header"/>
    </w:pPr>
    <w:r>
      <w:rPr>
        <w:noProof/>
      </w:rPr>
      <w:drawing>
        <wp:anchor distT="0" distB="0" distL="114300" distR="114300" simplePos="0" relativeHeight="251658243" behindDoc="1" locked="0" layoutInCell="1" allowOverlap="1" wp14:anchorId="77D8DF8E" wp14:editId="6CECD6B7">
          <wp:simplePos x="0" y="0"/>
          <wp:positionH relativeFrom="column">
            <wp:posOffset>-1000125</wp:posOffset>
          </wp:positionH>
          <wp:positionV relativeFrom="paragraph">
            <wp:posOffset>-1762125</wp:posOffset>
          </wp:positionV>
          <wp:extent cx="7848600" cy="7258205"/>
          <wp:effectExtent l="0" t="0" r="0" b="0"/>
          <wp:wrapNone/>
          <wp:docPr id="187243269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2693"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349" t="4629" r="7204" b="40162"/>
                  <a:stretch/>
                </pic:blipFill>
                <pic:spPr bwMode="auto">
                  <a:xfrm>
                    <a:off x="0" y="0"/>
                    <a:ext cx="7848600" cy="725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7407270A" wp14:editId="3557CF3F">
          <wp:simplePos x="0" y="0"/>
          <wp:positionH relativeFrom="column">
            <wp:posOffset>-1238250</wp:posOffset>
          </wp:positionH>
          <wp:positionV relativeFrom="paragraph">
            <wp:posOffset>4438650</wp:posOffset>
          </wp:positionV>
          <wp:extent cx="9230995" cy="1914525"/>
          <wp:effectExtent l="0" t="0" r="8255" b="9525"/>
          <wp:wrapNone/>
          <wp:docPr id="7452071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6809"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0995" cy="19145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55CA" w14:textId="77777777" w:rsidR="009801E2" w:rsidRDefault="009801E2">
    <w:pPr>
      <w:pStyle w:val="Header"/>
    </w:pPr>
  </w:p>
</w:hdr>
</file>

<file path=word/intelligence2.xml><?xml version="1.0" encoding="utf-8"?>
<int2:intelligence xmlns:int2="http://schemas.microsoft.com/office/intelligence/2020/intelligence" xmlns:oel="http://schemas.microsoft.com/office/2019/extlst">
  <int2:observations>
    <int2:textHash int2:hashCode="cn4ctar7v1KKlj" int2:id="mvYwyVJ1">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34804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style="width:116.3pt;height:41pt;visibility:visible;mso-wrap-style:square">
            <v:imagedata r:id="rId1" o:title="Untitled design (4)"/>
          </v:shape>
        </w:pict>
      </mc:Choice>
      <mc:Fallback>
        <w:drawing>
          <wp:inline distT="0" distB="0" distL="0" distR="0" wp14:anchorId="7E5519D1" wp14:editId="21CC6495">
            <wp:extent cx="1476909" cy="520936"/>
            <wp:effectExtent l="0" t="0" r="8991" b="0"/>
            <wp:docPr id="2147040042" name="Picture 17" descr="C:\Users\ilca\Downloads\Untitled desig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21618" name="Picture 535221618" descr="C:\Users\ilca\Downloads\Untitled design (4).png"/>
                    <pic:cNvPicPr/>
                  </pic:nvPicPr>
                  <pic:blipFill>
                    <a:blip r:embed="rId2">
                      <a:extLst>
                        <a:ext uri="{28A0092B-C50C-407E-A947-70E740481C1C}">
                          <a14:useLocalDpi xmlns:a14="http://schemas.microsoft.com/office/drawing/2010/main" val="0"/>
                        </a:ext>
                      </a:extLst>
                    </a:blip>
                    <a:stretch>
                      <a:fillRect/>
                    </a:stretch>
                  </pic:blipFill>
                  <pic:spPr>
                    <a:xfrm>
                      <a:off x="0" y="0"/>
                      <a:ext cx="1476909" cy="520936"/>
                    </a:xfrm>
                    <a:prstGeom prst="rect">
                      <a:avLst/>
                    </a:prstGeom>
                  </pic:spPr>
                </pic:pic>
              </a:graphicData>
            </a:graphic>
          </wp:inline>
        </w:drawing>
      </mc:Fallback>
    </mc:AlternateContent>
  </w:numPicBullet>
  <w:numPicBullet w:numPicBulletId="1">
    <mc:AlternateContent>
      <mc:Choice Requires="v">
        <w:pict>
          <v:shape w14:anchorId="50685463" id="Picture 10" o:spid="_x0000_i1025" type="#_x0000_t75" style="width:115.4pt;height:137.65pt;visibility:visible;mso-wrap-style:square">
            <v:imagedata r:id="rId3" o:title="AI Frameork (9)"/>
          </v:shape>
        </w:pict>
      </mc:Choice>
      <mc:Fallback>
        <w:drawing>
          <wp:inline distT="0" distB="0" distL="0" distR="0" wp14:anchorId="393B7322" wp14:editId="38BCB25F">
            <wp:extent cx="1465825" cy="1748461"/>
            <wp:effectExtent l="0" t="0" r="1025" b="4139"/>
            <wp:docPr id="94312249" name="Picture 10" descr="C:\Users\ilca\Downloads\AI Frameork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62624" name="Picture 950362624" descr="C:\Users\ilca\Downloads\AI Frameork (9).png"/>
                    <pic:cNvPicPr/>
                  </pic:nvPicPr>
                  <pic:blipFill>
                    <a:blip r:embed="rId4">
                      <a:extLst>
                        <a:ext uri="{28A0092B-C50C-407E-A947-70E740481C1C}">
                          <a14:useLocalDpi xmlns:a14="http://schemas.microsoft.com/office/drawing/2010/main" val="0"/>
                        </a:ext>
                      </a:extLst>
                    </a:blip>
                    <a:stretch>
                      <a:fillRect/>
                    </a:stretch>
                  </pic:blipFill>
                  <pic:spPr>
                    <a:xfrm>
                      <a:off x="0" y="0"/>
                      <a:ext cx="1465825" cy="1748461"/>
                    </a:xfrm>
                    <a:prstGeom prst="rect">
                      <a:avLst/>
                    </a:prstGeom>
                  </pic:spPr>
                </pic:pic>
              </a:graphicData>
            </a:graphic>
          </wp:inline>
        </w:drawing>
      </mc:Fallback>
    </mc:AlternateContent>
  </w:numPicBullet>
  <w:numPicBullet w:numPicBulletId="2">
    <mc:AlternateContent>
      <mc:Choice Requires="v">
        <w:pict>
          <v:shape w14:anchorId="354B2374" id="Picture 12" o:spid="_x0000_i1025" type="#_x0000_t75" style="width:115.4pt;height:119.8pt;visibility:visible;mso-wrap-style:square">
            <v:imagedata r:id="rId5" o:title="AI Frameork (11)"/>
          </v:shape>
        </w:pict>
      </mc:Choice>
      <mc:Fallback>
        <w:drawing>
          <wp:inline distT="0" distB="0" distL="0" distR="0" wp14:anchorId="3A13CA3E" wp14:editId="24427D4C">
            <wp:extent cx="1465825" cy="1521244"/>
            <wp:effectExtent l="0" t="0" r="0" b="0"/>
            <wp:docPr id="759122185" name="Picture 12" descr="C:\Users\ilca\Downloads\AI Frameork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3848" name="Picture 92253848" descr="C:\Users\ilca\Downloads\AI Frameork (11).png"/>
                    <pic:cNvPicPr/>
                  </pic:nvPicPr>
                  <pic:blipFill>
                    <a:blip r:embed="rId6">
                      <a:extLst>
                        <a:ext uri="{28A0092B-C50C-407E-A947-70E740481C1C}">
                          <a14:useLocalDpi xmlns:a14="http://schemas.microsoft.com/office/drawing/2010/main" val="0"/>
                        </a:ext>
                      </a:extLst>
                    </a:blip>
                    <a:stretch>
                      <a:fillRect/>
                    </a:stretch>
                  </pic:blipFill>
                  <pic:spPr>
                    <a:xfrm>
                      <a:off x="0" y="0"/>
                      <a:ext cx="1465825" cy="1521244"/>
                    </a:xfrm>
                    <a:prstGeom prst="rect">
                      <a:avLst/>
                    </a:prstGeom>
                  </pic:spPr>
                </pic:pic>
              </a:graphicData>
            </a:graphic>
          </wp:inline>
        </w:drawing>
      </mc:Fallback>
    </mc:AlternateContent>
  </w:numPicBullet>
  <w:abstractNum w:abstractNumId="0" w15:restartNumberingAfterBreak="0">
    <w:nsid w:val="06010838"/>
    <w:multiLevelType w:val="hybridMultilevel"/>
    <w:tmpl w:val="A260A8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AB4CB1"/>
    <w:multiLevelType w:val="hybridMultilevel"/>
    <w:tmpl w:val="D61C7A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AD7561"/>
    <w:multiLevelType w:val="hybridMultilevel"/>
    <w:tmpl w:val="BE86A1F4"/>
    <w:lvl w:ilvl="0" w:tplc="4A1EB784">
      <w:start w:val="1"/>
      <w:numFmt w:val="bullet"/>
      <w:lvlText w:val=""/>
      <w:lvlJc w:val="left"/>
      <w:pPr>
        <w:ind w:left="720" w:hanging="360"/>
      </w:pPr>
      <w:rPr>
        <w:rFonts w:ascii="Symbol" w:hAnsi="Symbol" w:hint="default"/>
        <w:color w:val="22489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3752B7"/>
    <w:multiLevelType w:val="hybridMultilevel"/>
    <w:tmpl w:val="525CFADE"/>
    <w:lvl w:ilvl="0" w:tplc="C1289D06">
      <w:start w:val="1"/>
      <w:numFmt w:val="decimal"/>
      <w:lvlText w:val="%1."/>
      <w:lvlJc w:val="left"/>
      <w:pPr>
        <w:ind w:left="720" w:hanging="360"/>
      </w:pPr>
      <w:rPr>
        <w:rFonts w:ascii="Calibri" w:eastAsia="Calibri" w:hAnsi="Calibri" w:cs="Calibr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3F424AA"/>
    <w:multiLevelType w:val="hybridMultilevel"/>
    <w:tmpl w:val="4B36CFCE"/>
    <w:lvl w:ilvl="0" w:tplc="B7FCEBEA">
      <w:start w:val="1"/>
      <w:numFmt w:val="decimal"/>
      <w:lvlText w:val="5.%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8287817"/>
    <w:multiLevelType w:val="multilevel"/>
    <w:tmpl w:val="DBF86202"/>
    <w:lvl w:ilv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EE617B5"/>
    <w:multiLevelType w:val="hybridMultilevel"/>
    <w:tmpl w:val="3A541A9C"/>
    <w:lvl w:ilvl="0" w:tplc="2E387512">
      <w:start w:val="1"/>
      <w:numFmt w:val="decimal"/>
      <w:lvlText w:val="%1)"/>
      <w:lvlJc w:val="left"/>
      <w:pPr>
        <w:ind w:left="1020" w:hanging="360"/>
      </w:pPr>
    </w:lvl>
    <w:lvl w:ilvl="1" w:tplc="AA562D28">
      <w:start w:val="1"/>
      <w:numFmt w:val="decimal"/>
      <w:lvlText w:val="%2)"/>
      <w:lvlJc w:val="left"/>
      <w:pPr>
        <w:ind w:left="1020" w:hanging="360"/>
      </w:pPr>
    </w:lvl>
    <w:lvl w:ilvl="2" w:tplc="A50A2094">
      <w:start w:val="1"/>
      <w:numFmt w:val="decimal"/>
      <w:lvlText w:val="%3)"/>
      <w:lvlJc w:val="left"/>
      <w:pPr>
        <w:ind w:left="1020" w:hanging="360"/>
      </w:pPr>
    </w:lvl>
    <w:lvl w:ilvl="3" w:tplc="53A442CA">
      <w:start w:val="1"/>
      <w:numFmt w:val="decimal"/>
      <w:lvlText w:val="%4)"/>
      <w:lvlJc w:val="left"/>
      <w:pPr>
        <w:ind w:left="1020" w:hanging="360"/>
      </w:pPr>
    </w:lvl>
    <w:lvl w:ilvl="4" w:tplc="A5A069A6">
      <w:start w:val="1"/>
      <w:numFmt w:val="decimal"/>
      <w:lvlText w:val="%5)"/>
      <w:lvlJc w:val="left"/>
      <w:pPr>
        <w:ind w:left="1020" w:hanging="360"/>
      </w:pPr>
    </w:lvl>
    <w:lvl w:ilvl="5" w:tplc="93AA658E">
      <w:start w:val="1"/>
      <w:numFmt w:val="decimal"/>
      <w:lvlText w:val="%6)"/>
      <w:lvlJc w:val="left"/>
      <w:pPr>
        <w:ind w:left="1020" w:hanging="360"/>
      </w:pPr>
    </w:lvl>
    <w:lvl w:ilvl="6" w:tplc="6A06C0F8">
      <w:start w:val="1"/>
      <w:numFmt w:val="decimal"/>
      <w:lvlText w:val="%7)"/>
      <w:lvlJc w:val="left"/>
      <w:pPr>
        <w:ind w:left="1020" w:hanging="360"/>
      </w:pPr>
    </w:lvl>
    <w:lvl w:ilvl="7" w:tplc="7844523A">
      <w:start w:val="1"/>
      <w:numFmt w:val="decimal"/>
      <w:lvlText w:val="%8)"/>
      <w:lvlJc w:val="left"/>
      <w:pPr>
        <w:ind w:left="1020" w:hanging="360"/>
      </w:pPr>
    </w:lvl>
    <w:lvl w:ilvl="8" w:tplc="DE82A71A">
      <w:start w:val="1"/>
      <w:numFmt w:val="decimal"/>
      <w:lvlText w:val="%9)"/>
      <w:lvlJc w:val="left"/>
      <w:pPr>
        <w:ind w:left="1020" w:hanging="360"/>
      </w:pPr>
    </w:lvl>
  </w:abstractNum>
  <w:abstractNum w:abstractNumId="7" w15:restartNumberingAfterBreak="0">
    <w:nsid w:val="240E559B"/>
    <w:multiLevelType w:val="hybridMultilevel"/>
    <w:tmpl w:val="D242B8CE"/>
    <w:lvl w:ilvl="0" w:tplc="FFFFFFFF">
      <w:start w:val="1"/>
      <w:numFmt w:val="decimal"/>
      <w:lvlText w:val="%1."/>
      <w:lvlJc w:val="left"/>
      <w:pPr>
        <w:ind w:left="720" w:hanging="360"/>
      </w:pPr>
      <w:rPr>
        <w:rFonts w:hint="default"/>
        <w:sz w:val="76"/>
        <w:szCs w:val="7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2F1ACF"/>
    <w:multiLevelType w:val="hybridMultilevel"/>
    <w:tmpl w:val="DD8AA458"/>
    <w:lvl w:ilvl="0" w:tplc="362ED48C">
      <w:start w:val="1"/>
      <w:numFmt w:val="bullet"/>
      <w:lvlText w:val=""/>
      <w:lvlJc w:val="left"/>
      <w:pPr>
        <w:ind w:left="720" w:hanging="360"/>
      </w:pPr>
      <w:rPr>
        <w:rFonts w:ascii="Symbol" w:hAnsi="Symbol" w:hint="default"/>
      </w:rPr>
    </w:lvl>
    <w:lvl w:ilvl="1" w:tplc="B5E83294">
      <w:start w:val="1"/>
      <w:numFmt w:val="bullet"/>
      <w:lvlText w:val="o"/>
      <w:lvlJc w:val="left"/>
      <w:pPr>
        <w:ind w:left="1440" w:hanging="360"/>
      </w:pPr>
      <w:rPr>
        <w:rFonts w:ascii="Courier New" w:hAnsi="Courier New" w:hint="default"/>
      </w:rPr>
    </w:lvl>
    <w:lvl w:ilvl="2" w:tplc="BE1A65FE">
      <w:start w:val="1"/>
      <w:numFmt w:val="bullet"/>
      <w:lvlText w:val=""/>
      <w:lvlJc w:val="left"/>
      <w:pPr>
        <w:ind w:left="2160" w:hanging="360"/>
      </w:pPr>
      <w:rPr>
        <w:rFonts w:ascii="Wingdings" w:hAnsi="Wingdings" w:hint="default"/>
      </w:rPr>
    </w:lvl>
    <w:lvl w:ilvl="3" w:tplc="33104572">
      <w:start w:val="1"/>
      <w:numFmt w:val="bullet"/>
      <w:lvlText w:val=""/>
      <w:lvlJc w:val="left"/>
      <w:pPr>
        <w:ind w:left="2880" w:hanging="360"/>
      </w:pPr>
      <w:rPr>
        <w:rFonts w:ascii="Symbol" w:hAnsi="Symbol" w:hint="default"/>
      </w:rPr>
    </w:lvl>
    <w:lvl w:ilvl="4" w:tplc="A7D41116">
      <w:start w:val="1"/>
      <w:numFmt w:val="bullet"/>
      <w:lvlText w:val="o"/>
      <w:lvlJc w:val="left"/>
      <w:pPr>
        <w:ind w:left="3600" w:hanging="360"/>
      </w:pPr>
      <w:rPr>
        <w:rFonts w:ascii="Courier New" w:hAnsi="Courier New" w:hint="default"/>
      </w:rPr>
    </w:lvl>
    <w:lvl w:ilvl="5" w:tplc="B7A83B84">
      <w:start w:val="1"/>
      <w:numFmt w:val="bullet"/>
      <w:lvlText w:val=""/>
      <w:lvlJc w:val="left"/>
      <w:pPr>
        <w:ind w:left="4320" w:hanging="360"/>
      </w:pPr>
      <w:rPr>
        <w:rFonts w:ascii="Wingdings" w:hAnsi="Wingdings" w:hint="default"/>
      </w:rPr>
    </w:lvl>
    <w:lvl w:ilvl="6" w:tplc="BF3CD594">
      <w:start w:val="1"/>
      <w:numFmt w:val="bullet"/>
      <w:lvlText w:val=""/>
      <w:lvlJc w:val="left"/>
      <w:pPr>
        <w:ind w:left="5040" w:hanging="360"/>
      </w:pPr>
      <w:rPr>
        <w:rFonts w:ascii="Symbol" w:hAnsi="Symbol" w:hint="default"/>
      </w:rPr>
    </w:lvl>
    <w:lvl w:ilvl="7" w:tplc="34B8FE5A">
      <w:start w:val="1"/>
      <w:numFmt w:val="bullet"/>
      <w:lvlText w:val="o"/>
      <w:lvlJc w:val="left"/>
      <w:pPr>
        <w:ind w:left="5760" w:hanging="360"/>
      </w:pPr>
      <w:rPr>
        <w:rFonts w:ascii="Courier New" w:hAnsi="Courier New" w:hint="default"/>
      </w:rPr>
    </w:lvl>
    <w:lvl w:ilvl="8" w:tplc="6890B708">
      <w:start w:val="1"/>
      <w:numFmt w:val="bullet"/>
      <w:lvlText w:val=""/>
      <w:lvlJc w:val="left"/>
      <w:pPr>
        <w:ind w:left="6480" w:hanging="360"/>
      </w:pPr>
      <w:rPr>
        <w:rFonts w:ascii="Wingdings" w:hAnsi="Wingdings" w:hint="default"/>
      </w:rPr>
    </w:lvl>
  </w:abstractNum>
  <w:abstractNum w:abstractNumId="9" w15:restartNumberingAfterBreak="0">
    <w:nsid w:val="2E326603"/>
    <w:multiLevelType w:val="hybridMultilevel"/>
    <w:tmpl w:val="21F286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CCA14D0"/>
    <w:multiLevelType w:val="hybridMultilevel"/>
    <w:tmpl w:val="FFFFFFFF"/>
    <w:lvl w:ilvl="0" w:tplc="26E0AFEA">
      <w:start w:val="1"/>
      <w:numFmt w:val="bullet"/>
      <w:lvlText w:val=""/>
      <w:lvlJc w:val="left"/>
      <w:pPr>
        <w:ind w:left="720" w:hanging="360"/>
      </w:pPr>
      <w:rPr>
        <w:rFonts w:ascii="Symbol" w:hAnsi="Symbol" w:hint="default"/>
      </w:rPr>
    </w:lvl>
    <w:lvl w:ilvl="1" w:tplc="466ACC48">
      <w:start w:val="1"/>
      <w:numFmt w:val="bullet"/>
      <w:lvlText w:val="o"/>
      <w:lvlJc w:val="left"/>
      <w:pPr>
        <w:ind w:left="1440" w:hanging="360"/>
      </w:pPr>
      <w:rPr>
        <w:rFonts w:ascii="Courier New" w:hAnsi="Courier New" w:hint="default"/>
      </w:rPr>
    </w:lvl>
    <w:lvl w:ilvl="2" w:tplc="9E780B56">
      <w:start w:val="1"/>
      <w:numFmt w:val="bullet"/>
      <w:lvlText w:val=""/>
      <w:lvlJc w:val="left"/>
      <w:pPr>
        <w:ind w:left="2160" w:hanging="360"/>
      </w:pPr>
      <w:rPr>
        <w:rFonts w:ascii="Wingdings" w:hAnsi="Wingdings" w:hint="default"/>
      </w:rPr>
    </w:lvl>
    <w:lvl w:ilvl="3" w:tplc="4FC4A316">
      <w:start w:val="1"/>
      <w:numFmt w:val="bullet"/>
      <w:lvlText w:val=""/>
      <w:lvlJc w:val="left"/>
      <w:pPr>
        <w:ind w:left="2880" w:hanging="360"/>
      </w:pPr>
      <w:rPr>
        <w:rFonts w:ascii="Symbol" w:hAnsi="Symbol" w:hint="default"/>
      </w:rPr>
    </w:lvl>
    <w:lvl w:ilvl="4" w:tplc="04A6B840">
      <w:start w:val="1"/>
      <w:numFmt w:val="bullet"/>
      <w:lvlText w:val="o"/>
      <w:lvlJc w:val="left"/>
      <w:pPr>
        <w:ind w:left="3600" w:hanging="360"/>
      </w:pPr>
      <w:rPr>
        <w:rFonts w:ascii="Courier New" w:hAnsi="Courier New" w:hint="default"/>
      </w:rPr>
    </w:lvl>
    <w:lvl w:ilvl="5" w:tplc="E70093D4">
      <w:start w:val="1"/>
      <w:numFmt w:val="bullet"/>
      <w:lvlText w:val=""/>
      <w:lvlJc w:val="left"/>
      <w:pPr>
        <w:ind w:left="4320" w:hanging="360"/>
      </w:pPr>
      <w:rPr>
        <w:rFonts w:ascii="Wingdings" w:hAnsi="Wingdings" w:hint="default"/>
      </w:rPr>
    </w:lvl>
    <w:lvl w:ilvl="6" w:tplc="9872D21A">
      <w:start w:val="1"/>
      <w:numFmt w:val="bullet"/>
      <w:lvlText w:val=""/>
      <w:lvlJc w:val="left"/>
      <w:pPr>
        <w:ind w:left="5040" w:hanging="360"/>
      </w:pPr>
      <w:rPr>
        <w:rFonts w:ascii="Symbol" w:hAnsi="Symbol" w:hint="default"/>
      </w:rPr>
    </w:lvl>
    <w:lvl w:ilvl="7" w:tplc="C73E2BC4">
      <w:start w:val="1"/>
      <w:numFmt w:val="bullet"/>
      <w:lvlText w:val="o"/>
      <w:lvlJc w:val="left"/>
      <w:pPr>
        <w:ind w:left="5760" w:hanging="360"/>
      </w:pPr>
      <w:rPr>
        <w:rFonts w:ascii="Courier New" w:hAnsi="Courier New" w:hint="default"/>
      </w:rPr>
    </w:lvl>
    <w:lvl w:ilvl="8" w:tplc="6488293A">
      <w:start w:val="1"/>
      <w:numFmt w:val="bullet"/>
      <w:lvlText w:val=""/>
      <w:lvlJc w:val="left"/>
      <w:pPr>
        <w:ind w:left="6480" w:hanging="360"/>
      </w:pPr>
      <w:rPr>
        <w:rFonts w:ascii="Wingdings" w:hAnsi="Wingdings" w:hint="default"/>
      </w:rPr>
    </w:lvl>
  </w:abstractNum>
  <w:abstractNum w:abstractNumId="11" w15:restartNumberingAfterBreak="0">
    <w:nsid w:val="3E9E6626"/>
    <w:multiLevelType w:val="hybridMultilevel"/>
    <w:tmpl w:val="3A762F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2CF1F6"/>
    <w:multiLevelType w:val="hybridMultilevel"/>
    <w:tmpl w:val="E688A2FA"/>
    <w:lvl w:ilvl="0" w:tplc="BC908378">
      <w:start w:val="1"/>
      <w:numFmt w:val="bullet"/>
      <w:lvlText w:val=""/>
      <w:lvlPicBulletId w:val="2"/>
      <w:lvlJc w:val="left"/>
      <w:pPr>
        <w:ind w:left="2552" w:hanging="404"/>
      </w:pPr>
      <w:rPr>
        <w:rFonts w:ascii="Symbol" w:hAnsi="Symbol" w:hint="default"/>
        <w:color w:val="auto"/>
        <w:sz w:val="24"/>
        <w:szCs w:val="24"/>
      </w:rPr>
    </w:lvl>
    <w:lvl w:ilvl="1" w:tplc="E826B2EA">
      <w:start w:val="1"/>
      <w:numFmt w:val="bullet"/>
      <w:lvlText w:val="o"/>
      <w:lvlJc w:val="left"/>
      <w:pPr>
        <w:ind w:left="3228" w:hanging="360"/>
      </w:pPr>
      <w:rPr>
        <w:rFonts w:ascii="Courier New" w:hAnsi="Courier New" w:hint="default"/>
      </w:rPr>
    </w:lvl>
    <w:lvl w:ilvl="2" w:tplc="5664CFE6">
      <w:start w:val="1"/>
      <w:numFmt w:val="bullet"/>
      <w:lvlText w:val=""/>
      <w:lvlJc w:val="left"/>
      <w:pPr>
        <w:ind w:left="3948" w:hanging="360"/>
      </w:pPr>
      <w:rPr>
        <w:rFonts w:ascii="Wingdings" w:hAnsi="Wingdings" w:hint="default"/>
      </w:rPr>
    </w:lvl>
    <w:lvl w:ilvl="3" w:tplc="6026FE24">
      <w:start w:val="1"/>
      <w:numFmt w:val="bullet"/>
      <w:lvlText w:val=""/>
      <w:lvlJc w:val="left"/>
      <w:pPr>
        <w:ind w:left="4668" w:hanging="360"/>
      </w:pPr>
      <w:rPr>
        <w:rFonts w:ascii="Symbol" w:hAnsi="Symbol" w:hint="default"/>
      </w:rPr>
    </w:lvl>
    <w:lvl w:ilvl="4" w:tplc="5DDA0FDA">
      <w:start w:val="1"/>
      <w:numFmt w:val="bullet"/>
      <w:lvlText w:val="o"/>
      <w:lvlJc w:val="left"/>
      <w:pPr>
        <w:ind w:left="5388" w:hanging="360"/>
      </w:pPr>
      <w:rPr>
        <w:rFonts w:ascii="Courier New" w:hAnsi="Courier New" w:hint="default"/>
      </w:rPr>
    </w:lvl>
    <w:lvl w:ilvl="5" w:tplc="72A0D142">
      <w:start w:val="1"/>
      <w:numFmt w:val="bullet"/>
      <w:lvlText w:val=""/>
      <w:lvlJc w:val="left"/>
      <w:pPr>
        <w:ind w:left="6108" w:hanging="360"/>
      </w:pPr>
      <w:rPr>
        <w:rFonts w:ascii="Wingdings" w:hAnsi="Wingdings" w:hint="default"/>
      </w:rPr>
    </w:lvl>
    <w:lvl w:ilvl="6" w:tplc="886CF6EC">
      <w:start w:val="1"/>
      <w:numFmt w:val="bullet"/>
      <w:lvlText w:val=""/>
      <w:lvlJc w:val="left"/>
      <w:pPr>
        <w:ind w:left="6828" w:hanging="360"/>
      </w:pPr>
      <w:rPr>
        <w:rFonts w:ascii="Symbol" w:hAnsi="Symbol" w:hint="default"/>
      </w:rPr>
    </w:lvl>
    <w:lvl w:ilvl="7" w:tplc="62E69BC2">
      <w:start w:val="1"/>
      <w:numFmt w:val="bullet"/>
      <w:lvlText w:val="o"/>
      <w:lvlJc w:val="left"/>
      <w:pPr>
        <w:ind w:left="7548" w:hanging="360"/>
      </w:pPr>
      <w:rPr>
        <w:rFonts w:ascii="Courier New" w:hAnsi="Courier New" w:hint="default"/>
      </w:rPr>
    </w:lvl>
    <w:lvl w:ilvl="8" w:tplc="F6E07C20">
      <w:start w:val="1"/>
      <w:numFmt w:val="bullet"/>
      <w:lvlText w:val=""/>
      <w:lvlJc w:val="left"/>
      <w:pPr>
        <w:ind w:left="8268" w:hanging="360"/>
      </w:pPr>
      <w:rPr>
        <w:rFonts w:ascii="Wingdings" w:hAnsi="Wingdings" w:hint="default"/>
      </w:rPr>
    </w:lvl>
  </w:abstractNum>
  <w:abstractNum w:abstractNumId="13" w15:restartNumberingAfterBreak="0">
    <w:nsid w:val="47AA15DD"/>
    <w:multiLevelType w:val="hybridMultilevel"/>
    <w:tmpl w:val="8E4A53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C24B637"/>
    <w:multiLevelType w:val="hybridMultilevel"/>
    <w:tmpl w:val="0E2E47C6"/>
    <w:lvl w:ilvl="0" w:tplc="D9A07158">
      <w:start w:val="1"/>
      <w:numFmt w:val="bullet"/>
      <w:lvlText w:val=""/>
      <w:lvlJc w:val="left"/>
      <w:pPr>
        <w:ind w:left="720" w:hanging="360"/>
      </w:pPr>
      <w:rPr>
        <w:rFonts w:ascii="Symbol" w:hAnsi="Symbol" w:hint="default"/>
      </w:rPr>
    </w:lvl>
    <w:lvl w:ilvl="1" w:tplc="D8AA9D1E">
      <w:start w:val="1"/>
      <w:numFmt w:val="bullet"/>
      <w:lvlText w:val="o"/>
      <w:lvlJc w:val="left"/>
      <w:pPr>
        <w:ind w:left="1440" w:hanging="360"/>
      </w:pPr>
      <w:rPr>
        <w:rFonts w:ascii="Courier New" w:hAnsi="Courier New" w:hint="default"/>
      </w:rPr>
    </w:lvl>
    <w:lvl w:ilvl="2" w:tplc="01A80D04">
      <w:start w:val="1"/>
      <w:numFmt w:val="bullet"/>
      <w:lvlText w:val=""/>
      <w:lvlJc w:val="left"/>
      <w:pPr>
        <w:ind w:left="2160" w:hanging="360"/>
      </w:pPr>
      <w:rPr>
        <w:rFonts w:ascii="Wingdings" w:hAnsi="Wingdings" w:hint="default"/>
      </w:rPr>
    </w:lvl>
    <w:lvl w:ilvl="3" w:tplc="9CCCAEB4">
      <w:start w:val="1"/>
      <w:numFmt w:val="bullet"/>
      <w:lvlText w:val=""/>
      <w:lvlJc w:val="left"/>
      <w:pPr>
        <w:ind w:left="2880" w:hanging="360"/>
      </w:pPr>
      <w:rPr>
        <w:rFonts w:ascii="Symbol" w:hAnsi="Symbol" w:hint="default"/>
      </w:rPr>
    </w:lvl>
    <w:lvl w:ilvl="4" w:tplc="DB7A7BDC">
      <w:start w:val="1"/>
      <w:numFmt w:val="bullet"/>
      <w:lvlText w:val="o"/>
      <w:lvlJc w:val="left"/>
      <w:pPr>
        <w:ind w:left="3600" w:hanging="360"/>
      </w:pPr>
      <w:rPr>
        <w:rFonts w:ascii="Courier New" w:hAnsi="Courier New" w:hint="default"/>
      </w:rPr>
    </w:lvl>
    <w:lvl w:ilvl="5" w:tplc="483694EC">
      <w:start w:val="1"/>
      <w:numFmt w:val="bullet"/>
      <w:lvlText w:val=""/>
      <w:lvlJc w:val="left"/>
      <w:pPr>
        <w:ind w:left="4320" w:hanging="360"/>
      </w:pPr>
      <w:rPr>
        <w:rFonts w:ascii="Wingdings" w:hAnsi="Wingdings" w:hint="default"/>
      </w:rPr>
    </w:lvl>
    <w:lvl w:ilvl="6" w:tplc="B81EFBF8">
      <w:start w:val="1"/>
      <w:numFmt w:val="bullet"/>
      <w:lvlText w:val=""/>
      <w:lvlJc w:val="left"/>
      <w:pPr>
        <w:ind w:left="5040" w:hanging="360"/>
      </w:pPr>
      <w:rPr>
        <w:rFonts w:ascii="Symbol" w:hAnsi="Symbol" w:hint="default"/>
      </w:rPr>
    </w:lvl>
    <w:lvl w:ilvl="7" w:tplc="11A0AB30">
      <w:start w:val="1"/>
      <w:numFmt w:val="bullet"/>
      <w:lvlText w:val="o"/>
      <w:lvlJc w:val="left"/>
      <w:pPr>
        <w:ind w:left="5760" w:hanging="360"/>
      </w:pPr>
      <w:rPr>
        <w:rFonts w:ascii="Courier New" w:hAnsi="Courier New" w:hint="default"/>
      </w:rPr>
    </w:lvl>
    <w:lvl w:ilvl="8" w:tplc="C916F324">
      <w:start w:val="1"/>
      <w:numFmt w:val="bullet"/>
      <w:lvlText w:val=""/>
      <w:lvlJc w:val="left"/>
      <w:pPr>
        <w:ind w:left="6480" w:hanging="360"/>
      </w:pPr>
      <w:rPr>
        <w:rFonts w:ascii="Wingdings" w:hAnsi="Wingdings" w:hint="default"/>
      </w:rPr>
    </w:lvl>
  </w:abstractNum>
  <w:abstractNum w:abstractNumId="15" w15:restartNumberingAfterBreak="0">
    <w:nsid w:val="521C4956"/>
    <w:multiLevelType w:val="hybridMultilevel"/>
    <w:tmpl w:val="9C284D4C"/>
    <w:lvl w:ilvl="0" w:tplc="5D3ACC8A">
      <w:start w:val="1"/>
      <w:numFmt w:val="decimal"/>
      <w:lvlText w:val="6.%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BAD573D"/>
    <w:multiLevelType w:val="hybridMultilevel"/>
    <w:tmpl w:val="78FCDED6"/>
    <w:lvl w:ilvl="0" w:tplc="FFFFFFFF">
      <w:start w:val="1"/>
      <w:numFmt w:val="decimal"/>
      <w:lvlText w:val="%1."/>
      <w:lvlJc w:val="left"/>
      <w:pPr>
        <w:ind w:left="720" w:hanging="360"/>
      </w:pPr>
      <w:rPr>
        <w:rFonts w:hint="default"/>
        <w:sz w:val="76"/>
        <w:szCs w:val="7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E60E3A"/>
    <w:multiLevelType w:val="hybridMultilevel"/>
    <w:tmpl w:val="3A762F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4E6FC1"/>
    <w:multiLevelType w:val="multilevel"/>
    <w:tmpl w:val="300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670A52"/>
    <w:multiLevelType w:val="hybridMultilevel"/>
    <w:tmpl w:val="67A0E8CA"/>
    <w:lvl w:ilvl="0" w:tplc="19366C86">
      <w:start w:val="1"/>
      <w:numFmt w:val="decimal"/>
      <w:lvlText w:val="%1."/>
      <w:lvlJc w:val="left"/>
      <w:pPr>
        <w:ind w:left="720" w:hanging="360"/>
      </w:pPr>
      <w:rPr>
        <w:rFonts w:hint="default"/>
        <w:sz w:val="80"/>
        <w:szCs w:val="8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8DABB15"/>
    <w:multiLevelType w:val="hybridMultilevel"/>
    <w:tmpl w:val="FFFFFFFF"/>
    <w:lvl w:ilvl="0" w:tplc="2794E1F4">
      <w:start w:val="1"/>
      <w:numFmt w:val="upperRoman"/>
      <w:lvlText w:val="%1."/>
      <w:lvlJc w:val="left"/>
      <w:pPr>
        <w:ind w:left="720" w:hanging="360"/>
      </w:pPr>
    </w:lvl>
    <w:lvl w:ilvl="1" w:tplc="0C0EB1CC">
      <w:start w:val="1"/>
      <w:numFmt w:val="lowerLetter"/>
      <w:lvlText w:val="%2."/>
      <w:lvlJc w:val="left"/>
      <w:pPr>
        <w:ind w:left="1440" w:hanging="360"/>
      </w:pPr>
    </w:lvl>
    <w:lvl w:ilvl="2" w:tplc="82684FDE">
      <w:start w:val="1"/>
      <w:numFmt w:val="lowerRoman"/>
      <w:lvlText w:val="%3."/>
      <w:lvlJc w:val="right"/>
      <w:pPr>
        <w:ind w:left="2160" w:hanging="180"/>
      </w:pPr>
    </w:lvl>
    <w:lvl w:ilvl="3" w:tplc="479A4382">
      <w:start w:val="1"/>
      <w:numFmt w:val="decimal"/>
      <w:lvlText w:val="%4."/>
      <w:lvlJc w:val="left"/>
      <w:pPr>
        <w:ind w:left="2880" w:hanging="360"/>
      </w:pPr>
    </w:lvl>
    <w:lvl w:ilvl="4" w:tplc="3836CF42">
      <w:start w:val="1"/>
      <w:numFmt w:val="lowerLetter"/>
      <w:lvlText w:val="%5."/>
      <w:lvlJc w:val="left"/>
      <w:pPr>
        <w:ind w:left="3600" w:hanging="360"/>
      </w:pPr>
    </w:lvl>
    <w:lvl w:ilvl="5" w:tplc="A77479EA">
      <w:start w:val="1"/>
      <w:numFmt w:val="lowerRoman"/>
      <w:lvlText w:val="%6."/>
      <w:lvlJc w:val="right"/>
      <w:pPr>
        <w:ind w:left="4320" w:hanging="180"/>
      </w:pPr>
    </w:lvl>
    <w:lvl w:ilvl="6" w:tplc="8488FC26">
      <w:start w:val="1"/>
      <w:numFmt w:val="decimal"/>
      <w:lvlText w:val="%7."/>
      <w:lvlJc w:val="left"/>
      <w:pPr>
        <w:ind w:left="5040" w:hanging="360"/>
      </w:pPr>
    </w:lvl>
    <w:lvl w:ilvl="7" w:tplc="F86A7BE8">
      <w:start w:val="1"/>
      <w:numFmt w:val="lowerLetter"/>
      <w:lvlText w:val="%8."/>
      <w:lvlJc w:val="left"/>
      <w:pPr>
        <w:ind w:left="5760" w:hanging="360"/>
      </w:pPr>
    </w:lvl>
    <w:lvl w:ilvl="8" w:tplc="DE1C9724">
      <w:start w:val="1"/>
      <w:numFmt w:val="lowerRoman"/>
      <w:lvlText w:val="%9."/>
      <w:lvlJc w:val="right"/>
      <w:pPr>
        <w:ind w:left="6480" w:hanging="180"/>
      </w:pPr>
    </w:lvl>
  </w:abstractNum>
  <w:num w:numId="1" w16cid:durableId="1558394601">
    <w:abstractNumId w:val="20"/>
  </w:num>
  <w:num w:numId="2" w16cid:durableId="1946767934">
    <w:abstractNumId w:val="5"/>
  </w:num>
  <w:num w:numId="3" w16cid:durableId="1118139654">
    <w:abstractNumId w:val="9"/>
  </w:num>
  <w:num w:numId="4" w16cid:durableId="2109501335">
    <w:abstractNumId w:val="13"/>
  </w:num>
  <w:num w:numId="5" w16cid:durableId="1326470980">
    <w:abstractNumId w:val="10"/>
  </w:num>
  <w:num w:numId="6" w16cid:durableId="758332406">
    <w:abstractNumId w:val="3"/>
  </w:num>
  <w:num w:numId="7" w16cid:durableId="926036624">
    <w:abstractNumId w:val="18"/>
  </w:num>
  <w:num w:numId="8" w16cid:durableId="342515315">
    <w:abstractNumId w:val="8"/>
  </w:num>
  <w:num w:numId="9" w16cid:durableId="1051464016">
    <w:abstractNumId w:val="14"/>
  </w:num>
  <w:num w:numId="10" w16cid:durableId="1738899046">
    <w:abstractNumId w:val="12"/>
  </w:num>
  <w:num w:numId="11" w16cid:durableId="558906806">
    <w:abstractNumId w:val="6"/>
  </w:num>
  <w:num w:numId="12" w16cid:durableId="1235818168">
    <w:abstractNumId w:val="19"/>
  </w:num>
  <w:num w:numId="13" w16cid:durableId="2104451408">
    <w:abstractNumId w:val="4"/>
  </w:num>
  <w:num w:numId="14" w16cid:durableId="1098208400">
    <w:abstractNumId w:val="15"/>
  </w:num>
  <w:num w:numId="15" w16cid:durableId="494034296">
    <w:abstractNumId w:val="2"/>
  </w:num>
  <w:num w:numId="16" w16cid:durableId="461927742">
    <w:abstractNumId w:val="11"/>
  </w:num>
  <w:num w:numId="17" w16cid:durableId="1941373037">
    <w:abstractNumId w:val="17"/>
  </w:num>
  <w:num w:numId="18" w16cid:durableId="1527862895">
    <w:abstractNumId w:val="1"/>
  </w:num>
  <w:num w:numId="19" w16cid:durableId="142429927">
    <w:abstractNumId w:val="0"/>
  </w:num>
  <w:num w:numId="20" w16cid:durableId="2060740562">
    <w:abstractNumId w:val="16"/>
  </w:num>
  <w:num w:numId="21" w16cid:durableId="1427270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DC82F9"/>
    <w:rsid w:val="00002B7F"/>
    <w:rsid w:val="00003E06"/>
    <w:rsid w:val="00005F27"/>
    <w:rsid w:val="00006D63"/>
    <w:rsid w:val="00006F86"/>
    <w:rsid w:val="0000711B"/>
    <w:rsid w:val="0001282D"/>
    <w:rsid w:val="00013BB1"/>
    <w:rsid w:val="0002399D"/>
    <w:rsid w:val="00032107"/>
    <w:rsid w:val="00032F42"/>
    <w:rsid w:val="000340CB"/>
    <w:rsid w:val="0003411C"/>
    <w:rsid w:val="00036665"/>
    <w:rsid w:val="000373C1"/>
    <w:rsid w:val="00043C8F"/>
    <w:rsid w:val="00043F53"/>
    <w:rsid w:val="00044532"/>
    <w:rsid w:val="00053451"/>
    <w:rsid w:val="000562F0"/>
    <w:rsid w:val="00065DDD"/>
    <w:rsid w:val="00066B8E"/>
    <w:rsid w:val="00066E91"/>
    <w:rsid w:val="000676E5"/>
    <w:rsid w:val="00071D0F"/>
    <w:rsid w:val="00072B08"/>
    <w:rsid w:val="00085119"/>
    <w:rsid w:val="00087563"/>
    <w:rsid w:val="00095DA1"/>
    <w:rsid w:val="00097C2D"/>
    <w:rsid w:val="000A112D"/>
    <w:rsid w:val="000A4D33"/>
    <w:rsid w:val="000A5430"/>
    <w:rsid w:val="000A567F"/>
    <w:rsid w:val="000A6291"/>
    <w:rsid w:val="000A6E73"/>
    <w:rsid w:val="000B3D35"/>
    <w:rsid w:val="000B3EB9"/>
    <w:rsid w:val="000C209D"/>
    <w:rsid w:val="000C5817"/>
    <w:rsid w:val="000E0A5C"/>
    <w:rsid w:val="000E3AE7"/>
    <w:rsid w:val="000EECCF"/>
    <w:rsid w:val="000F212F"/>
    <w:rsid w:val="000F25CB"/>
    <w:rsid w:val="000F3103"/>
    <w:rsid w:val="000F3A45"/>
    <w:rsid w:val="000F7044"/>
    <w:rsid w:val="001026C4"/>
    <w:rsid w:val="0010506E"/>
    <w:rsid w:val="00107AA5"/>
    <w:rsid w:val="00110399"/>
    <w:rsid w:val="001114E9"/>
    <w:rsid w:val="001158C6"/>
    <w:rsid w:val="00115DD8"/>
    <w:rsid w:val="00123184"/>
    <w:rsid w:val="00124051"/>
    <w:rsid w:val="00124648"/>
    <w:rsid w:val="001247C1"/>
    <w:rsid w:val="0013299B"/>
    <w:rsid w:val="00135BB6"/>
    <w:rsid w:val="001414F4"/>
    <w:rsid w:val="0014359A"/>
    <w:rsid w:val="0014522F"/>
    <w:rsid w:val="001471C1"/>
    <w:rsid w:val="00150466"/>
    <w:rsid w:val="00150B4C"/>
    <w:rsid w:val="001523CB"/>
    <w:rsid w:val="001556AD"/>
    <w:rsid w:val="001644D7"/>
    <w:rsid w:val="00166976"/>
    <w:rsid w:val="00170EC5"/>
    <w:rsid w:val="00173959"/>
    <w:rsid w:val="001746D3"/>
    <w:rsid w:val="001776A2"/>
    <w:rsid w:val="0017CF4C"/>
    <w:rsid w:val="0018125B"/>
    <w:rsid w:val="001866F4"/>
    <w:rsid w:val="00187ED1"/>
    <w:rsid w:val="0019351C"/>
    <w:rsid w:val="001A26A3"/>
    <w:rsid w:val="001A7347"/>
    <w:rsid w:val="001B031B"/>
    <w:rsid w:val="001B07AA"/>
    <w:rsid w:val="001B0C31"/>
    <w:rsid w:val="001B272D"/>
    <w:rsid w:val="001C0C05"/>
    <w:rsid w:val="001C1B6C"/>
    <w:rsid w:val="001C379B"/>
    <w:rsid w:val="001C4E78"/>
    <w:rsid w:val="001C7EFB"/>
    <w:rsid w:val="001D1096"/>
    <w:rsid w:val="001D33B8"/>
    <w:rsid w:val="001D57B1"/>
    <w:rsid w:val="001D7BC5"/>
    <w:rsid w:val="001E0696"/>
    <w:rsid w:val="001E0AC8"/>
    <w:rsid w:val="001E1DE6"/>
    <w:rsid w:val="001E30D5"/>
    <w:rsid w:val="001E31B8"/>
    <w:rsid w:val="001E349B"/>
    <w:rsid w:val="001E4CCF"/>
    <w:rsid w:val="001E5ADF"/>
    <w:rsid w:val="001F204B"/>
    <w:rsid w:val="0020176E"/>
    <w:rsid w:val="00204FD6"/>
    <w:rsid w:val="002066A5"/>
    <w:rsid w:val="00215F22"/>
    <w:rsid w:val="00217E38"/>
    <w:rsid w:val="002242F6"/>
    <w:rsid w:val="0023238C"/>
    <w:rsid w:val="002342B8"/>
    <w:rsid w:val="00235B62"/>
    <w:rsid w:val="00236427"/>
    <w:rsid w:val="002379EB"/>
    <w:rsid w:val="00240D70"/>
    <w:rsid w:val="002430D4"/>
    <w:rsid w:val="002451FC"/>
    <w:rsid w:val="00246107"/>
    <w:rsid w:val="00247183"/>
    <w:rsid w:val="0025297D"/>
    <w:rsid w:val="0025621B"/>
    <w:rsid w:val="00263481"/>
    <w:rsid w:val="00264C64"/>
    <w:rsid w:val="002706B7"/>
    <w:rsid w:val="00270D69"/>
    <w:rsid w:val="002711BA"/>
    <w:rsid w:val="00273D84"/>
    <w:rsid w:val="0028025D"/>
    <w:rsid w:val="00286045"/>
    <w:rsid w:val="00286CAF"/>
    <w:rsid w:val="00292624"/>
    <w:rsid w:val="00297279"/>
    <w:rsid w:val="002A0834"/>
    <w:rsid w:val="002A0B7B"/>
    <w:rsid w:val="002A55FB"/>
    <w:rsid w:val="002A6D4F"/>
    <w:rsid w:val="002A73B3"/>
    <w:rsid w:val="002A7AF1"/>
    <w:rsid w:val="002B0CD1"/>
    <w:rsid w:val="002B2A82"/>
    <w:rsid w:val="002B74CA"/>
    <w:rsid w:val="002B79C9"/>
    <w:rsid w:val="002C38F6"/>
    <w:rsid w:val="002C44D8"/>
    <w:rsid w:val="002D2D27"/>
    <w:rsid w:val="002D5639"/>
    <w:rsid w:val="002E1633"/>
    <w:rsid w:val="002E25AA"/>
    <w:rsid w:val="002E4427"/>
    <w:rsid w:val="002E62DA"/>
    <w:rsid w:val="00300B20"/>
    <w:rsid w:val="003022AD"/>
    <w:rsid w:val="00303726"/>
    <w:rsid w:val="00303C80"/>
    <w:rsid w:val="00311429"/>
    <w:rsid w:val="00311459"/>
    <w:rsid w:val="00315F16"/>
    <w:rsid w:val="00316577"/>
    <w:rsid w:val="00321751"/>
    <w:rsid w:val="00325458"/>
    <w:rsid w:val="00326567"/>
    <w:rsid w:val="0032735C"/>
    <w:rsid w:val="003301CC"/>
    <w:rsid w:val="00335711"/>
    <w:rsid w:val="00336D5E"/>
    <w:rsid w:val="00337450"/>
    <w:rsid w:val="00340510"/>
    <w:rsid w:val="003511DE"/>
    <w:rsid w:val="0035271B"/>
    <w:rsid w:val="00360D21"/>
    <w:rsid w:val="00363210"/>
    <w:rsid w:val="00370563"/>
    <w:rsid w:val="0037091C"/>
    <w:rsid w:val="00375F7C"/>
    <w:rsid w:val="00380B5C"/>
    <w:rsid w:val="003815C6"/>
    <w:rsid w:val="00381D0F"/>
    <w:rsid w:val="0038332E"/>
    <w:rsid w:val="00396EEA"/>
    <w:rsid w:val="003A10D7"/>
    <w:rsid w:val="003A3A81"/>
    <w:rsid w:val="003B385B"/>
    <w:rsid w:val="003B4CE5"/>
    <w:rsid w:val="003B74D2"/>
    <w:rsid w:val="003B7DE5"/>
    <w:rsid w:val="003C6312"/>
    <w:rsid w:val="003D2710"/>
    <w:rsid w:val="003D63D6"/>
    <w:rsid w:val="003E00D6"/>
    <w:rsid w:val="003E09B8"/>
    <w:rsid w:val="003E1013"/>
    <w:rsid w:val="003E1BD1"/>
    <w:rsid w:val="003E2E8B"/>
    <w:rsid w:val="003E4471"/>
    <w:rsid w:val="003F3511"/>
    <w:rsid w:val="003F4D62"/>
    <w:rsid w:val="003F5FF2"/>
    <w:rsid w:val="00400079"/>
    <w:rsid w:val="004002AA"/>
    <w:rsid w:val="004004C2"/>
    <w:rsid w:val="00400979"/>
    <w:rsid w:val="004018B0"/>
    <w:rsid w:val="004019AC"/>
    <w:rsid w:val="004079E2"/>
    <w:rsid w:val="0041125B"/>
    <w:rsid w:val="004142A2"/>
    <w:rsid w:val="0041760E"/>
    <w:rsid w:val="004176C6"/>
    <w:rsid w:val="004176D4"/>
    <w:rsid w:val="00420BE5"/>
    <w:rsid w:val="00421A0A"/>
    <w:rsid w:val="00423188"/>
    <w:rsid w:val="0042785A"/>
    <w:rsid w:val="00427973"/>
    <w:rsid w:val="004303AE"/>
    <w:rsid w:val="00431609"/>
    <w:rsid w:val="004347E3"/>
    <w:rsid w:val="004368DB"/>
    <w:rsid w:val="00436C21"/>
    <w:rsid w:val="0044466B"/>
    <w:rsid w:val="0045333D"/>
    <w:rsid w:val="00457948"/>
    <w:rsid w:val="00461B02"/>
    <w:rsid w:val="00461E69"/>
    <w:rsid w:val="00462798"/>
    <w:rsid w:val="00466042"/>
    <w:rsid w:val="004700AE"/>
    <w:rsid w:val="00471AC6"/>
    <w:rsid w:val="004725D0"/>
    <w:rsid w:val="0047454F"/>
    <w:rsid w:val="004749F9"/>
    <w:rsid w:val="004763B0"/>
    <w:rsid w:val="00480A48"/>
    <w:rsid w:val="00485068"/>
    <w:rsid w:val="0048731B"/>
    <w:rsid w:val="0049222B"/>
    <w:rsid w:val="00494C86"/>
    <w:rsid w:val="004B5BAE"/>
    <w:rsid w:val="004C070E"/>
    <w:rsid w:val="004C0D1F"/>
    <w:rsid w:val="004C18A6"/>
    <w:rsid w:val="004C3227"/>
    <w:rsid w:val="004C75EB"/>
    <w:rsid w:val="004D1C83"/>
    <w:rsid w:val="004D5799"/>
    <w:rsid w:val="004D7B1A"/>
    <w:rsid w:val="004E0C06"/>
    <w:rsid w:val="004E289D"/>
    <w:rsid w:val="004E4127"/>
    <w:rsid w:val="004E5B86"/>
    <w:rsid w:val="004E641A"/>
    <w:rsid w:val="004F45A6"/>
    <w:rsid w:val="00511A48"/>
    <w:rsid w:val="005262C8"/>
    <w:rsid w:val="00526FE0"/>
    <w:rsid w:val="005279FB"/>
    <w:rsid w:val="00534222"/>
    <w:rsid w:val="0053666A"/>
    <w:rsid w:val="00537F9D"/>
    <w:rsid w:val="00540BC8"/>
    <w:rsid w:val="005507F1"/>
    <w:rsid w:val="00551735"/>
    <w:rsid w:val="0056065E"/>
    <w:rsid w:val="00560A92"/>
    <w:rsid w:val="005700D8"/>
    <w:rsid w:val="0057209F"/>
    <w:rsid w:val="00577343"/>
    <w:rsid w:val="005803E4"/>
    <w:rsid w:val="0058172B"/>
    <w:rsid w:val="0058379F"/>
    <w:rsid w:val="005837AA"/>
    <w:rsid w:val="00584E65"/>
    <w:rsid w:val="00587D5A"/>
    <w:rsid w:val="0059076C"/>
    <w:rsid w:val="005931CB"/>
    <w:rsid w:val="00593452"/>
    <w:rsid w:val="005A0B76"/>
    <w:rsid w:val="005A7CB2"/>
    <w:rsid w:val="005B456B"/>
    <w:rsid w:val="005C22BE"/>
    <w:rsid w:val="005D4F8E"/>
    <w:rsid w:val="005D5018"/>
    <w:rsid w:val="005E3BEE"/>
    <w:rsid w:val="005E4E20"/>
    <w:rsid w:val="005F003B"/>
    <w:rsid w:val="005F173C"/>
    <w:rsid w:val="005F5633"/>
    <w:rsid w:val="005F5A0B"/>
    <w:rsid w:val="0060113D"/>
    <w:rsid w:val="006034E2"/>
    <w:rsid w:val="00604228"/>
    <w:rsid w:val="006053D6"/>
    <w:rsid w:val="006054D8"/>
    <w:rsid w:val="0061053F"/>
    <w:rsid w:val="00611B16"/>
    <w:rsid w:val="006123FD"/>
    <w:rsid w:val="006302A1"/>
    <w:rsid w:val="00635C1A"/>
    <w:rsid w:val="00635FD8"/>
    <w:rsid w:val="00641370"/>
    <w:rsid w:val="006432F7"/>
    <w:rsid w:val="00643922"/>
    <w:rsid w:val="00654805"/>
    <w:rsid w:val="006569FE"/>
    <w:rsid w:val="006656FA"/>
    <w:rsid w:val="006718E3"/>
    <w:rsid w:val="0067276B"/>
    <w:rsid w:val="00677879"/>
    <w:rsid w:val="00683988"/>
    <w:rsid w:val="00685385"/>
    <w:rsid w:val="00687974"/>
    <w:rsid w:val="00687F2A"/>
    <w:rsid w:val="0069272D"/>
    <w:rsid w:val="00692EB9"/>
    <w:rsid w:val="0069347D"/>
    <w:rsid w:val="00695F85"/>
    <w:rsid w:val="006977BA"/>
    <w:rsid w:val="006A2CDB"/>
    <w:rsid w:val="006A30C3"/>
    <w:rsid w:val="006A4708"/>
    <w:rsid w:val="006A4D5B"/>
    <w:rsid w:val="006B153D"/>
    <w:rsid w:val="006B2D5B"/>
    <w:rsid w:val="006B61BB"/>
    <w:rsid w:val="006B664D"/>
    <w:rsid w:val="006C0363"/>
    <w:rsid w:val="006C3A88"/>
    <w:rsid w:val="006D3C49"/>
    <w:rsid w:val="006D3E5C"/>
    <w:rsid w:val="006D46FB"/>
    <w:rsid w:val="006D4FAB"/>
    <w:rsid w:val="006D6E33"/>
    <w:rsid w:val="006D7EE1"/>
    <w:rsid w:val="006E39A3"/>
    <w:rsid w:val="006F135C"/>
    <w:rsid w:val="006F1B26"/>
    <w:rsid w:val="006F2306"/>
    <w:rsid w:val="006F4856"/>
    <w:rsid w:val="006F67FE"/>
    <w:rsid w:val="00700B9C"/>
    <w:rsid w:val="00702E17"/>
    <w:rsid w:val="00703100"/>
    <w:rsid w:val="00705AD5"/>
    <w:rsid w:val="007113CA"/>
    <w:rsid w:val="00712E36"/>
    <w:rsid w:val="00715A94"/>
    <w:rsid w:val="00716CAB"/>
    <w:rsid w:val="0072052A"/>
    <w:rsid w:val="00721679"/>
    <w:rsid w:val="007255BF"/>
    <w:rsid w:val="0073284E"/>
    <w:rsid w:val="00735187"/>
    <w:rsid w:val="00735CB5"/>
    <w:rsid w:val="00737E15"/>
    <w:rsid w:val="007424EB"/>
    <w:rsid w:val="00744638"/>
    <w:rsid w:val="007461A8"/>
    <w:rsid w:val="00746ADD"/>
    <w:rsid w:val="00746C70"/>
    <w:rsid w:val="0075501D"/>
    <w:rsid w:val="00756F5C"/>
    <w:rsid w:val="0075772B"/>
    <w:rsid w:val="00757D45"/>
    <w:rsid w:val="0076045F"/>
    <w:rsid w:val="00764ADF"/>
    <w:rsid w:val="00764AED"/>
    <w:rsid w:val="007778A5"/>
    <w:rsid w:val="0078002E"/>
    <w:rsid w:val="0078232D"/>
    <w:rsid w:val="00782CF7"/>
    <w:rsid w:val="00786300"/>
    <w:rsid w:val="00797192"/>
    <w:rsid w:val="007A0244"/>
    <w:rsid w:val="007A0A9D"/>
    <w:rsid w:val="007A482C"/>
    <w:rsid w:val="007A78C8"/>
    <w:rsid w:val="007A7A41"/>
    <w:rsid w:val="007C29D9"/>
    <w:rsid w:val="007C31D4"/>
    <w:rsid w:val="007C3375"/>
    <w:rsid w:val="007C4B1A"/>
    <w:rsid w:val="007C6A4D"/>
    <w:rsid w:val="007D2C44"/>
    <w:rsid w:val="007E38BA"/>
    <w:rsid w:val="007F1A56"/>
    <w:rsid w:val="007F587F"/>
    <w:rsid w:val="00801D44"/>
    <w:rsid w:val="0080217A"/>
    <w:rsid w:val="008032A3"/>
    <w:rsid w:val="00807E02"/>
    <w:rsid w:val="008107FE"/>
    <w:rsid w:val="00810B0D"/>
    <w:rsid w:val="00812DDD"/>
    <w:rsid w:val="008148D5"/>
    <w:rsid w:val="00816BBA"/>
    <w:rsid w:val="00817607"/>
    <w:rsid w:val="00822822"/>
    <w:rsid w:val="00823208"/>
    <w:rsid w:val="00824CBB"/>
    <w:rsid w:val="008264AD"/>
    <w:rsid w:val="00831DCA"/>
    <w:rsid w:val="00841661"/>
    <w:rsid w:val="00845B9A"/>
    <w:rsid w:val="00847884"/>
    <w:rsid w:val="00855316"/>
    <w:rsid w:val="00855892"/>
    <w:rsid w:val="00856B3B"/>
    <w:rsid w:val="008625C2"/>
    <w:rsid w:val="00866003"/>
    <w:rsid w:val="008700F8"/>
    <w:rsid w:val="008709C4"/>
    <w:rsid w:val="00872917"/>
    <w:rsid w:val="00881757"/>
    <w:rsid w:val="00885198"/>
    <w:rsid w:val="00887109"/>
    <w:rsid w:val="00887DF2"/>
    <w:rsid w:val="00891A3A"/>
    <w:rsid w:val="00896771"/>
    <w:rsid w:val="0089F9EA"/>
    <w:rsid w:val="008A14B9"/>
    <w:rsid w:val="008A3CA0"/>
    <w:rsid w:val="008A469D"/>
    <w:rsid w:val="008B0297"/>
    <w:rsid w:val="008B0496"/>
    <w:rsid w:val="008B1487"/>
    <w:rsid w:val="008B18BD"/>
    <w:rsid w:val="008B3D5E"/>
    <w:rsid w:val="008B45FE"/>
    <w:rsid w:val="008C06E8"/>
    <w:rsid w:val="008C15D8"/>
    <w:rsid w:val="008C2314"/>
    <w:rsid w:val="008C48F5"/>
    <w:rsid w:val="008C4A2D"/>
    <w:rsid w:val="008C744F"/>
    <w:rsid w:val="008C78F9"/>
    <w:rsid w:val="008D2834"/>
    <w:rsid w:val="008D43C2"/>
    <w:rsid w:val="008D7934"/>
    <w:rsid w:val="008E1E22"/>
    <w:rsid w:val="008E51AF"/>
    <w:rsid w:val="008E74F9"/>
    <w:rsid w:val="008F2E54"/>
    <w:rsid w:val="008F317E"/>
    <w:rsid w:val="008F6378"/>
    <w:rsid w:val="00900543"/>
    <w:rsid w:val="00902BB6"/>
    <w:rsid w:val="00902D68"/>
    <w:rsid w:val="00906493"/>
    <w:rsid w:val="009100D5"/>
    <w:rsid w:val="0092095E"/>
    <w:rsid w:val="0092168B"/>
    <w:rsid w:val="00921CF8"/>
    <w:rsid w:val="009257DF"/>
    <w:rsid w:val="00927201"/>
    <w:rsid w:val="00927D3F"/>
    <w:rsid w:val="00943636"/>
    <w:rsid w:val="00945F79"/>
    <w:rsid w:val="00950967"/>
    <w:rsid w:val="00950E75"/>
    <w:rsid w:val="0095314B"/>
    <w:rsid w:val="0095660C"/>
    <w:rsid w:val="00956980"/>
    <w:rsid w:val="009606C7"/>
    <w:rsid w:val="009609B8"/>
    <w:rsid w:val="009627D1"/>
    <w:rsid w:val="009636C2"/>
    <w:rsid w:val="009730BF"/>
    <w:rsid w:val="00974641"/>
    <w:rsid w:val="0097784D"/>
    <w:rsid w:val="009801E2"/>
    <w:rsid w:val="0098312B"/>
    <w:rsid w:val="0098793C"/>
    <w:rsid w:val="00987A72"/>
    <w:rsid w:val="009900D1"/>
    <w:rsid w:val="009921B6"/>
    <w:rsid w:val="009945CD"/>
    <w:rsid w:val="009A7BE4"/>
    <w:rsid w:val="009AFBFD"/>
    <w:rsid w:val="009B0459"/>
    <w:rsid w:val="009B3AD5"/>
    <w:rsid w:val="009C1C12"/>
    <w:rsid w:val="009D4AC3"/>
    <w:rsid w:val="009D5FC9"/>
    <w:rsid w:val="009E051D"/>
    <w:rsid w:val="009E476E"/>
    <w:rsid w:val="00A002F8"/>
    <w:rsid w:val="00A00CD7"/>
    <w:rsid w:val="00A02B47"/>
    <w:rsid w:val="00A032DC"/>
    <w:rsid w:val="00A04F57"/>
    <w:rsid w:val="00A05EB0"/>
    <w:rsid w:val="00A07490"/>
    <w:rsid w:val="00A07DEE"/>
    <w:rsid w:val="00A113B3"/>
    <w:rsid w:val="00A113FE"/>
    <w:rsid w:val="00A12A58"/>
    <w:rsid w:val="00A13A8A"/>
    <w:rsid w:val="00A14DBE"/>
    <w:rsid w:val="00A16795"/>
    <w:rsid w:val="00A16A03"/>
    <w:rsid w:val="00A171C3"/>
    <w:rsid w:val="00A2203A"/>
    <w:rsid w:val="00A22EE9"/>
    <w:rsid w:val="00A24F70"/>
    <w:rsid w:val="00A26A69"/>
    <w:rsid w:val="00A26D7C"/>
    <w:rsid w:val="00A31A4A"/>
    <w:rsid w:val="00A34496"/>
    <w:rsid w:val="00A35BC9"/>
    <w:rsid w:val="00A51E1D"/>
    <w:rsid w:val="00A52151"/>
    <w:rsid w:val="00A5276F"/>
    <w:rsid w:val="00A52F5A"/>
    <w:rsid w:val="00A531E4"/>
    <w:rsid w:val="00A54DD9"/>
    <w:rsid w:val="00A550E5"/>
    <w:rsid w:val="00A570EC"/>
    <w:rsid w:val="00A617EA"/>
    <w:rsid w:val="00A6245F"/>
    <w:rsid w:val="00A70E4E"/>
    <w:rsid w:val="00A7452D"/>
    <w:rsid w:val="00A775E0"/>
    <w:rsid w:val="00A821A7"/>
    <w:rsid w:val="00A91D11"/>
    <w:rsid w:val="00A93722"/>
    <w:rsid w:val="00AA00BA"/>
    <w:rsid w:val="00AC38FB"/>
    <w:rsid w:val="00AC424D"/>
    <w:rsid w:val="00AC551A"/>
    <w:rsid w:val="00AD0070"/>
    <w:rsid w:val="00AD2B9B"/>
    <w:rsid w:val="00AD60CF"/>
    <w:rsid w:val="00AE0E8B"/>
    <w:rsid w:val="00AE79B1"/>
    <w:rsid w:val="00AF5E48"/>
    <w:rsid w:val="00AF7E85"/>
    <w:rsid w:val="00B03C74"/>
    <w:rsid w:val="00B0675D"/>
    <w:rsid w:val="00B07B33"/>
    <w:rsid w:val="00B10E4B"/>
    <w:rsid w:val="00B12A1E"/>
    <w:rsid w:val="00B13AED"/>
    <w:rsid w:val="00B14C64"/>
    <w:rsid w:val="00B273FC"/>
    <w:rsid w:val="00B30CDE"/>
    <w:rsid w:val="00B34DFC"/>
    <w:rsid w:val="00B35A70"/>
    <w:rsid w:val="00B36BBD"/>
    <w:rsid w:val="00B40D49"/>
    <w:rsid w:val="00B41FCB"/>
    <w:rsid w:val="00B47523"/>
    <w:rsid w:val="00B514EA"/>
    <w:rsid w:val="00B52568"/>
    <w:rsid w:val="00B54891"/>
    <w:rsid w:val="00B60FA8"/>
    <w:rsid w:val="00B61D6C"/>
    <w:rsid w:val="00B63E3D"/>
    <w:rsid w:val="00B648F9"/>
    <w:rsid w:val="00B72CC0"/>
    <w:rsid w:val="00B76E31"/>
    <w:rsid w:val="00B80ABC"/>
    <w:rsid w:val="00B81C9D"/>
    <w:rsid w:val="00B81EE5"/>
    <w:rsid w:val="00B838E4"/>
    <w:rsid w:val="00B84FA9"/>
    <w:rsid w:val="00B877F3"/>
    <w:rsid w:val="00B90C36"/>
    <w:rsid w:val="00BA7B00"/>
    <w:rsid w:val="00BA7C81"/>
    <w:rsid w:val="00BB1285"/>
    <w:rsid w:val="00BB13F4"/>
    <w:rsid w:val="00BB2A52"/>
    <w:rsid w:val="00BB4B19"/>
    <w:rsid w:val="00BC2587"/>
    <w:rsid w:val="00BC3A87"/>
    <w:rsid w:val="00BC429C"/>
    <w:rsid w:val="00BC6E48"/>
    <w:rsid w:val="00BC6F3A"/>
    <w:rsid w:val="00BC71EF"/>
    <w:rsid w:val="00BD1301"/>
    <w:rsid w:val="00BD1927"/>
    <w:rsid w:val="00BD2345"/>
    <w:rsid w:val="00BD2AF8"/>
    <w:rsid w:val="00BD2F54"/>
    <w:rsid w:val="00BD3314"/>
    <w:rsid w:val="00BD6902"/>
    <w:rsid w:val="00BE2276"/>
    <w:rsid w:val="00BE265F"/>
    <w:rsid w:val="00BE2E31"/>
    <w:rsid w:val="00BE2EBD"/>
    <w:rsid w:val="00BE33C5"/>
    <w:rsid w:val="00BE5C2D"/>
    <w:rsid w:val="00BF067B"/>
    <w:rsid w:val="00BF0EC8"/>
    <w:rsid w:val="00BF35C6"/>
    <w:rsid w:val="00BF43AC"/>
    <w:rsid w:val="00BF4CD3"/>
    <w:rsid w:val="00BF51FB"/>
    <w:rsid w:val="00BF6D0C"/>
    <w:rsid w:val="00C001C5"/>
    <w:rsid w:val="00C01C17"/>
    <w:rsid w:val="00C04014"/>
    <w:rsid w:val="00C07206"/>
    <w:rsid w:val="00C07E3A"/>
    <w:rsid w:val="00C12C5B"/>
    <w:rsid w:val="00C13A7E"/>
    <w:rsid w:val="00C14107"/>
    <w:rsid w:val="00C16CE7"/>
    <w:rsid w:val="00C22D3D"/>
    <w:rsid w:val="00C26C2D"/>
    <w:rsid w:val="00C32C83"/>
    <w:rsid w:val="00C339E5"/>
    <w:rsid w:val="00C343CF"/>
    <w:rsid w:val="00C34BD4"/>
    <w:rsid w:val="00C34F6A"/>
    <w:rsid w:val="00C352B2"/>
    <w:rsid w:val="00C416E1"/>
    <w:rsid w:val="00C46DD5"/>
    <w:rsid w:val="00C4F0FA"/>
    <w:rsid w:val="00C519B5"/>
    <w:rsid w:val="00C56FBA"/>
    <w:rsid w:val="00C603C4"/>
    <w:rsid w:val="00C613E7"/>
    <w:rsid w:val="00C6520E"/>
    <w:rsid w:val="00C67D97"/>
    <w:rsid w:val="00C7687A"/>
    <w:rsid w:val="00C7751D"/>
    <w:rsid w:val="00C819AD"/>
    <w:rsid w:val="00C85D34"/>
    <w:rsid w:val="00C87FA3"/>
    <w:rsid w:val="00C90C12"/>
    <w:rsid w:val="00C90E48"/>
    <w:rsid w:val="00C91372"/>
    <w:rsid w:val="00C91815"/>
    <w:rsid w:val="00C938BF"/>
    <w:rsid w:val="00C97220"/>
    <w:rsid w:val="00C97832"/>
    <w:rsid w:val="00CA0913"/>
    <w:rsid w:val="00CA1B60"/>
    <w:rsid w:val="00CA38B7"/>
    <w:rsid w:val="00CB2708"/>
    <w:rsid w:val="00CB65E7"/>
    <w:rsid w:val="00CB6DE7"/>
    <w:rsid w:val="00CC0D0E"/>
    <w:rsid w:val="00CD017F"/>
    <w:rsid w:val="00CD2AD0"/>
    <w:rsid w:val="00CD51F0"/>
    <w:rsid w:val="00CD627F"/>
    <w:rsid w:val="00CD7DCC"/>
    <w:rsid w:val="00CE24EF"/>
    <w:rsid w:val="00CF3FF8"/>
    <w:rsid w:val="00CF58A5"/>
    <w:rsid w:val="00CF6E7E"/>
    <w:rsid w:val="00D02D0B"/>
    <w:rsid w:val="00D04758"/>
    <w:rsid w:val="00D10338"/>
    <w:rsid w:val="00D1178C"/>
    <w:rsid w:val="00D11AA1"/>
    <w:rsid w:val="00D11EE6"/>
    <w:rsid w:val="00D14310"/>
    <w:rsid w:val="00D14581"/>
    <w:rsid w:val="00D1771E"/>
    <w:rsid w:val="00D22163"/>
    <w:rsid w:val="00D22AE3"/>
    <w:rsid w:val="00D24345"/>
    <w:rsid w:val="00D24F60"/>
    <w:rsid w:val="00D250B5"/>
    <w:rsid w:val="00D323B3"/>
    <w:rsid w:val="00D3476D"/>
    <w:rsid w:val="00D432E3"/>
    <w:rsid w:val="00D438DC"/>
    <w:rsid w:val="00D45277"/>
    <w:rsid w:val="00D47E3D"/>
    <w:rsid w:val="00D536F3"/>
    <w:rsid w:val="00D6367E"/>
    <w:rsid w:val="00D65B45"/>
    <w:rsid w:val="00D6635F"/>
    <w:rsid w:val="00D73CBC"/>
    <w:rsid w:val="00D757E4"/>
    <w:rsid w:val="00D7777E"/>
    <w:rsid w:val="00D80A0F"/>
    <w:rsid w:val="00D812F6"/>
    <w:rsid w:val="00D84ADC"/>
    <w:rsid w:val="00D915B6"/>
    <w:rsid w:val="00D978AD"/>
    <w:rsid w:val="00DB3963"/>
    <w:rsid w:val="00DB5780"/>
    <w:rsid w:val="00DC294E"/>
    <w:rsid w:val="00DC2D4D"/>
    <w:rsid w:val="00DC318A"/>
    <w:rsid w:val="00DC3DA2"/>
    <w:rsid w:val="00DC6D2D"/>
    <w:rsid w:val="00DC7886"/>
    <w:rsid w:val="00DD1F61"/>
    <w:rsid w:val="00DD3A4D"/>
    <w:rsid w:val="00DE085B"/>
    <w:rsid w:val="00DE108E"/>
    <w:rsid w:val="00DE1352"/>
    <w:rsid w:val="00DE1F84"/>
    <w:rsid w:val="00DF0102"/>
    <w:rsid w:val="00DF0663"/>
    <w:rsid w:val="00DF2FA0"/>
    <w:rsid w:val="00DF3510"/>
    <w:rsid w:val="00DF3F99"/>
    <w:rsid w:val="00DF6789"/>
    <w:rsid w:val="00E00093"/>
    <w:rsid w:val="00E05570"/>
    <w:rsid w:val="00E05BB3"/>
    <w:rsid w:val="00E1076B"/>
    <w:rsid w:val="00E1164E"/>
    <w:rsid w:val="00E11690"/>
    <w:rsid w:val="00E13B29"/>
    <w:rsid w:val="00E13C42"/>
    <w:rsid w:val="00E14E70"/>
    <w:rsid w:val="00E201B2"/>
    <w:rsid w:val="00E23582"/>
    <w:rsid w:val="00E24182"/>
    <w:rsid w:val="00E25089"/>
    <w:rsid w:val="00E26783"/>
    <w:rsid w:val="00E40114"/>
    <w:rsid w:val="00E40F63"/>
    <w:rsid w:val="00E41010"/>
    <w:rsid w:val="00E42AAA"/>
    <w:rsid w:val="00E42D34"/>
    <w:rsid w:val="00E43AB2"/>
    <w:rsid w:val="00E50E0D"/>
    <w:rsid w:val="00E5131F"/>
    <w:rsid w:val="00E52D5A"/>
    <w:rsid w:val="00E53196"/>
    <w:rsid w:val="00E5383D"/>
    <w:rsid w:val="00E56443"/>
    <w:rsid w:val="00E567FE"/>
    <w:rsid w:val="00E5C81E"/>
    <w:rsid w:val="00E62051"/>
    <w:rsid w:val="00E66AED"/>
    <w:rsid w:val="00E700A9"/>
    <w:rsid w:val="00E742CE"/>
    <w:rsid w:val="00E748BF"/>
    <w:rsid w:val="00E83C85"/>
    <w:rsid w:val="00E86D5A"/>
    <w:rsid w:val="00E9660E"/>
    <w:rsid w:val="00E96FC9"/>
    <w:rsid w:val="00EA5DD8"/>
    <w:rsid w:val="00EA742C"/>
    <w:rsid w:val="00EB0792"/>
    <w:rsid w:val="00EB1BED"/>
    <w:rsid w:val="00EB4E84"/>
    <w:rsid w:val="00EB75A9"/>
    <w:rsid w:val="00EC1F77"/>
    <w:rsid w:val="00EC727A"/>
    <w:rsid w:val="00ED7EDF"/>
    <w:rsid w:val="00EDCF3E"/>
    <w:rsid w:val="00EF5E47"/>
    <w:rsid w:val="00F13196"/>
    <w:rsid w:val="00F141AC"/>
    <w:rsid w:val="00F14D79"/>
    <w:rsid w:val="00F16E25"/>
    <w:rsid w:val="00F20A47"/>
    <w:rsid w:val="00F23D79"/>
    <w:rsid w:val="00F308E2"/>
    <w:rsid w:val="00F3113F"/>
    <w:rsid w:val="00F3253A"/>
    <w:rsid w:val="00F33F02"/>
    <w:rsid w:val="00F35C2E"/>
    <w:rsid w:val="00F36B84"/>
    <w:rsid w:val="00F433E9"/>
    <w:rsid w:val="00F47AAD"/>
    <w:rsid w:val="00F52B03"/>
    <w:rsid w:val="00F54938"/>
    <w:rsid w:val="00F611C5"/>
    <w:rsid w:val="00F6126F"/>
    <w:rsid w:val="00F645C3"/>
    <w:rsid w:val="00F713E0"/>
    <w:rsid w:val="00F72E30"/>
    <w:rsid w:val="00F75613"/>
    <w:rsid w:val="00F75BE8"/>
    <w:rsid w:val="00F8073B"/>
    <w:rsid w:val="00F84C6C"/>
    <w:rsid w:val="00F86B97"/>
    <w:rsid w:val="00F86C99"/>
    <w:rsid w:val="00F86DB9"/>
    <w:rsid w:val="00F90385"/>
    <w:rsid w:val="00F959E6"/>
    <w:rsid w:val="00FA4113"/>
    <w:rsid w:val="00FB1D99"/>
    <w:rsid w:val="00FC0EB4"/>
    <w:rsid w:val="00FC23C0"/>
    <w:rsid w:val="00FC5F02"/>
    <w:rsid w:val="00FD43F5"/>
    <w:rsid w:val="00FD5CB0"/>
    <w:rsid w:val="00FF2980"/>
    <w:rsid w:val="00FF3203"/>
    <w:rsid w:val="00FF50E0"/>
    <w:rsid w:val="00FF51B3"/>
    <w:rsid w:val="00FF5D8D"/>
    <w:rsid w:val="00FF70F7"/>
    <w:rsid w:val="010EBC10"/>
    <w:rsid w:val="01242038"/>
    <w:rsid w:val="012536B2"/>
    <w:rsid w:val="01325379"/>
    <w:rsid w:val="013E2376"/>
    <w:rsid w:val="016C260E"/>
    <w:rsid w:val="016D2790"/>
    <w:rsid w:val="019D693F"/>
    <w:rsid w:val="01B3D0DF"/>
    <w:rsid w:val="01C1EAC7"/>
    <w:rsid w:val="02156BDF"/>
    <w:rsid w:val="0262E263"/>
    <w:rsid w:val="029C15F9"/>
    <w:rsid w:val="02C7109B"/>
    <w:rsid w:val="0343BC78"/>
    <w:rsid w:val="034EC6BF"/>
    <w:rsid w:val="03A12CDC"/>
    <w:rsid w:val="03A78AFE"/>
    <w:rsid w:val="03C9B6E6"/>
    <w:rsid w:val="03D01493"/>
    <w:rsid w:val="03D21E55"/>
    <w:rsid w:val="03EFD9E6"/>
    <w:rsid w:val="04001CFE"/>
    <w:rsid w:val="049BA4B6"/>
    <w:rsid w:val="04B08FC6"/>
    <w:rsid w:val="04CA0E0B"/>
    <w:rsid w:val="04D7DD79"/>
    <w:rsid w:val="04DAF69B"/>
    <w:rsid w:val="04DF80AE"/>
    <w:rsid w:val="0513822C"/>
    <w:rsid w:val="052028DA"/>
    <w:rsid w:val="054B0867"/>
    <w:rsid w:val="058DC08D"/>
    <w:rsid w:val="05AC18E7"/>
    <w:rsid w:val="05D475E7"/>
    <w:rsid w:val="05F862BE"/>
    <w:rsid w:val="060DF56A"/>
    <w:rsid w:val="06143C31"/>
    <w:rsid w:val="0619FF43"/>
    <w:rsid w:val="061D0CFF"/>
    <w:rsid w:val="061F1489"/>
    <w:rsid w:val="06294D4D"/>
    <w:rsid w:val="068A80F1"/>
    <w:rsid w:val="06A09DFC"/>
    <w:rsid w:val="06AD07B7"/>
    <w:rsid w:val="06C525F4"/>
    <w:rsid w:val="06DB10BC"/>
    <w:rsid w:val="06EEC9BD"/>
    <w:rsid w:val="06F29BA3"/>
    <w:rsid w:val="06FBD687"/>
    <w:rsid w:val="070484B8"/>
    <w:rsid w:val="070FF335"/>
    <w:rsid w:val="073515B0"/>
    <w:rsid w:val="07DD6472"/>
    <w:rsid w:val="08143020"/>
    <w:rsid w:val="081BCDB0"/>
    <w:rsid w:val="0822DE9A"/>
    <w:rsid w:val="0823B26F"/>
    <w:rsid w:val="083002F7"/>
    <w:rsid w:val="0833B57B"/>
    <w:rsid w:val="083C68A5"/>
    <w:rsid w:val="0858B72F"/>
    <w:rsid w:val="087A3FDF"/>
    <w:rsid w:val="087DD5F1"/>
    <w:rsid w:val="088D51D2"/>
    <w:rsid w:val="08ABAA55"/>
    <w:rsid w:val="08ADF0A3"/>
    <w:rsid w:val="08B20025"/>
    <w:rsid w:val="08F0524E"/>
    <w:rsid w:val="08F68DED"/>
    <w:rsid w:val="09061D1D"/>
    <w:rsid w:val="091B95C8"/>
    <w:rsid w:val="0926F6DD"/>
    <w:rsid w:val="096FBC4C"/>
    <w:rsid w:val="0972002C"/>
    <w:rsid w:val="09726B0D"/>
    <w:rsid w:val="09A45548"/>
    <w:rsid w:val="09D3AF55"/>
    <w:rsid w:val="09DDD5E8"/>
    <w:rsid w:val="0A26A542"/>
    <w:rsid w:val="0A2A5B55"/>
    <w:rsid w:val="0A412DB6"/>
    <w:rsid w:val="0A97031E"/>
    <w:rsid w:val="0A9EFE73"/>
    <w:rsid w:val="0A9FF3ED"/>
    <w:rsid w:val="0AA18547"/>
    <w:rsid w:val="0AA81959"/>
    <w:rsid w:val="0AC73B42"/>
    <w:rsid w:val="0ADB6466"/>
    <w:rsid w:val="0B47D20A"/>
    <w:rsid w:val="0B80677D"/>
    <w:rsid w:val="0B88CBD1"/>
    <w:rsid w:val="0B9F6FA3"/>
    <w:rsid w:val="0BCE4930"/>
    <w:rsid w:val="0BE62FCD"/>
    <w:rsid w:val="0BF7E08D"/>
    <w:rsid w:val="0BF80D47"/>
    <w:rsid w:val="0C051695"/>
    <w:rsid w:val="0C0CC48D"/>
    <w:rsid w:val="0C581BB5"/>
    <w:rsid w:val="0C68EB1B"/>
    <w:rsid w:val="0CAE03F0"/>
    <w:rsid w:val="0CB295BE"/>
    <w:rsid w:val="0CD2EF05"/>
    <w:rsid w:val="0D0D396E"/>
    <w:rsid w:val="0D142828"/>
    <w:rsid w:val="0D27610F"/>
    <w:rsid w:val="0D2AD20D"/>
    <w:rsid w:val="0D2FBE53"/>
    <w:rsid w:val="0D470715"/>
    <w:rsid w:val="0D76CD9B"/>
    <w:rsid w:val="0D8AADC3"/>
    <w:rsid w:val="0D9F0AC5"/>
    <w:rsid w:val="0DBA3685"/>
    <w:rsid w:val="0DBA880D"/>
    <w:rsid w:val="0DE93B91"/>
    <w:rsid w:val="0E007377"/>
    <w:rsid w:val="0E014F02"/>
    <w:rsid w:val="0E07C030"/>
    <w:rsid w:val="0E0AB6E4"/>
    <w:rsid w:val="0E166557"/>
    <w:rsid w:val="0E355749"/>
    <w:rsid w:val="0E3FDE90"/>
    <w:rsid w:val="0E5611D5"/>
    <w:rsid w:val="0E66DBFC"/>
    <w:rsid w:val="0E7F69BA"/>
    <w:rsid w:val="0E895250"/>
    <w:rsid w:val="0E995295"/>
    <w:rsid w:val="0E9C3E35"/>
    <w:rsid w:val="0EDE73B6"/>
    <w:rsid w:val="0EF75738"/>
    <w:rsid w:val="0F00F774"/>
    <w:rsid w:val="0F1F0413"/>
    <w:rsid w:val="0F1F3321"/>
    <w:rsid w:val="0F21F293"/>
    <w:rsid w:val="0F3DBD65"/>
    <w:rsid w:val="0F679B93"/>
    <w:rsid w:val="0F89E6B0"/>
    <w:rsid w:val="0FA73A42"/>
    <w:rsid w:val="0FAA04D9"/>
    <w:rsid w:val="0FBA8DC6"/>
    <w:rsid w:val="0FC95728"/>
    <w:rsid w:val="0FCB1FAB"/>
    <w:rsid w:val="0FE06C67"/>
    <w:rsid w:val="101EB683"/>
    <w:rsid w:val="101FF4D6"/>
    <w:rsid w:val="10537855"/>
    <w:rsid w:val="106C0D6C"/>
    <w:rsid w:val="10797664"/>
    <w:rsid w:val="107E4F5A"/>
    <w:rsid w:val="10EB0CC6"/>
    <w:rsid w:val="10EE7A7C"/>
    <w:rsid w:val="10FC1AD6"/>
    <w:rsid w:val="115C198B"/>
    <w:rsid w:val="11698952"/>
    <w:rsid w:val="117F51D3"/>
    <w:rsid w:val="117FE172"/>
    <w:rsid w:val="1195AB1C"/>
    <w:rsid w:val="11993A18"/>
    <w:rsid w:val="11C2DD94"/>
    <w:rsid w:val="11F0D72C"/>
    <w:rsid w:val="1205F5D3"/>
    <w:rsid w:val="12157BE1"/>
    <w:rsid w:val="1251B2B0"/>
    <w:rsid w:val="126F8564"/>
    <w:rsid w:val="127684CB"/>
    <w:rsid w:val="128C46B9"/>
    <w:rsid w:val="129FEDD3"/>
    <w:rsid w:val="12B069F7"/>
    <w:rsid w:val="12BFE25E"/>
    <w:rsid w:val="12D66B16"/>
    <w:rsid w:val="12DC0FA2"/>
    <w:rsid w:val="1307FCD4"/>
    <w:rsid w:val="130FB657"/>
    <w:rsid w:val="1319CB15"/>
    <w:rsid w:val="138EAE43"/>
    <w:rsid w:val="13C76C70"/>
    <w:rsid w:val="13C8569B"/>
    <w:rsid w:val="13E3FF92"/>
    <w:rsid w:val="142DDF00"/>
    <w:rsid w:val="143DAAB6"/>
    <w:rsid w:val="143EDB92"/>
    <w:rsid w:val="144836BA"/>
    <w:rsid w:val="14498544"/>
    <w:rsid w:val="1490FE19"/>
    <w:rsid w:val="14A83B7E"/>
    <w:rsid w:val="14CF3D54"/>
    <w:rsid w:val="14D7763F"/>
    <w:rsid w:val="14DA7981"/>
    <w:rsid w:val="1510EFC1"/>
    <w:rsid w:val="15393042"/>
    <w:rsid w:val="154D688A"/>
    <w:rsid w:val="15584DDF"/>
    <w:rsid w:val="15633C57"/>
    <w:rsid w:val="15666BF5"/>
    <w:rsid w:val="156A03A6"/>
    <w:rsid w:val="157746A0"/>
    <w:rsid w:val="1584FE54"/>
    <w:rsid w:val="15A4D388"/>
    <w:rsid w:val="15AE54A9"/>
    <w:rsid w:val="163AFC6A"/>
    <w:rsid w:val="164935E8"/>
    <w:rsid w:val="165003E2"/>
    <w:rsid w:val="16573499"/>
    <w:rsid w:val="16615E23"/>
    <w:rsid w:val="16974795"/>
    <w:rsid w:val="1697FB89"/>
    <w:rsid w:val="16A35EC3"/>
    <w:rsid w:val="16B23C46"/>
    <w:rsid w:val="16E994AA"/>
    <w:rsid w:val="16EC3D58"/>
    <w:rsid w:val="16F777EC"/>
    <w:rsid w:val="17592D35"/>
    <w:rsid w:val="1787DCBF"/>
    <w:rsid w:val="178ED97B"/>
    <w:rsid w:val="17B5AC28"/>
    <w:rsid w:val="17C2D13B"/>
    <w:rsid w:val="17D5F9A9"/>
    <w:rsid w:val="17D64106"/>
    <w:rsid w:val="17EAAE49"/>
    <w:rsid w:val="17F0A886"/>
    <w:rsid w:val="180FED32"/>
    <w:rsid w:val="186DC7A1"/>
    <w:rsid w:val="1879425D"/>
    <w:rsid w:val="18806670"/>
    <w:rsid w:val="188FCC11"/>
    <w:rsid w:val="18B3046D"/>
    <w:rsid w:val="18B42796"/>
    <w:rsid w:val="18E395BD"/>
    <w:rsid w:val="18EC7181"/>
    <w:rsid w:val="191D139E"/>
    <w:rsid w:val="1935396D"/>
    <w:rsid w:val="1960985C"/>
    <w:rsid w:val="196ADBA8"/>
    <w:rsid w:val="197470E0"/>
    <w:rsid w:val="1987EB17"/>
    <w:rsid w:val="1998B85A"/>
    <w:rsid w:val="19ACCE6F"/>
    <w:rsid w:val="19B76EBB"/>
    <w:rsid w:val="19D537FC"/>
    <w:rsid w:val="19FE1867"/>
    <w:rsid w:val="1A0F6BE5"/>
    <w:rsid w:val="1A74F032"/>
    <w:rsid w:val="1A7E99DB"/>
    <w:rsid w:val="1A7F91B3"/>
    <w:rsid w:val="1A80B9FA"/>
    <w:rsid w:val="1A89BCC2"/>
    <w:rsid w:val="1ACBF5DB"/>
    <w:rsid w:val="1ADF23DD"/>
    <w:rsid w:val="1AECEEEA"/>
    <w:rsid w:val="1B2BD6EA"/>
    <w:rsid w:val="1B2D4586"/>
    <w:rsid w:val="1B37E6F5"/>
    <w:rsid w:val="1B475207"/>
    <w:rsid w:val="1B4BA181"/>
    <w:rsid w:val="1B71D44C"/>
    <w:rsid w:val="1B77BB80"/>
    <w:rsid w:val="1B858CB1"/>
    <w:rsid w:val="1BADD40C"/>
    <w:rsid w:val="1BC7157B"/>
    <w:rsid w:val="1BCE7679"/>
    <w:rsid w:val="1BD572E4"/>
    <w:rsid w:val="1BFC664B"/>
    <w:rsid w:val="1C3DF7E0"/>
    <w:rsid w:val="1C476389"/>
    <w:rsid w:val="1C4A7E47"/>
    <w:rsid w:val="1C5293FF"/>
    <w:rsid w:val="1C7C89E1"/>
    <w:rsid w:val="1C8BB02A"/>
    <w:rsid w:val="1C9880C2"/>
    <w:rsid w:val="1CAECFA5"/>
    <w:rsid w:val="1CC85931"/>
    <w:rsid w:val="1CF4AB97"/>
    <w:rsid w:val="1CF5D1B7"/>
    <w:rsid w:val="1CFD3828"/>
    <w:rsid w:val="1D0696BD"/>
    <w:rsid w:val="1D2CFCDF"/>
    <w:rsid w:val="1D2FCFC6"/>
    <w:rsid w:val="1D38F74C"/>
    <w:rsid w:val="1D8D58EC"/>
    <w:rsid w:val="1D951E9A"/>
    <w:rsid w:val="1DC1CD87"/>
    <w:rsid w:val="1DDC82F9"/>
    <w:rsid w:val="1DFDABBC"/>
    <w:rsid w:val="1E71ED85"/>
    <w:rsid w:val="1E886A31"/>
    <w:rsid w:val="1E944BF0"/>
    <w:rsid w:val="1EA69D67"/>
    <w:rsid w:val="1EAB40A1"/>
    <w:rsid w:val="1EC21561"/>
    <w:rsid w:val="1EC32F19"/>
    <w:rsid w:val="1ED4DB86"/>
    <w:rsid w:val="1EDF8F55"/>
    <w:rsid w:val="1EFBAB3D"/>
    <w:rsid w:val="1F08BC4F"/>
    <w:rsid w:val="1F349CE8"/>
    <w:rsid w:val="1F64CB22"/>
    <w:rsid w:val="1F74AB05"/>
    <w:rsid w:val="1F75488B"/>
    <w:rsid w:val="1FA9245B"/>
    <w:rsid w:val="1FC18F8D"/>
    <w:rsid w:val="1FE402CD"/>
    <w:rsid w:val="1FE71BD6"/>
    <w:rsid w:val="1FFA8167"/>
    <w:rsid w:val="1FFE4B12"/>
    <w:rsid w:val="2010B302"/>
    <w:rsid w:val="20195958"/>
    <w:rsid w:val="204EF358"/>
    <w:rsid w:val="2063671C"/>
    <w:rsid w:val="20A39846"/>
    <w:rsid w:val="20A3E974"/>
    <w:rsid w:val="20B32A6D"/>
    <w:rsid w:val="20C05881"/>
    <w:rsid w:val="20DEAB1D"/>
    <w:rsid w:val="210829D4"/>
    <w:rsid w:val="2169CF9D"/>
    <w:rsid w:val="218B8172"/>
    <w:rsid w:val="219BA156"/>
    <w:rsid w:val="21B6BAEC"/>
    <w:rsid w:val="21E74D95"/>
    <w:rsid w:val="21F14253"/>
    <w:rsid w:val="21FEB09F"/>
    <w:rsid w:val="220E9B3E"/>
    <w:rsid w:val="221CE1C8"/>
    <w:rsid w:val="222A144C"/>
    <w:rsid w:val="2232CA7E"/>
    <w:rsid w:val="224EB15C"/>
    <w:rsid w:val="2257CFB3"/>
    <w:rsid w:val="229A3ECD"/>
    <w:rsid w:val="22C6D7FA"/>
    <w:rsid w:val="22D2001B"/>
    <w:rsid w:val="231D2DC9"/>
    <w:rsid w:val="234AD900"/>
    <w:rsid w:val="2399E6D3"/>
    <w:rsid w:val="23EA7B39"/>
    <w:rsid w:val="23ED3DDF"/>
    <w:rsid w:val="240A9B17"/>
    <w:rsid w:val="2423946E"/>
    <w:rsid w:val="244047D6"/>
    <w:rsid w:val="24451C33"/>
    <w:rsid w:val="245FF6DC"/>
    <w:rsid w:val="2468C041"/>
    <w:rsid w:val="246E89F1"/>
    <w:rsid w:val="248504C3"/>
    <w:rsid w:val="248EB305"/>
    <w:rsid w:val="24A76615"/>
    <w:rsid w:val="24B43833"/>
    <w:rsid w:val="24CA5FFE"/>
    <w:rsid w:val="24CF67BF"/>
    <w:rsid w:val="24F3054F"/>
    <w:rsid w:val="2545C23C"/>
    <w:rsid w:val="254B8DF9"/>
    <w:rsid w:val="255E507F"/>
    <w:rsid w:val="25620605"/>
    <w:rsid w:val="25715ED3"/>
    <w:rsid w:val="25783360"/>
    <w:rsid w:val="25799CD6"/>
    <w:rsid w:val="2587C90E"/>
    <w:rsid w:val="25A4002A"/>
    <w:rsid w:val="25AC2E38"/>
    <w:rsid w:val="26511D14"/>
    <w:rsid w:val="2662BC70"/>
    <w:rsid w:val="26788514"/>
    <w:rsid w:val="26AAAE7A"/>
    <w:rsid w:val="26B88F3C"/>
    <w:rsid w:val="270FC7FE"/>
    <w:rsid w:val="27100781"/>
    <w:rsid w:val="2719B265"/>
    <w:rsid w:val="272607D2"/>
    <w:rsid w:val="273D0E70"/>
    <w:rsid w:val="2747D2D7"/>
    <w:rsid w:val="276E3222"/>
    <w:rsid w:val="27A423DF"/>
    <w:rsid w:val="27AFBC42"/>
    <w:rsid w:val="27D267D7"/>
    <w:rsid w:val="27E1C722"/>
    <w:rsid w:val="27F0CC77"/>
    <w:rsid w:val="27FBFE12"/>
    <w:rsid w:val="28016F0E"/>
    <w:rsid w:val="28286330"/>
    <w:rsid w:val="2882950A"/>
    <w:rsid w:val="289785A7"/>
    <w:rsid w:val="28AE43C7"/>
    <w:rsid w:val="28F3AD97"/>
    <w:rsid w:val="28FCB0F1"/>
    <w:rsid w:val="28FD161C"/>
    <w:rsid w:val="29122B29"/>
    <w:rsid w:val="2930C904"/>
    <w:rsid w:val="29455493"/>
    <w:rsid w:val="295C2C61"/>
    <w:rsid w:val="295EC722"/>
    <w:rsid w:val="296B859B"/>
    <w:rsid w:val="296B899D"/>
    <w:rsid w:val="297C2487"/>
    <w:rsid w:val="297F1C67"/>
    <w:rsid w:val="29A0E5FA"/>
    <w:rsid w:val="29B39125"/>
    <w:rsid w:val="29C506CF"/>
    <w:rsid w:val="29DA8D5E"/>
    <w:rsid w:val="29DD9D69"/>
    <w:rsid w:val="29E10B61"/>
    <w:rsid w:val="29EE2ED8"/>
    <w:rsid w:val="2A011E14"/>
    <w:rsid w:val="2A1DE6FD"/>
    <w:rsid w:val="2A3C9814"/>
    <w:rsid w:val="2A42C927"/>
    <w:rsid w:val="2A43045D"/>
    <w:rsid w:val="2A431E34"/>
    <w:rsid w:val="2A7B82B5"/>
    <w:rsid w:val="2AC163B2"/>
    <w:rsid w:val="2AF4D20B"/>
    <w:rsid w:val="2AFDB224"/>
    <w:rsid w:val="2AFE1DE0"/>
    <w:rsid w:val="2B224EBC"/>
    <w:rsid w:val="2B3F89A6"/>
    <w:rsid w:val="2B491B2E"/>
    <w:rsid w:val="2B604773"/>
    <w:rsid w:val="2B73A62B"/>
    <w:rsid w:val="2B96A002"/>
    <w:rsid w:val="2B98FB33"/>
    <w:rsid w:val="2BF071A2"/>
    <w:rsid w:val="2C0407F3"/>
    <w:rsid w:val="2C3BB5D9"/>
    <w:rsid w:val="2C4506C0"/>
    <w:rsid w:val="2C5B7C51"/>
    <w:rsid w:val="2C6CC079"/>
    <w:rsid w:val="2C70DC52"/>
    <w:rsid w:val="2C8FCED9"/>
    <w:rsid w:val="2CB47709"/>
    <w:rsid w:val="2CCEDA45"/>
    <w:rsid w:val="2D081B61"/>
    <w:rsid w:val="2D1B9DBA"/>
    <w:rsid w:val="2D42D652"/>
    <w:rsid w:val="2D5DABB4"/>
    <w:rsid w:val="2D7D5239"/>
    <w:rsid w:val="2E575203"/>
    <w:rsid w:val="2E75D479"/>
    <w:rsid w:val="2E8A32A9"/>
    <w:rsid w:val="2E903CF3"/>
    <w:rsid w:val="2EA6FA4B"/>
    <w:rsid w:val="2EC0A126"/>
    <w:rsid w:val="2EC420D8"/>
    <w:rsid w:val="2ECF850C"/>
    <w:rsid w:val="2EEFC712"/>
    <w:rsid w:val="2F273312"/>
    <w:rsid w:val="2F2CF887"/>
    <w:rsid w:val="2F3D6771"/>
    <w:rsid w:val="2F4F6B71"/>
    <w:rsid w:val="2F5E4103"/>
    <w:rsid w:val="2F6073D9"/>
    <w:rsid w:val="2F7179A0"/>
    <w:rsid w:val="2F8DD211"/>
    <w:rsid w:val="2F96FF2C"/>
    <w:rsid w:val="2FD1A225"/>
    <w:rsid w:val="2FDDB12C"/>
    <w:rsid w:val="2FE18957"/>
    <w:rsid w:val="2FECF863"/>
    <w:rsid w:val="300802AD"/>
    <w:rsid w:val="301050AC"/>
    <w:rsid w:val="30190EBF"/>
    <w:rsid w:val="30464D34"/>
    <w:rsid w:val="307322A2"/>
    <w:rsid w:val="30742FCA"/>
    <w:rsid w:val="3078A0D5"/>
    <w:rsid w:val="30B9C534"/>
    <w:rsid w:val="30C1F7D6"/>
    <w:rsid w:val="30C387C6"/>
    <w:rsid w:val="30E3AA56"/>
    <w:rsid w:val="30F510F9"/>
    <w:rsid w:val="3126CCB8"/>
    <w:rsid w:val="31470748"/>
    <w:rsid w:val="3152CD94"/>
    <w:rsid w:val="3164B46F"/>
    <w:rsid w:val="316CBCFC"/>
    <w:rsid w:val="31D2309D"/>
    <w:rsid w:val="31D732A7"/>
    <w:rsid w:val="31EED397"/>
    <w:rsid w:val="31FB5DE5"/>
    <w:rsid w:val="321A782D"/>
    <w:rsid w:val="321CEA87"/>
    <w:rsid w:val="32423C35"/>
    <w:rsid w:val="325063A7"/>
    <w:rsid w:val="3283742B"/>
    <w:rsid w:val="3288DDDB"/>
    <w:rsid w:val="32981FC4"/>
    <w:rsid w:val="32B1E394"/>
    <w:rsid w:val="3309C42D"/>
    <w:rsid w:val="3311CCF7"/>
    <w:rsid w:val="33168034"/>
    <w:rsid w:val="3326A497"/>
    <w:rsid w:val="33488784"/>
    <w:rsid w:val="33758851"/>
    <w:rsid w:val="33777C01"/>
    <w:rsid w:val="337E99D0"/>
    <w:rsid w:val="33A667A4"/>
    <w:rsid w:val="33B9C6F4"/>
    <w:rsid w:val="33C588C7"/>
    <w:rsid w:val="33DDF7F0"/>
    <w:rsid w:val="33DECFCD"/>
    <w:rsid w:val="340D55B7"/>
    <w:rsid w:val="343684A9"/>
    <w:rsid w:val="344DAA5F"/>
    <w:rsid w:val="3463AC1C"/>
    <w:rsid w:val="34795251"/>
    <w:rsid w:val="34A4E35E"/>
    <w:rsid w:val="34A4FF42"/>
    <w:rsid w:val="34B26997"/>
    <w:rsid w:val="34CAFC64"/>
    <w:rsid w:val="34DC4B1C"/>
    <w:rsid w:val="34E9FF89"/>
    <w:rsid w:val="34F3863E"/>
    <w:rsid w:val="352FED0B"/>
    <w:rsid w:val="353B6E90"/>
    <w:rsid w:val="354BC873"/>
    <w:rsid w:val="35503BED"/>
    <w:rsid w:val="3557C82F"/>
    <w:rsid w:val="35664D1E"/>
    <w:rsid w:val="35ABCF75"/>
    <w:rsid w:val="35CEA38D"/>
    <w:rsid w:val="3619CF07"/>
    <w:rsid w:val="367BC969"/>
    <w:rsid w:val="36FB4247"/>
    <w:rsid w:val="370B2764"/>
    <w:rsid w:val="3712F16D"/>
    <w:rsid w:val="375A9F57"/>
    <w:rsid w:val="3763269C"/>
    <w:rsid w:val="377269CA"/>
    <w:rsid w:val="3786E5C0"/>
    <w:rsid w:val="37A09DEE"/>
    <w:rsid w:val="37B737EE"/>
    <w:rsid w:val="37C4E00F"/>
    <w:rsid w:val="38591BC7"/>
    <w:rsid w:val="386CB4D2"/>
    <w:rsid w:val="388DF070"/>
    <w:rsid w:val="38AEED5D"/>
    <w:rsid w:val="38D86412"/>
    <w:rsid w:val="38EE0D57"/>
    <w:rsid w:val="390842D9"/>
    <w:rsid w:val="391192C5"/>
    <w:rsid w:val="3914A943"/>
    <w:rsid w:val="394593CF"/>
    <w:rsid w:val="39485DDC"/>
    <w:rsid w:val="394C875A"/>
    <w:rsid w:val="396EEEFE"/>
    <w:rsid w:val="399A6C3B"/>
    <w:rsid w:val="39AC4012"/>
    <w:rsid w:val="39C013A3"/>
    <w:rsid w:val="39D113C6"/>
    <w:rsid w:val="39E0C532"/>
    <w:rsid w:val="39E392DB"/>
    <w:rsid w:val="39F4ABDC"/>
    <w:rsid w:val="3A5CFD95"/>
    <w:rsid w:val="3A5DD5BA"/>
    <w:rsid w:val="3A625AC5"/>
    <w:rsid w:val="3ACE6A2C"/>
    <w:rsid w:val="3ACF11EC"/>
    <w:rsid w:val="3AEB3455"/>
    <w:rsid w:val="3AFB9F58"/>
    <w:rsid w:val="3B064BA5"/>
    <w:rsid w:val="3B2A892C"/>
    <w:rsid w:val="3B6D34FF"/>
    <w:rsid w:val="3B99BE44"/>
    <w:rsid w:val="3B9A86F8"/>
    <w:rsid w:val="3B9EE899"/>
    <w:rsid w:val="3BA12684"/>
    <w:rsid w:val="3BAD4F92"/>
    <w:rsid w:val="3BB3C783"/>
    <w:rsid w:val="3BE98014"/>
    <w:rsid w:val="3C09C674"/>
    <w:rsid w:val="3C482B64"/>
    <w:rsid w:val="3C7DEF42"/>
    <w:rsid w:val="3CC43DC1"/>
    <w:rsid w:val="3D3AF162"/>
    <w:rsid w:val="3D5AC2F2"/>
    <w:rsid w:val="3DD00C68"/>
    <w:rsid w:val="3E04B76C"/>
    <w:rsid w:val="3E07C83B"/>
    <w:rsid w:val="3E123F60"/>
    <w:rsid w:val="3E42D970"/>
    <w:rsid w:val="3E7A3B6B"/>
    <w:rsid w:val="3E95767E"/>
    <w:rsid w:val="3EA2FC5F"/>
    <w:rsid w:val="3EB18ED2"/>
    <w:rsid w:val="3EC8C6DF"/>
    <w:rsid w:val="3ECD027D"/>
    <w:rsid w:val="3EEB5D0D"/>
    <w:rsid w:val="3F1833A7"/>
    <w:rsid w:val="3F238D04"/>
    <w:rsid w:val="3F246D17"/>
    <w:rsid w:val="3F2F0216"/>
    <w:rsid w:val="3F33B3BC"/>
    <w:rsid w:val="3F5102CC"/>
    <w:rsid w:val="3F532194"/>
    <w:rsid w:val="3F5A0DD1"/>
    <w:rsid w:val="3F7D500A"/>
    <w:rsid w:val="3F90D350"/>
    <w:rsid w:val="3F96428C"/>
    <w:rsid w:val="3FED7931"/>
    <w:rsid w:val="3FF07C39"/>
    <w:rsid w:val="405B0EE1"/>
    <w:rsid w:val="405F1AFD"/>
    <w:rsid w:val="4064E114"/>
    <w:rsid w:val="4068AB9F"/>
    <w:rsid w:val="407D8DF6"/>
    <w:rsid w:val="4085F1E1"/>
    <w:rsid w:val="4097E13B"/>
    <w:rsid w:val="409D54D5"/>
    <w:rsid w:val="40D57750"/>
    <w:rsid w:val="40D680CA"/>
    <w:rsid w:val="40F1C677"/>
    <w:rsid w:val="411441E7"/>
    <w:rsid w:val="412A9679"/>
    <w:rsid w:val="414EDD96"/>
    <w:rsid w:val="4165690F"/>
    <w:rsid w:val="416C42C7"/>
    <w:rsid w:val="4184914C"/>
    <w:rsid w:val="4188A141"/>
    <w:rsid w:val="41F0153C"/>
    <w:rsid w:val="42BB2503"/>
    <w:rsid w:val="42C64122"/>
    <w:rsid w:val="42C86C17"/>
    <w:rsid w:val="43089135"/>
    <w:rsid w:val="43093178"/>
    <w:rsid w:val="430C2081"/>
    <w:rsid w:val="434BEF09"/>
    <w:rsid w:val="4353BE5F"/>
    <w:rsid w:val="43543CC6"/>
    <w:rsid w:val="43561CF6"/>
    <w:rsid w:val="43AB8584"/>
    <w:rsid w:val="43B98A07"/>
    <w:rsid w:val="43C67BF3"/>
    <w:rsid w:val="43CE90C2"/>
    <w:rsid w:val="43F9905F"/>
    <w:rsid w:val="4402A899"/>
    <w:rsid w:val="441D4482"/>
    <w:rsid w:val="443D7C83"/>
    <w:rsid w:val="44847B02"/>
    <w:rsid w:val="44858058"/>
    <w:rsid w:val="44BB34E4"/>
    <w:rsid w:val="44BE6816"/>
    <w:rsid w:val="44F3C716"/>
    <w:rsid w:val="451B5D4F"/>
    <w:rsid w:val="4561395A"/>
    <w:rsid w:val="456F263C"/>
    <w:rsid w:val="456F9A36"/>
    <w:rsid w:val="4583865A"/>
    <w:rsid w:val="45E875AB"/>
    <w:rsid w:val="45F4043A"/>
    <w:rsid w:val="45FE1C8D"/>
    <w:rsid w:val="4605D701"/>
    <w:rsid w:val="464E1A0F"/>
    <w:rsid w:val="471E2B1C"/>
    <w:rsid w:val="4752EFCC"/>
    <w:rsid w:val="477063C5"/>
    <w:rsid w:val="477AE14B"/>
    <w:rsid w:val="47C30618"/>
    <w:rsid w:val="47C699AC"/>
    <w:rsid w:val="47EE22A5"/>
    <w:rsid w:val="48061A65"/>
    <w:rsid w:val="480C8D9A"/>
    <w:rsid w:val="48234687"/>
    <w:rsid w:val="482F956D"/>
    <w:rsid w:val="484AB2C1"/>
    <w:rsid w:val="48680CF4"/>
    <w:rsid w:val="4889DECA"/>
    <w:rsid w:val="48AF2169"/>
    <w:rsid w:val="48F56629"/>
    <w:rsid w:val="49152D5D"/>
    <w:rsid w:val="4918D4B8"/>
    <w:rsid w:val="49261177"/>
    <w:rsid w:val="4927C21F"/>
    <w:rsid w:val="497BAAC7"/>
    <w:rsid w:val="4989D37A"/>
    <w:rsid w:val="49EFD7BD"/>
    <w:rsid w:val="4A0AE0BF"/>
    <w:rsid w:val="4A0B5139"/>
    <w:rsid w:val="4A0E48C3"/>
    <w:rsid w:val="4A1B9639"/>
    <w:rsid w:val="4A4754F0"/>
    <w:rsid w:val="4A57BF47"/>
    <w:rsid w:val="4A581A18"/>
    <w:rsid w:val="4A5E5D41"/>
    <w:rsid w:val="4AD23B5A"/>
    <w:rsid w:val="4ADE74E7"/>
    <w:rsid w:val="4AEABBC7"/>
    <w:rsid w:val="4AED8753"/>
    <w:rsid w:val="4AFCD543"/>
    <w:rsid w:val="4B0EFDE0"/>
    <w:rsid w:val="4B0F6C88"/>
    <w:rsid w:val="4B15EB4B"/>
    <w:rsid w:val="4B1EF14A"/>
    <w:rsid w:val="4B353715"/>
    <w:rsid w:val="4B38D31E"/>
    <w:rsid w:val="4B47361B"/>
    <w:rsid w:val="4B63A0BF"/>
    <w:rsid w:val="4B81F2FF"/>
    <w:rsid w:val="4B9EDD91"/>
    <w:rsid w:val="4BC62490"/>
    <w:rsid w:val="4BD6599D"/>
    <w:rsid w:val="4C16C87C"/>
    <w:rsid w:val="4C16D660"/>
    <w:rsid w:val="4C377286"/>
    <w:rsid w:val="4C45387E"/>
    <w:rsid w:val="4C50310D"/>
    <w:rsid w:val="4C721673"/>
    <w:rsid w:val="4CAE5876"/>
    <w:rsid w:val="4CDF038E"/>
    <w:rsid w:val="4D79075F"/>
    <w:rsid w:val="4D85148A"/>
    <w:rsid w:val="4D8E7EB8"/>
    <w:rsid w:val="4D9BB9C5"/>
    <w:rsid w:val="4DB004A3"/>
    <w:rsid w:val="4DC06725"/>
    <w:rsid w:val="4DE21598"/>
    <w:rsid w:val="4DE655C3"/>
    <w:rsid w:val="4DEF3EE1"/>
    <w:rsid w:val="4E100D84"/>
    <w:rsid w:val="4E5E0385"/>
    <w:rsid w:val="4E7C64A5"/>
    <w:rsid w:val="4EB76658"/>
    <w:rsid w:val="4ECAE844"/>
    <w:rsid w:val="4EEDAA1D"/>
    <w:rsid w:val="4F09CC13"/>
    <w:rsid w:val="4F2D465F"/>
    <w:rsid w:val="4F3641F9"/>
    <w:rsid w:val="4F3EA47E"/>
    <w:rsid w:val="4F40D298"/>
    <w:rsid w:val="4F4491C1"/>
    <w:rsid w:val="4F4D7964"/>
    <w:rsid w:val="4F6E3193"/>
    <w:rsid w:val="4F8FA8E9"/>
    <w:rsid w:val="4F9A526A"/>
    <w:rsid w:val="4FDEB697"/>
    <w:rsid w:val="4FF9A07C"/>
    <w:rsid w:val="50001486"/>
    <w:rsid w:val="500F84EE"/>
    <w:rsid w:val="50123D8F"/>
    <w:rsid w:val="504DC35E"/>
    <w:rsid w:val="5087197F"/>
    <w:rsid w:val="50950C5A"/>
    <w:rsid w:val="5097F14C"/>
    <w:rsid w:val="509ADBF5"/>
    <w:rsid w:val="50B9E71D"/>
    <w:rsid w:val="50C1AC29"/>
    <w:rsid w:val="50E6F431"/>
    <w:rsid w:val="50F22B48"/>
    <w:rsid w:val="510B2FE3"/>
    <w:rsid w:val="511BBB55"/>
    <w:rsid w:val="51563FA5"/>
    <w:rsid w:val="516ADA74"/>
    <w:rsid w:val="51AE168B"/>
    <w:rsid w:val="51E5196F"/>
    <w:rsid w:val="52B4E5F1"/>
    <w:rsid w:val="52BC365D"/>
    <w:rsid w:val="52FEFF6E"/>
    <w:rsid w:val="5322411C"/>
    <w:rsid w:val="53A65788"/>
    <w:rsid w:val="53D9858F"/>
    <w:rsid w:val="53FC5849"/>
    <w:rsid w:val="5406C977"/>
    <w:rsid w:val="5422895F"/>
    <w:rsid w:val="5432C03A"/>
    <w:rsid w:val="544DEBB1"/>
    <w:rsid w:val="54629E9D"/>
    <w:rsid w:val="5472A352"/>
    <w:rsid w:val="547C2226"/>
    <w:rsid w:val="5491AAA5"/>
    <w:rsid w:val="54CA2B0A"/>
    <w:rsid w:val="54CDA909"/>
    <w:rsid w:val="5521C334"/>
    <w:rsid w:val="5568A415"/>
    <w:rsid w:val="55711177"/>
    <w:rsid w:val="5582AFC7"/>
    <w:rsid w:val="55CF4537"/>
    <w:rsid w:val="55E1D91C"/>
    <w:rsid w:val="55E575D5"/>
    <w:rsid w:val="55EBDD02"/>
    <w:rsid w:val="55F5C939"/>
    <w:rsid w:val="55FB5E4C"/>
    <w:rsid w:val="561E9C9F"/>
    <w:rsid w:val="56215605"/>
    <w:rsid w:val="56716048"/>
    <w:rsid w:val="5697BE06"/>
    <w:rsid w:val="572C56B6"/>
    <w:rsid w:val="573DB219"/>
    <w:rsid w:val="57711A2B"/>
    <w:rsid w:val="577CE3ED"/>
    <w:rsid w:val="57811DC2"/>
    <w:rsid w:val="57D27E4D"/>
    <w:rsid w:val="57D69FF0"/>
    <w:rsid w:val="57E47A9C"/>
    <w:rsid w:val="5816EFFF"/>
    <w:rsid w:val="58B2D92F"/>
    <w:rsid w:val="58B9D223"/>
    <w:rsid w:val="58BDD310"/>
    <w:rsid w:val="58CAE2BB"/>
    <w:rsid w:val="58F6B874"/>
    <w:rsid w:val="58FABF3B"/>
    <w:rsid w:val="591087A7"/>
    <w:rsid w:val="59275F2B"/>
    <w:rsid w:val="592F45E0"/>
    <w:rsid w:val="5931B3EB"/>
    <w:rsid w:val="593951F4"/>
    <w:rsid w:val="594749C7"/>
    <w:rsid w:val="5952A4D7"/>
    <w:rsid w:val="595C3FC8"/>
    <w:rsid w:val="596573FE"/>
    <w:rsid w:val="59B5B408"/>
    <w:rsid w:val="59D36138"/>
    <w:rsid w:val="5A0AB261"/>
    <w:rsid w:val="5A4511F7"/>
    <w:rsid w:val="5A680424"/>
    <w:rsid w:val="5A6ADD36"/>
    <w:rsid w:val="5A73F22F"/>
    <w:rsid w:val="5A8528E7"/>
    <w:rsid w:val="5A89C305"/>
    <w:rsid w:val="5AB25981"/>
    <w:rsid w:val="5AB6BF20"/>
    <w:rsid w:val="5AC27AAB"/>
    <w:rsid w:val="5AC95B90"/>
    <w:rsid w:val="5AE5BD15"/>
    <w:rsid w:val="5AFDEEC7"/>
    <w:rsid w:val="5B3BC0F2"/>
    <w:rsid w:val="5B3E343D"/>
    <w:rsid w:val="5B47D228"/>
    <w:rsid w:val="5B58CCD1"/>
    <w:rsid w:val="5B92E8AB"/>
    <w:rsid w:val="5BE973CE"/>
    <w:rsid w:val="5BF52668"/>
    <w:rsid w:val="5C10A188"/>
    <w:rsid w:val="5C1B5D65"/>
    <w:rsid w:val="5C4B619E"/>
    <w:rsid w:val="5C5A95BE"/>
    <w:rsid w:val="5C705BAD"/>
    <w:rsid w:val="5C7BF859"/>
    <w:rsid w:val="5CA49470"/>
    <w:rsid w:val="5CE0ECDE"/>
    <w:rsid w:val="5CE62719"/>
    <w:rsid w:val="5CEDEF47"/>
    <w:rsid w:val="5D05377E"/>
    <w:rsid w:val="5D063FF6"/>
    <w:rsid w:val="5D10CC32"/>
    <w:rsid w:val="5D2DE777"/>
    <w:rsid w:val="5D3311F2"/>
    <w:rsid w:val="5D426811"/>
    <w:rsid w:val="5D481EB1"/>
    <w:rsid w:val="5D4C39AE"/>
    <w:rsid w:val="5D4CD032"/>
    <w:rsid w:val="5D695A60"/>
    <w:rsid w:val="5D7A5E37"/>
    <w:rsid w:val="5DA4A5F1"/>
    <w:rsid w:val="5DA73C97"/>
    <w:rsid w:val="5DA7B37C"/>
    <w:rsid w:val="5DAFCD38"/>
    <w:rsid w:val="5DBD3F47"/>
    <w:rsid w:val="5DEC35EE"/>
    <w:rsid w:val="5E21D3E8"/>
    <w:rsid w:val="5E31B3F1"/>
    <w:rsid w:val="5E4561C1"/>
    <w:rsid w:val="5E5490C2"/>
    <w:rsid w:val="5E624E4E"/>
    <w:rsid w:val="5E6B4647"/>
    <w:rsid w:val="5E76C43A"/>
    <w:rsid w:val="5E8517B5"/>
    <w:rsid w:val="5E8839E5"/>
    <w:rsid w:val="5E92BD5F"/>
    <w:rsid w:val="5EACD59F"/>
    <w:rsid w:val="5EC78585"/>
    <w:rsid w:val="5EFADAC6"/>
    <w:rsid w:val="5EFF11E3"/>
    <w:rsid w:val="5F28E2FF"/>
    <w:rsid w:val="5F2FA0FF"/>
    <w:rsid w:val="5F85748B"/>
    <w:rsid w:val="5FC3D73E"/>
    <w:rsid w:val="5FCD6176"/>
    <w:rsid w:val="5FE52586"/>
    <w:rsid w:val="6003F7CA"/>
    <w:rsid w:val="600732ED"/>
    <w:rsid w:val="603CC4C4"/>
    <w:rsid w:val="604AA592"/>
    <w:rsid w:val="606F60E0"/>
    <w:rsid w:val="60765423"/>
    <w:rsid w:val="608C6054"/>
    <w:rsid w:val="60A4E886"/>
    <w:rsid w:val="60A80B50"/>
    <w:rsid w:val="60A912DE"/>
    <w:rsid w:val="60DB4E06"/>
    <w:rsid w:val="60E1998F"/>
    <w:rsid w:val="6112E23E"/>
    <w:rsid w:val="61708C33"/>
    <w:rsid w:val="61B86024"/>
    <w:rsid w:val="61DFC6B7"/>
    <w:rsid w:val="61EDA5FF"/>
    <w:rsid w:val="62045F85"/>
    <w:rsid w:val="623A15E9"/>
    <w:rsid w:val="624CB1F4"/>
    <w:rsid w:val="6295C800"/>
    <w:rsid w:val="62A9628E"/>
    <w:rsid w:val="62B1B5E1"/>
    <w:rsid w:val="62B257DD"/>
    <w:rsid w:val="63593D02"/>
    <w:rsid w:val="6368949B"/>
    <w:rsid w:val="63BE9AEE"/>
    <w:rsid w:val="63C64458"/>
    <w:rsid w:val="63D728FC"/>
    <w:rsid w:val="63D8FA73"/>
    <w:rsid w:val="63FF5050"/>
    <w:rsid w:val="643F1D41"/>
    <w:rsid w:val="645179D1"/>
    <w:rsid w:val="6454F303"/>
    <w:rsid w:val="645CD23A"/>
    <w:rsid w:val="6489D7DB"/>
    <w:rsid w:val="649C77AB"/>
    <w:rsid w:val="64AECFB0"/>
    <w:rsid w:val="64BB28B2"/>
    <w:rsid w:val="64C63E49"/>
    <w:rsid w:val="64F4C221"/>
    <w:rsid w:val="6505D628"/>
    <w:rsid w:val="6517AB2B"/>
    <w:rsid w:val="652056D5"/>
    <w:rsid w:val="6525D20E"/>
    <w:rsid w:val="6544546D"/>
    <w:rsid w:val="656F656C"/>
    <w:rsid w:val="659DD19F"/>
    <w:rsid w:val="65B928DF"/>
    <w:rsid w:val="65D8CAB9"/>
    <w:rsid w:val="66305720"/>
    <w:rsid w:val="6640A6AE"/>
    <w:rsid w:val="6641B598"/>
    <w:rsid w:val="66C7D004"/>
    <w:rsid w:val="66D32894"/>
    <w:rsid w:val="66D73FAD"/>
    <w:rsid w:val="66E513F4"/>
    <w:rsid w:val="66EBE896"/>
    <w:rsid w:val="66FE4FC5"/>
    <w:rsid w:val="670B0301"/>
    <w:rsid w:val="671E6F77"/>
    <w:rsid w:val="6725E0CE"/>
    <w:rsid w:val="6726AD09"/>
    <w:rsid w:val="6769938C"/>
    <w:rsid w:val="67865215"/>
    <w:rsid w:val="678A91BF"/>
    <w:rsid w:val="67987B5C"/>
    <w:rsid w:val="679B1F4A"/>
    <w:rsid w:val="679F36AC"/>
    <w:rsid w:val="67B11636"/>
    <w:rsid w:val="67C5B5A5"/>
    <w:rsid w:val="67C94E4B"/>
    <w:rsid w:val="67D2C011"/>
    <w:rsid w:val="67D5AC61"/>
    <w:rsid w:val="67DA1A58"/>
    <w:rsid w:val="680F08AA"/>
    <w:rsid w:val="6817109C"/>
    <w:rsid w:val="68343889"/>
    <w:rsid w:val="684222F0"/>
    <w:rsid w:val="684566C9"/>
    <w:rsid w:val="687B8796"/>
    <w:rsid w:val="687C7334"/>
    <w:rsid w:val="68C21EF5"/>
    <w:rsid w:val="68C68455"/>
    <w:rsid w:val="68C96EEC"/>
    <w:rsid w:val="68DD24CB"/>
    <w:rsid w:val="68F2B275"/>
    <w:rsid w:val="690FE99E"/>
    <w:rsid w:val="69119D2E"/>
    <w:rsid w:val="69280F5D"/>
    <w:rsid w:val="696F8A49"/>
    <w:rsid w:val="69785A5D"/>
    <w:rsid w:val="69876656"/>
    <w:rsid w:val="699DF336"/>
    <w:rsid w:val="69A422FD"/>
    <w:rsid w:val="69E6AD2E"/>
    <w:rsid w:val="69EB0B37"/>
    <w:rsid w:val="69FE1866"/>
    <w:rsid w:val="6A40B49D"/>
    <w:rsid w:val="6A6AADCE"/>
    <w:rsid w:val="6A70B967"/>
    <w:rsid w:val="6A95316D"/>
    <w:rsid w:val="6A95DE9E"/>
    <w:rsid w:val="6AAFF2AE"/>
    <w:rsid w:val="6AD689C7"/>
    <w:rsid w:val="6B113CE1"/>
    <w:rsid w:val="6B575AFA"/>
    <w:rsid w:val="6B58DB3E"/>
    <w:rsid w:val="6B721A73"/>
    <w:rsid w:val="6B825F34"/>
    <w:rsid w:val="6BF1223C"/>
    <w:rsid w:val="6C07895F"/>
    <w:rsid w:val="6C07C64A"/>
    <w:rsid w:val="6C1EC3F0"/>
    <w:rsid w:val="6C27B36B"/>
    <w:rsid w:val="6CE0CFB0"/>
    <w:rsid w:val="6CE95720"/>
    <w:rsid w:val="6CF297DF"/>
    <w:rsid w:val="6D1BD746"/>
    <w:rsid w:val="6D1DD917"/>
    <w:rsid w:val="6D1DFAF1"/>
    <w:rsid w:val="6D2607A1"/>
    <w:rsid w:val="6D901A38"/>
    <w:rsid w:val="6DA5A4C8"/>
    <w:rsid w:val="6E32E864"/>
    <w:rsid w:val="6E4F5D9E"/>
    <w:rsid w:val="6E5C5EAB"/>
    <w:rsid w:val="6EDDF60B"/>
    <w:rsid w:val="6EDF6CD2"/>
    <w:rsid w:val="6F04D2E4"/>
    <w:rsid w:val="6F14D9D7"/>
    <w:rsid w:val="6F22E551"/>
    <w:rsid w:val="6F68E1A1"/>
    <w:rsid w:val="6F782810"/>
    <w:rsid w:val="6F7E2318"/>
    <w:rsid w:val="6F85DF8B"/>
    <w:rsid w:val="6FB465A5"/>
    <w:rsid w:val="6FCE8F54"/>
    <w:rsid w:val="6FEAFD7E"/>
    <w:rsid w:val="6FF2A878"/>
    <w:rsid w:val="6FF91248"/>
    <w:rsid w:val="700E918F"/>
    <w:rsid w:val="703AF832"/>
    <w:rsid w:val="704ADCAB"/>
    <w:rsid w:val="705156BE"/>
    <w:rsid w:val="70533E28"/>
    <w:rsid w:val="707EF361"/>
    <w:rsid w:val="7080FB3E"/>
    <w:rsid w:val="70ACC87A"/>
    <w:rsid w:val="710982E4"/>
    <w:rsid w:val="7112CD2C"/>
    <w:rsid w:val="711CC426"/>
    <w:rsid w:val="711F7877"/>
    <w:rsid w:val="712F4948"/>
    <w:rsid w:val="71398484"/>
    <w:rsid w:val="7176EC30"/>
    <w:rsid w:val="717FD613"/>
    <w:rsid w:val="71E82DC8"/>
    <w:rsid w:val="72026B06"/>
    <w:rsid w:val="720E9249"/>
    <w:rsid w:val="724EB590"/>
    <w:rsid w:val="72609235"/>
    <w:rsid w:val="729E5717"/>
    <w:rsid w:val="72A760EF"/>
    <w:rsid w:val="72C40B35"/>
    <w:rsid w:val="72ED968F"/>
    <w:rsid w:val="72F05E39"/>
    <w:rsid w:val="731C8ACB"/>
    <w:rsid w:val="73253D89"/>
    <w:rsid w:val="738734B2"/>
    <w:rsid w:val="73B91463"/>
    <w:rsid w:val="73BE8A15"/>
    <w:rsid w:val="73E38647"/>
    <w:rsid w:val="73F012D2"/>
    <w:rsid w:val="73F57359"/>
    <w:rsid w:val="73F6C6F7"/>
    <w:rsid w:val="74406647"/>
    <w:rsid w:val="7450FA97"/>
    <w:rsid w:val="7458FA8B"/>
    <w:rsid w:val="745BA97F"/>
    <w:rsid w:val="745F683F"/>
    <w:rsid w:val="7475FDFD"/>
    <w:rsid w:val="74887C99"/>
    <w:rsid w:val="748C369C"/>
    <w:rsid w:val="7493DF6F"/>
    <w:rsid w:val="74B3AE4B"/>
    <w:rsid w:val="74ED5AD1"/>
    <w:rsid w:val="751687F8"/>
    <w:rsid w:val="75449117"/>
    <w:rsid w:val="7564D3AA"/>
    <w:rsid w:val="756C9FC5"/>
    <w:rsid w:val="7583B0E2"/>
    <w:rsid w:val="75AE11E0"/>
    <w:rsid w:val="75BF34FE"/>
    <w:rsid w:val="76007C79"/>
    <w:rsid w:val="760686F4"/>
    <w:rsid w:val="761D2BD9"/>
    <w:rsid w:val="761DCCDE"/>
    <w:rsid w:val="76347816"/>
    <w:rsid w:val="76436A2D"/>
    <w:rsid w:val="7671DDC9"/>
    <w:rsid w:val="767A4D65"/>
    <w:rsid w:val="767C26D5"/>
    <w:rsid w:val="768278EA"/>
    <w:rsid w:val="768BB470"/>
    <w:rsid w:val="76A78076"/>
    <w:rsid w:val="76D60504"/>
    <w:rsid w:val="76D9A30F"/>
    <w:rsid w:val="7727F2A2"/>
    <w:rsid w:val="7739273D"/>
    <w:rsid w:val="775830BB"/>
    <w:rsid w:val="775A207C"/>
    <w:rsid w:val="77A02A21"/>
    <w:rsid w:val="77A46A6E"/>
    <w:rsid w:val="77AF993B"/>
    <w:rsid w:val="77F840DD"/>
    <w:rsid w:val="78118E38"/>
    <w:rsid w:val="7827853C"/>
    <w:rsid w:val="78375F99"/>
    <w:rsid w:val="78564171"/>
    <w:rsid w:val="786BEBE2"/>
    <w:rsid w:val="78A3DD97"/>
    <w:rsid w:val="78CB328E"/>
    <w:rsid w:val="78ECBB07"/>
    <w:rsid w:val="793201D2"/>
    <w:rsid w:val="794F6AED"/>
    <w:rsid w:val="7963FB09"/>
    <w:rsid w:val="79CB25CD"/>
    <w:rsid w:val="79D65D12"/>
    <w:rsid w:val="79E2ACA7"/>
    <w:rsid w:val="7A242938"/>
    <w:rsid w:val="7A2C2F99"/>
    <w:rsid w:val="7A35C6D2"/>
    <w:rsid w:val="7A503BB5"/>
    <w:rsid w:val="7A544A7E"/>
    <w:rsid w:val="7A54B5BF"/>
    <w:rsid w:val="7A77CE18"/>
    <w:rsid w:val="7A9E9FA2"/>
    <w:rsid w:val="7AF89EDB"/>
    <w:rsid w:val="7B23DA9C"/>
    <w:rsid w:val="7B534C86"/>
    <w:rsid w:val="7B751944"/>
    <w:rsid w:val="7B912259"/>
    <w:rsid w:val="7B98328D"/>
    <w:rsid w:val="7BAB0BEF"/>
    <w:rsid w:val="7BD59A34"/>
    <w:rsid w:val="7BED873C"/>
    <w:rsid w:val="7C375155"/>
    <w:rsid w:val="7C57BC47"/>
    <w:rsid w:val="7C66B26E"/>
    <w:rsid w:val="7C82C4E6"/>
    <w:rsid w:val="7C83DFAD"/>
    <w:rsid w:val="7C953FB0"/>
    <w:rsid w:val="7CA0F39E"/>
    <w:rsid w:val="7CAAD218"/>
    <w:rsid w:val="7CD0972A"/>
    <w:rsid w:val="7D00FDC7"/>
    <w:rsid w:val="7D163A53"/>
    <w:rsid w:val="7D808B3F"/>
    <w:rsid w:val="7D9DFE23"/>
    <w:rsid w:val="7E20089C"/>
    <w:rsid w:val="7E4D7C58"/>
    <w:rsid w:val="7E6AF646"/>
    <w:rsid w:val="7E839AE1"/>
    <w:rsid w:val="7E9D71E0"/>
    <w:rsid w:val="7F0053FB"/>
    <w:rsid w:val="7F1797F1"/>
    <w:rsid w:val="7F1C627A"/>
    <w:rsid w:val="7F6B4BC6"/>
    <w:rsid w:val="7F7EF086"/>
    <w:rsid w:val="7F846F23"/>
    <w:rsid w:val="7FAF5C8B"/>
    <w:rsid w:val="7FD4C1AE"/>
    <w:rsid w:val="7FDE659D"/>
    <w:rsid w:val="7FFEAE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C82F9"/>
  <w15:chartTrackingRefBased/>
  <w15:docId w15:val="{201DB229-DA55-4CF5-B3BB-3FDF88AE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67E"/>
    <w:pPr>
      <w:keepNext/>
      <w:keepLines/>
      <w:spacing w:before="360" w:after="80"/>
      <w:outlineLvl w:val="0"/>
    </w:pPr>
    <w:rPr>
      <w:rFonts w:ascii="DINPro-Bold" w:eastAsiaTheme="majorEastAsia" w:hAnsi="DINPro-Bold" w:cstheme="majorBidi"/>
      <w:color w:val="22489E"/>
      <w:sz w:val="32"/>
      <w:szCs w:val="40"/>
    </w:rPr>
  </w:style>
  <w:style w:type="paragraph" w:styleId="Heading2">
    <w:name w:val="heading 2"/>
    <w:basedOn w:val="Normal"/>
    <w:next w:val="Normal"/>
    <w:link w:val="Heading2Char"/>
    <w:uiPriority w:val="9"/>
    <w:unhideWhenUsed/>
    <w:qFormat/>
    <w:rsid w:val="00C12C5B"/>
    <w:pPr>
      <w:keepNext/>
      <w:keepLines/>
      <w:spacing w:before="160" w:after="80"/>
      <w:outlineLvl w:val="1"/>
    </w:pPr>
    <w:rPr>
      <w:rFonts w:ascii="DINPro-Regular" w:eastAsiaTheme="majorEastAsia" w:hAnsi="DINPro-Regular" w:cstheme="majorBidi"/>
      <w:color w:val="22489E"/>
      <w:sz w:val="28"/>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3253A"/>
    <w:pPr>
      <w:keepNext/>
      <w:keepLines/>
      <w:spacing w:before="80" w:after="40"/>
      <w:outlineLvl w:val="3"/>
    </w:pPr>
    <w:rPr>
      <w:rFonts w:ascii="DINPro-Bold" w:eastAsiaTheme="majorEastAsia" w:hAnsi="DINPro-Bold" w:cstheme="majorBidi"/>
      <w:iCs/>
      <w:color w:val="22489E"/>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67E"/>
    <w:rPr>
      <w:rFonts w:ascii="DINPro-Bold" w:eastAsiaTheme="majorEastAsia" w:hAnsi="DINPro-Bold" w:cstheme="majorBidi"/>
      <w:color w:val="22489E"/>
      <w:sz w:val="32"/>
      <w:szCs w:val="40"/>
    </w:rPr>
  </w:style>
  <w:style w:type="character" w:customStyle="1" w:styleId="Heading2Char">
    <w:name w:val="Heading 2 Char"/>
    <w:basedOn w:val="DefaultParagraphFont"/>
    <w:link w:val="Heading2"/>
    <w:uiPriority w:val="9"/>
    <w:rsid w:val="00C12C5B"/>
    <w:rPr>
      <w:rFonts w:ascii="DINPro-Regular" w:eastAsiaTheme="majorEastAsia" w:hAnsi="DINPro-Regular" w:cstheme="majorBidi"/>
      <w:color w:val="22489E"/>
      <w:sz w:val="28"/>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3253A"/>
    <w:rPr>
      <w:rFonts w:ascii="DINPro-Bold" w:eastAsiaTheme="majorEastAsia" w:hAnsi="DINPro-Bold" w:cstheme="majorBidi"/>
      <w:iCs/>
      <w:color w:val="22489E"/>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sid w:val="00756F5C"/>
    <w:rPr>
      <w:color w:val="467886" w:themeColor="hyperlink"/>
      <w:u w:val="single"/>
    </w:rPr>
  </w:style>
  <w:style w:type="character" w:styleId="UnresolvedMention">
    <w:name w:val="Unresolved Mention"/>
    <w:basedOn w:val="DefaultParagraphFont"/>
    <w:uiPriority w:val="99"/>
    <w:semiHidden/>
    <w:unhideWhenUsed/>
    <w:rsid w:val="00756F5C"/>
    <w:rPr>
      <w:color w:val="605E5C"/>
      <w:shd w:val="clear" w:color="auto" w:fill="E1DFDD"/>
    </w:rPr>
  </w:style>
  <w:style w:type="character" w:styleId="FollowedHyperlink">
    <w:name w:val="FollowedHyperlink"/>
    <w:basedOn w:val="DefaultParagraphFont"/>
    <w:uiPriority w:val="99"/>
    <w:semiHidden/>
    <w:unhideWhenUsed/>
    <w:rsid w:val="0047454F"/>
    <w:rPr>
      <w:color w:val="96607D" w:themeColor="followedHyperlink"/>
      <w:u w:val="single"/>
    </w:rPr>
  </w:style>
  <w:style w:type="paragraph" w:styleId="FootnoteText">
    <w:name w:val="footnote text"/>
    <w:basedOn w:val="Normal"/>
    <w:link w:val="FootnoteTextChar"/>
    <w:uiPriority w:val="99"/>
    <w:semiHidden/>
    <w:unhideWhenUsed/>
    <w:rsid w:val="008E51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51AF"/>
    <w:rPr>
      <w:sz w:val="20"/>
      <w:szCs w:val="20"/>
    </w:rPr>
  </w:style>
  <w:style w:type="character" w:styleId="FootnoteReference">
    <w:name w:val="footnote reference"/>
    <w:basedOn w:val="DefaultParagraphFont"/>
    <w:uiPriority w:val="99"/>
    <w:semiHidden/>
    <w:unhideWhenUsed/>
    <w:rsid w:val="008E51AF"/>
    <w:rPr>
      <w:vertAlign w:val="superscript"/>
    </w:rPr>
  </w:style>
  <w:style w:type="paragraph" w:styleId="Header">
    <w:name w:val="header"/>
    <w:basedOn w:val="Normal"/>
    <w:link w:val="HeaderChar"/>
    <w:uiPriority w:val="99"/>
    <w:unhideWhenUsed/>
    <w:rsid w:val="001C3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9B"/>
  </w:style>
  <w:style w:type="paragraph" w:styleId="Footer">
    <w:name w:val="footer"/>
    <w:basedOn w:val="Normal"/>
    <w:link w:val="FooterChar"/>
    <w:uiPriority w:val="99"/>
    <w:unhideWhenUsed/>
    <w:rsid w:val="001C3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9B"/>
  </w:style>
  <w:style w:type="paragraph" w:styleId="Revision">
    <w:name w:val="Revision"/>
    <w:hidden/>
    <w:uiPriority w:val="99"/>
    <w:semiHidden/>
    <w:rsid w:val="00AC38FB"/>
    <w:pPr>
      <w:spacing w:after="0" w:line="240" w:lineRule="auto"/>
    </w:pPr>
  </w:style>
  <w:style w:type="character" w:styleId="CommentReference">
    <w:name w:val="annotation reference"/>
    <w:basedOn w:val="DefaultParagraphFont"/>
    <w:uiPriority w:val="99"/>
    <w:semiHidden/>
    <w:unhideWhenUsed/>
    <w:rsid w:val="00AC38FB"/>
    <w:rPr>
      <w:sz w:val="16"/>
      <w:szCs w:val="16"/>
    </w:rPr>
  </w:style>
  <w:style w:type="paragraph" w:styleId="CommentText">
    <w:name w:val="annotation text"/>
    <w:basedOn w:val="Normal"/>
    <w:link w:val="CommentTextChar"/>
    <w:uiPriority w:val="99"/>
    <w:unhideWhenUsed/>
    <w:rsid w:val="00AC38FB"/>
    <w:pPr>
      <w:spacing w:line="240" w:lineRule="auto"/>
    </w:pPr>
    <w:rPr>
      <w:sz w:val="20"/>
      <w:szCs w:val="20"/>
    </w:rPr>
  </w:style>
  <w:style w:type="character" w:customStyle="1" w:styleId="CommentTextChar">
    <w:name w:val="Comment Text Char"/>
    <w:basedOn w:val="DefaultParagraphFont"/>
    <w:link w:val="CommentText"/>
    <w:uiPriority w:val="99"/>
    <w:rsid w:val="00AC38FB"/>
    <w:rPr>
      <w:sz w:val="20"/>
      <w:szCs w:val="20"/>
    </w:rPr>
  </w:style>
  <w:style w:type="paragraph" w:styleId="CommentSubject">
    <w:name w:val="annotation subject"/>
    <w:basedOn w:val="CommentText"/>
    <w:next w:val="CommentText"/>
    <w:link w:val="CommentSubjectChar"/>
    <w:uiPriority w:val="99"/>
    <w:semiHidden/>
    <w:unhideWhenUsed/>
    <w:rsid w:val="00AC38FB"/>
    <w:rPr>
      <w:b/>
      <w:bCs/>
    </w:rPr>
  </w:style>
  <w:style w:type="character" w:customStyle="1" w:styleId="CommentSubjectChar">
    <w:name w:val="Comment Subject Char"/>
    <w:basedOn w:val="CommentTextChar"/>
    <w:link w:val="CommentSubject"/>
    <w:uiPriority w:val="99"/>
    <w:semiHidden/>
    <w:rsid w:val="00AC38FB"/>
    <w:rPr>
      <w:b/>
      <w:bCs/>
      <w:sz w:val="20"/>
      <w:szCs w:val="20"/>
    </w:rPr>
  </w:style>
  <w:style w:type="paragraph" w:styleId="TOCHeading">
    <w:name w:val="TOC Heading"/>
    <w:basedOn w:val="Heading1"/>
    <w:next w:val="Normal"/>
    <w:uiPriority w:val="39"/>
    <w:unhideWhenUsed/>
    <w:qFormat/>
    <w:rsid w:val="00325458"/>
    <w:pPr>
      <w:spacing w:before="240" w:after="0" w:line="259" w:lineRule="auto"/>
      <w:outlineLvl w:val="9"/>
    </w:pPr>
    <w:rPr>
      <w:rFonts w:asciiTheme="majorHAnsi" w:hAnsiTheme="majorHAnsi"/>
      <w:color w:val="0F4761" w:themeColor="accent1" w:themeShade="BF"/>
      <w:szCs w:val="32"/>
      <w:lang w:eastAsia="en-US"/>
    </w:rPr>
  </w:style>
  <w:style w:type="paragraph" w:styleId="TOC2">
    <w:name w:val="toc 2"/>
    <w:basedOn w:val="Normal"/>
    <w:next w:val="Normal"/>
    <w:autoRedefine/>
    <w:uiPriority w:val="39"/>
    <w:unhideWhenUsed/>
    <w:rsid w:val="00325458"/>
    <w:pPr>
      <w:spacing w:after="100"/>
      <w:ind w:left="240"/>
    </w:pPr>
  </w:style>
  <w:style w:type="paragraph" w:styleId="TOC1">
    <w:name w:val="toc 1"/>
    <w:basedOn w:val="Normal"/>
    <w:next w:val="Normal"/>
    <w:autoRedefine/>
    <w:uiPriority w:val="39"/>
    <w:unhideWhenUsed/>
    <w:rsid w:val="007E38BA"/>
    <w:pPr>
      <w:tabs>
        <w:tab w:val="left" w:pos="480"/>
        <w:tab w:val="right" w:leader="dot" w:pos="9350"/>
      </w:tabs>
      <w:spacing w:after="100" w:line="276" w:lineRule="auto"/>
    </w:pPr>
    <w:rPr>
      <w:rFonts w:ascii="Calibri" w:hAnsi="Calibri" w:cs="Calibri"/>
      <w:noProof/>
      <w:sz w:val="22"/>
      <w:szCs w:val="22"/>
      <w:lang w:val="en-GB"/>
    </w:rPr>
  </w:style>
  <w:style w:type="character" w:customStyle="1" w:styleId="ListParagraphChar">
    <w:name w:val="List Paragraph Char"/>
    <w:link w:val="ListParagraph"/>
    <w:uiPriority w:val="34"/>
    <w:locked/>
    <w:rsid w:val="0013299B"/>
  </w:style>
  <w:style w:type="character" w:styleId="SubtleReference">
    <w:name w:val="Subtle Reference"/>
    <w:basedOn w:val="DefaultParagraphFont"/>
    <w:uiPriority w:val="31"/>
    <w:qFormat/>
    <w:rsid w:val="00A51E1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694091">
      <w:bodyDiv w:val="1"/>
      <w:marLeft w:val="0"/>
      <w:marRight w:val="0"/>
      <w:marTop w:val="0"/>
      <w:marBottom w:val="0"/>
      <w:divBdr>
        <w:top w:val="none" w:sz="0" w:space="0" w:color="auto"/>
        <w:left w:val="none" w:sz="0" w:space="0" w:color="auto"/>
        <w:bottom w:val="none" w:sz="0" w:space="0" w:color="auto"/>
        <w:right w:val="none" w:sz="0" w:space="0" w:color="auto"/>
      </w:divBdr>
    </w:div>
    <w:div w:id="18228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quineteurope.org/seminar-the-impact-of-climate-change-and-climate-policies-on-equality-and-anti-discrimination/" TargetMode="External"/><Relationship Id="rId21" Type="http://schemas.openxmlformats.org/officeDocument/2006/relationships/header" Target="header4.xml"/><Relationship Id="rId42" Type="http://schemas.openxmlformats.org/officeDocument/2006/relationships/hyperlink" Target="https://www.ohchr.org/sites/default/files/documents/hrbodies/special-procedures/List_SP_Reports_Climate_Change.pdf" TargetMode="External"/><Relationship Id="rId47" Type="http://schemas.openxmlformats.org/officeDocument/2006/relationships/hyperlink" Target="https://eur-lex.europa.eu/eli/dir/2023/1791/oj" TargetMode="External"/><Relationship Id="rId63" Type="http://schemas.openxmlformats.org/officeDocument/2006/relationships/hyperlink" Target="https://www.ihrec.ie/national-just-transition-commission-must-be-established-as-a-matter-of-priority/" TargetMode="External"/><Relationship Id="rId68" Type="http://schemas.openxmlformats.org/officeDocument/2006/relationships/hyperlink" Target="https://eur01.safelinks.protection.outlook.com/?url=https%3A%2F%2Fwww.defenseurdesdroits.fr%2Fsites%2Fdefault%2Ffiles%2F2023-07%2Fddd_rapport-antilles_20230317.pdf&amp;data=05%7C02%7Cmarta.pompili%40equineteurope.org%7Cca551927da3e447bd42908dd0ed354d3%7C1c9ba34193344450911f7eecb077d88c%7C0%7C0%7C638683023035276731%7CUnknown%7CTWFpbGZsb3d8eyJFbXB0eU1hcGkiOnRydWUsIlYiOiIwLjAuMDAwMCIsIlAiOiJXaW4zMiIsIkFOIjoiTWFpbCIsIldUIjoyfQ%3D%3D%7C0%7C%7C%7C&amp;sdata=RyEP5VGGSatK97sDoOiJMlqzjZzikxinGLeS9cpO3ok%3D&amp;reserved=0" TargetMode="External"/><Relationship Id="rId16"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equineteurope.org/publications/preliminary-assessment-of-the-eu-green-deals-impact-on-equality-survey-of-current-practices-and-needs-of-european-equality-bodies/" TargetMode="External"/><Relationship Id="rId32" Type="http://schemas.openxmlformats.org/officeDocument/2006/relationships/hyperlink" Target="https://www.cell.com/one-earth/fulltext/S2590-3322(22)00220-2" TargetMode="External"/><Relationship Id="rId37" Type="http://schemas.openxmlformats.org/officeDocument/2006/relationships/hyperlink" Target="https://unfccc.int/resource/docs/convkp/conveng.pdf" TargetMode="External"/><Relationship Id="rId40" Type="http://schemas.openxmlformats.org/officeDocument/2006/relationships/hyperlink" Target="file:///C://Users/mapo/Downloads/G2318841.pdf" TargetMode="External"/><Relationship Id="rId45" Type="http://schemas.openxmlformats.org/officeDocument/2006/relationships/hyperlink" Target="https://commission.europa.eu/strategy-and-policy/priorities-2019-2024/european-green-deal/finance-and-green-deal/just-transition-mechanism_en" TargetMode="External"/><Relationship Id="rId53" Type="http://schemas.openxmlformats.org/officeDocument/2006/relationships/hyperlink" Target="https://rm.coe.int/4th-summit-of-heads-of-state-and-government-of-the-council-of-europe/1680ab40c1" TargetMode="External"/><Relationship Id="rId58" Type="http://schemas.openxmlformats.org/officeDocument/2006/relationships/hyperlink" Target="https://hudoc.echr.coe.int/eng" TargetMode="External"/><Relationship Id="rId66" Type="http://schemas.openxmlformats.org/officeDocument/2006/relationships/hyperlink" Target="https://www.ihrec.ie/app/uploads/2023/06/Ireland-and-the-Sustainable-Development-Goals-Final.pdf" TargetMode="External"/><Relationship Id="rId74" Type="http://schemas.openxmlformats.org/officeDocument/2006/relationships/image" Target="media/image9.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yperlink" Target="https://documents1.worldbank.org/curated/en/099448406012312484/pdf/IDU0380ce1ed060ac047cf096bd0b9dff98cdd84.pdf" TargetMode="External"/><Relationship Id="rId35" Type="http://schemas.openxmlformats.org/officeDocument/2006/relationships/header" Target="header7.xml"/><Relationship Id="rId43" Type="http://schemas.openxmlformats.org/officeDocument/2006/relationships/image" Target="media/image15.jpg"/><Relationship Id="rId48" Type="http://schemas.openxmlformats.org/officeDocument/2006/relationships/hyperlink" Target="https://eur-lex.europa.eu/legal-content/EN/TXT/?uri=CELEX%3A32021R1060" TargetMode="External"/><Relationship Id="rId56" Type="http://schemas.openxmlformats.org/officeDocument/2006/relationships/header" Target="header11.xml"/><Relationship Id="rId64" Type="http://schemas.openxmlformats.org/officeDocument/2006/relationships/hyperlink" Target="https://www.ihrec.ie/our-work/justtransition/" TargetMode="External"/><Relationship Id="rId69" Type="http://schemas.openxmlformats.org/officeDocument/2006/relationships/hyperlink" Target="https://www.ombudsman.hr/wp-content/uploads/2021/04/Special-Report_The-Right-to-A-Healthy-Life-and-Climate-Change-in-the-Republic-of-Croatia-2013_2020-ENG.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yperlink" Target="https://hudoc.echr.coe.int/"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mailto:info@equineteurope.org" TargetMode="External"/><Relationship Id="rId17" Type="http://schemas.openxmlformats.org/officeDocument/2006/relationships/image" Target="media/image8.png"/><Relationship Id="rId25" Type="http://schemas.openxmlformats.org/officeDocument/2006/relationships/hyperlink" Target="https://equineteurope.org/roundtable-responses-to-climate-change-in-europe-exploring-the-role-and-potential-of-equality-bodies/" TargetMode="External"/><Relationship Id="rId33" Type="http://schemas.openxmlformats.org/officeDocument/2006/relationships/hyperlink" Target="https://www.nature.com/articles/s41591-023-02419-z" TargetMode="External"/><Relationship Id="rId38" Type="http://schemas.openxmlformats.org/officeDocument/2006/relationships/hyperlink" Target="https://unfccc.int/resource/docs/convkp/kpeng.pdf" TargetMode="External"/><Relationship Id="rId46" Type="http://schemas.openxmlformats.org/officeDocument/2006/relationships/hyperlink" Target="https://climate.ec.europa.eu/eu-action/eu-emissions-trading-system-eu-ets/social-climate-fund_en" TargetMode="External"/><Relationship Id="rId59" Type="http://schemas.openxmlformats.org/officeDocument/2006/relationships/hyperlink" Target="https://www.amnesty.org/en/documents/eur01/4092/2021/en/" TargetMode="External"/><Relationship Id="rId67" Type="http://schemas.openxmlformats.org/officeDocument/2006/relationships/hyperlink" Target="https://www.defenseurdesdroits.fr/rapport-annuel-sur-les-droits-de-lenfant-2024-le-droit-des-enfants-un-environnement-sain" TargetMode="External"/><Relationship Id="rId20" Type="http://schemas.openxmlformats.org/officeDocument/2006/relationships/header" Target="header3.xml"/><Relationship Id="rId41" Type="http://schemas.openxmlformats.org/officeDocument/2006/relationships/hyperlink" Target="https://documents.un.org/doc/undoc/gen/g21/285/48/pdf/g2128548.pdf" TargetMode="External"/><Relationship Id="rId54" Type="http://schemas.openxmlformats.org/officeDocument/2006/relationships/header" Target="header10.xml"/><Relationship Id="rId62" Type="http://schemas.openxmlformats.org/officeDocument/2006/relationships/hyperlink" Target="https://www.unia.be/fr/connaissances-recommandations/mobilite-durable" TargetMode="External"/><Relationship Id="rId70" Type="http://schemas.openxmlformats.org/officeDocument/2006/relationships/header" Target="header13.xm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quineteurope.org/seminar-the-impact-of-climate-change-and-climate-policies-on-equality-and-anti-discrimination/" TargetMode="Externa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yperlink" Target="https://fra.europa.eu/sites/default/files/fra_uploads/fra-2024-fundamental-rights-report-2024_en.pdf" TargetMode="External"/><Relationship Id="rId57" Type="http://schemas.openxmlformats.org/officeDocument/2006/relationships/hyperlink" Target="https://hrc.ugent.be/wp-content/uploads/2021/09/2020-09_KlimaSeniorinnen-v-Switzerland_TPI-HRC.pdf" TargetMode="Externa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hyperlink" Target="https://www.switchtogreen.eu/the-eu-green-deal-promoting-a-green-notable-circular-economy/" TargetMode="External"/><Relationship Id="rId52" Type="http://schemas.openxmlformats.org/officeDocument/2006/relationships/hyperlink" Target="https://www.coe.int/en/web/european-social-charter" TargetMode="External"/><Relationship Id="rId60" Type="http://schemas.openxmlformats.org/officeDocument/2006/relationships/hyperlink" Target="https://hudoc.echr.coe.int/eng" TargetMode="External"/><Relationship Id="rId65" Type="http://schemas.openxmlformats.org/officeDocument/2006/relationships/hyperlink" Target="https://www.ihrec.ie/robust-support-continues-for-refugees-says-new-national-survey-on-international-human-rights-day/" TargetMode="External"/><Relationship Id="rId73" Type="http://schemas.openxmlformats.org/officeDocument/2006/relationships/header" Target="header15.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quineteurope.org" TargetMode="External"/><Relationship Id="rId18" Type="http://schemas.openxmlformats.org/officeDocument/2006/relationships/header" Target="header2.xml"/><Relationship Id="rId39" Type="http://schemas.openxmlformats.org/officeDocument/2006/relationships/hyperlink" Target="https://unfccc.int/resource/docs/2010/cop16/eng/07a01.pd" TargetMode="External"/><Relationship Id="rId34" Type="http://schemas.openxmlformats.org/officeDocument/2006/relationships/hyperlink" Target="https://www.pnas.org/doi/full/10.1073/pnas.1402786111" TargetMode="External"/><Relationship Id="rId50" Type="http://schemas.openxmlformats.org/officeDocument/2006/relationships/hyperlink" Target="https://hudoc.echr.coe.int/eng" TargetMode="External"/><Relationship Id="rId55" Type="http://schemas.openxmlformats.org/officeDocument/2006/relationships/hyperlink" Target="https://climate.ec.europa.eu/document/download/41d48bfc-3424-4fa0-bbec-03882761e10d_en?filename=policy_scf_national_authorities_en.pdf" TargetMode="External"/><Relationship Id="rId7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hyperlink" Target="https://www.cell.com/one-earth/fulltext/S2590-3322(22)00220-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7.png"/></Relationships>
</file>

<file path=word/_rels/header1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8.png"/></Relationships>
</file>

<file path=word/_rels/header1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4D793618D347CCA50444B9DEDFD44F"/>
        <w:category>
          <w:name w:val="General"/>
          <w:gallery w:val="placeholder"/>
        </w:category>
        <w:types>
          <w:type w:val="bbPlcHdr"/>
        </w:types>
        <w:behaviors>
          <w:behavior w:val="content"/>
        </w:behaviors>
        <w:guid w:val="{316BB750-A3DB-45DB-AD4D-99F42B244177}"/>
      </w:docPartPr>
      <w:docPartBody>
        <w:p w:rsidR="00A9763A" w:rsidRDefault="006A2CDB" w:rsidP="006A2CDB">
          <w:pPr>
            <w:pStyle w:val="2E4D793618D347CCA50444B9DEDFD44F"/>
          </w:pPr>
          <w:r w:rsidRPr="005C0653">
            <w:rPr>
              <w:rStyle w:val="Formfield"/>
            </w:rPr>
            <w:t>NAME OF PUBLICATION</w:t>
          </w:r>
        </w:p>
      </w:docPartBody>
    </w:docPart>
    <w:docPart>
      <w:docPartPr>
        <w:name w:val="865533AA6D05430391681CC634C2D982"/>
        <w:category>
          <w:name w:val="General"/>
          <w:gallery w:val="placeholder"/>
        </w:category>
        <w:types>
          <w:type w:val="bbPlcHdr"/>
        </w:types>
        <w:behaviors>
          <w:behavior w:val="content"/>
        </w:behaviors>
        <w:guid w:val="{49C49047-8C7F-478B-800D-4358126DD88E}"/>
      </w:docPartPr>
      <w:docPartBody>
        <w:p w:rsidR="00A9763A" w:rsidRDefault="006A2CDB" w:rsidP="006A2CDB">
          <w:pPr>
            <w:pStyle w:val="865533AA6D05430391681CC634C2D982"/>
          </w:pPr>
          <w:r w:rsidRPr="005C0653">
            <w:rPr>
              <w:rStyle w:val="Formfield"/>
              <w:lang w:val="de-DE"/>
            </w:rPr>
            <w:t>ENTER ISBN NUMBER</w:t>
          </w:r>
        </w:p>
      </w:docPartBody>
    </w:docPart>
    <w:docPart>
      <w:docPartPr>
        <w:name w:val="EABB10BE09B94B8D8C1C14CEBC36D12D"/>
        <w:category>
          <w:name w:val="General"/>
          <w:gallery w:val="placeholder"/>
        </w:category>
        <w:types>
          <w:type w:val="bbPlcHdr"/>
        </w:types>
        <w:behaviors>
          <w:behavior w:val="content"/>
        </w:behaviors>
        <w:guid w:val="{053043DF-78D0-4A0F-82EF-D4A63829CC5C}"/>
      </w:docPartPr>
      <w:docPartBody>
        <w:p w:rsidR="00A9763A" w:rsidRDefault="006A2CDB" w:rsidP="006A2CDB">
          <w:pPr>
            <w:pStyle w:val="EABB10BE09B94B8D8C1C14CEBC36D12D"/>
          </w:pPr>
          <w:r w:rsidRPr="005C0653">
            <w:rPr>
              <w:rStyle w:val="Formfield"/>
            </w:rPr>
            <w:t>PUBLICATION YEAR</w:t>
          </w:r>
        </w:p>
      </w:docPartBody>
    </w:docPart>
    <w:docPart>
      <w:docPartPr>
        <w:name w:val="8532A271B5AD431FBE1FFA66E4B88C05"/>
        <w:category>
          <w:name w:val="General"/>
          <w:gallery w:val="placeholder"/>
        </w:category>
        <w:types>
          <w:type w:val="bbPlcHdr"/>
        </w:types>
        <w:behaviors>
          <w:behavior w:val="content"/>
        </w:behaviors>
        <w:guid w:val="{94115C22-2F91-448D-8275-61FE52933424}"/>
      </w:docPartPr>
      <w:docPartBody>
        <w:p w:rsidR="00667885" w:rsidRDefault="00087563" w:rsidP="00087563">
          <w:pPr>
            <w:pStyle w:val="8532A271B5AD431FBE1FFA66E4B88C05"/>
          </w:pPr>
          <w:r w:rsidRPr="005C0653">
            <w:rPr>
              <w:rStyle w:val="Formfield"/>
              <w:lang w:val="de-DE"/>
            </w:rPr>
            <w:t>ENTER ISBN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INPro-Regular">
    <w:panose1 w:val="02000503030000020004"/>
    <w:charset w:val="00"/>
    <w:family w:val="modern"/>
    <w:notTrueType/>
    <w:pitch w:val="variable"/>
    <w:sig w:usb0="800002AF" w:usb1="4000206A"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DB"/>
    <w:rsid w:val="00057366"/>
    <w:rsid w:val="00087563"/>
    <w:rsid w:val="00667885"/>
    <w:rsid w:val="00684F33"/>
    <w:rsid w:val="006A2CDB"/>
    <w:rsid w:val="00744638"/>
    <w:rsid w:val="00900543"/>
    <w:rsid w:val="009020B9"/>
    <w:rsid w:val="009C343E"/>
    <w:rsid w:val="00A9763A"/>
    <w:rsid w:val="00B73109"/>
    <w:rsid w:val="00C2335D"/>
    <w:rsid w:val="00C97832"/>
    <w:rsid w:val="00D24F60"/>
    <w:rsid w:val="00D45277"/>
    <w:rsid w:val="00DC168A"/>
    <w:rsid w:val="00DD3A4D"/>
    <w:rsid w:val="00DE5443"/>
    <w:rsid w:val="00FA4113"/>
    <w:rsid w:val="00FB1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field">
    <w:name w:val="Form field"/>
    <w:basedOn w:val="DefaultParagraphFont"/>
    <w:uiPriority w:val="1"/>
    <w:qFormat/>
    <w:rsid w:val="00087563"/>
    <w:rPr>
      <w:rFonts w:asciiTheme="minorHAnsi" w:hAnsiTheme="minorHAnsi"/>
      <w:caps/>
      <w:smallCaps w:val="0"/>
      <w:color w:val="C00000"/>
    </w:rPr>
  </w:style>
  <w:style w:type="paragraph" w:customStyle="1" w:styleId="2E4D793618D347CCA50444B9DEDFD44F">
    <w:name w:val="2E4D793618D347CCA50444B9DEDFD44F"/>
    <w:rsid w:val="006A2CDB"/>
  </w:style>
  <w:style w:type="paragraph" w:customStyle="1" w:styleId="865533AA6D05430391681CC634C2D982">
    <w:name w:val="865533AA6D05430391681CC634C2D982"/>
    <w:rsid w:val="006A2CDB"/>
  </w:style>
  <w:style w:type="paragraph" w:customStyle="1" w:styleId="EABB10BE09B94B8D8C1C14CEBC36D12D">
    <w:name w:val="EABB10BE09B94B8D8C1C14CEBC36D12D"/>
    <w:rsid w:val="006A2CDB"/>
  </w:style>
  <w:style w:type="paragraph" w:customStyle="1" w:styleId="8532A271B5AD431FBE1FFA66E4B88C05">
    <w:name w:val="8532A271B5AD431FBE1FFA66E4B88C05"/>
    <w:rsid w:val="00087563"/>
    <w:rPr>
      <w:lang w:val="en-BE" w:eastAsia="en-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9" ma:contentTypeDescription="Create a new document." ma:contentTypeScope="" ma:versionID="24c4f0fb971506cb32eded772314e1fc">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6de88571e738abf75a08d6972eb71fed"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BDEF64-2969-42ED-AF2B-D79CD89B8508}">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customXml/itemProps2.xml><?xml version="1.0" encoding="utf-8"?>
<ds:datastoreItem xmlns:ds="http://schemas.openxmlformats.org/officeDocument/2006/customXml" ds:itemID="{3D99AAC5-6881-42C8-B04C-620C7E9246EA}">
  <ds:schemaRefs>
    <ds:schemaRef ds:uri="http://schemas.openxmlformats.org/officeDocument/2006/bibliography"/>
  </ds:schemaRefs>
</ds:datastoreItem>
</file>

<file path=customXml/itemProps3.xml><?xml version="1.0" encoding="utf-8"?>
<ds:datastoreItem xmlns:ds="http://schemas.openxmlformats.org/officeDocument/2006/customXml" ds:itemID="{381F38C5-0B3A-482C-9732-593263C2AA09}">
  <ds:schemaRefs>
    <ds:schemaRef ds:uri="http://schemas.microsoft.com/sharepoint/v3/contenttype/forms"/>
  </ds:schemaRefs>
</ds:datastoreItem>
</file>

<file path=customXml/itemProps4.xml><?xml version="1.0" encoding="utf-8"?>
<ds:datastoreItem xmlns:ds="http://schemas.openxmlformats.org/officeDocument/2006/customXml" ds:itemID="{39DADDF2-9C22-4E84-AF47-A47CD403C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8073</Words>
  <Characters>46020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53986</CharactersWithSpaces>
  <SharedDoc>false</SharedDoc>
  <HLinks>
    <vt:vector size="330" baseType="variant">
      <vt:variant>
        <vt:i4>1245269</vt:i4>
      </vt:variant>
      <vt:variant>
        <vt:i4>210</vt:i4>
      </vt:variant>
      <vt:variant>
        <vt:i4>0</vt:i4>
      </vt:variant>
      <vt:variant>
        <vt:i4>5</vt:i4>
      </vt:variant>
      <vt:variant>
        <vt:lpwstr>https://hudoc.echr.coe.int/</vt:lpwstr>
      </vt:variant>
      <vt:variant>
        <vt:lpwstr>{%22itemid%22:[%22001-235058%22]}</vt:lpwstr>
      </vt:variant>
      <vt:variant>
        <vt:i4>1966096</vt:i4>
      </vt:variant>
      <vt:variant>
        <vt:i4>207</vt:i4>
      </vt:variant>
      <vt:variant>
        <vt:i4>0</vt:i4>
      </vt:variant>
      <vt:variant>
        <vt:i4>5</vt:i4>
      </vt:variant>
      <vt:variant>
        <vt:lpwstr>https://www.ombudsman.hr/wp-content/uploads/2021/04/Special-Report_The-Right-to-A-Healthy-Life-and-Climate-Change-in-the-Republic-of-Croatia-2013_2020-ENG.pdf</vt:lpwstr>
      </vt:variant>
      <vt:variant>
        <vt:lpwstr/>
      </vt:variant>
      <vt:variant>
        <vt:i4>1114114</vt:i4>
      </vt:variant>
      <vt:variant>
        <vt:i4>204</vt:i4>
      </vt:variant>
      <vt:variant>
        <vt:i4>0</vt:i4>
      </vt:variant>
      <vt:variant>
        <vt:i4>5</vt:i4>
      </vt:variant>
      <vt:variant>
        <vt:lpwstr>https://eur01.safelinks.protection.outlook.com/?url=https%3A%2F%2Fwww.defenseurdesdroits.fr%2Fsites%2Fdefault%2Ffiles%2F2023-07%2Fddd_rapport-antilles_20230317.pdf&amp;data=05%7C02%7Cmarta.pompili%40equineteurope.org%7Cca551927da3e447bd42908dd0ed354d3%7C1c9ba34193344450911f7eecb077d88c%7C0%7C0%7C638683023035276731%7CUnknown%7CTWFpbGZsb3d8eyJFbXB0eU1hcGkiOnRydWUsIlYiOiIwLjAuMDAwMCIsIlAiOiJXaW4zMiIsIkFOIjoiTWFpbCIsIldUIjoyfQ%3D%3D%7C0%7C%7C%7C&amp;sdata=RyEP5VGGSatK97sDoOiJMlqzjZzikxinGLeS9cpO3ok%3D&amp;reserved=0</vt:lpwstr>
      </vt:variant>
      <vt:variant>
        <vt:lpwstr/>
      </vt:variant>
      <vt:variant>
        <vt:i4>4063280</vt:i4>
      </vt:variant>
      <vt:variant>
        <vt:i4>201</vt:i4>
      </vt:variant>
      <vt:variant>
        <vt:i4>0</vt:i4>
      </vt:variant>
      <vt:variant>
        <vt:i4>5</vt:i4>
      </vt:variant>
      <vt:variant>
        <vt:lpwstr>https://www.defenseurdesdroits.fr/rapport-annuel-sur-les-droits-de-lenfant-2024-le-droit-des-enfants-un-environnement-sain</vt:lpwstr>
      </vt:variant>
      <vt:variant>
        <vt:lpwstr/>
      </vt:variant>
      <vt:variant>
        <vt:i4>87</vt:i4>
      </vt:variant>
      <vt:variant>
        <vt:i4>198</vt:i4>
      </vt:variant>
      <vt:variant>
        <vt:i4>0</vt:i4>
      </vt:variant>
      <vt:variant>
        <vt:i4>5</vt:i4>
      </vt:variant>
      <vt:variant>
        <vt:lpwstr>https://www.ihrec.ie/app/uploads/2023/06/Ireland-and-the-Sustainable-Development-Goals-Final.pdf</vt:lpwstr>
      </vt:variant>
      <vt:variant>
        <vt:lpwstr/>
      </vt:variant>
      <vt:variant>
        <vt:i4>2949163</vt:i4>
      </vt:variant>
      <vt:variant>
        <vt:i4>195</vt:i4>
      </vt:variant>
      <vt:variant>
        <vt:i4>0</vt:i4>
      </vt:variant>
      <vt:variant>
        <vt:i4>5</vt:i4>
      </vt:variant>
      <vt:variant>
        <vt:lpwstr>https://www.ihrec.ie/robust-support-continues-for-refugees-says-new-national-survey-on-international-human-rights-day/</vt:lpwstr>
      </vt:variant>
      <vt:variant>
        <vt:lpwstr/>
      </vt:variant>
      <vt:variant>
        <vt:i4>4849734</vt:i4>
      </vt:variant>
      <vt:variant>
        <vt:i4>192</vt:i4>
      </vt:variant>
      <vt:variant>
        <vt:i4>0</vt:i4>
      </vt:variant>
      <vt:variant>
        <vt:i4>5</vt:i4>
      </vt:variant>
      <vt:variant>
        <vt:lpwstr>https://www.ihrec.ie/our-work/justtransition/</vt:lpwstr>
      </vt:variant>
      <vt:variant>
        <vt:lpwstr/>
      </vt:variant>
      <vt:variant>
        <vt:i4>1638485</vt:i4>
      </vt:variant>
      <vt:variant>
        <vt:i4>189</vt:i4>
      </vt:variant>
      <vt:variant>
        <vt:i4>0</vt:i4>
      </vt:variant>
      <vt:variant>
        <vt:i4>5</vt:i4>
      </vt:variant>
      <vt:variant>
        <vt:lpwstr>https://www.ihrec.ie/national-just-transition-commission-must-be-established-as-a-matter-of-priority/</vt:lpwstr>
      </vt:variant>
      <vt:variant>
        <vt:lpwstr/>
      </vt:variant>
      <vt:variant>
        <vt:i4>4522077</vt:i4>
      </vt:variant>
      <vt:variant>
        <vt:i4>186</vt:i4>
      </vt:variant>
      <vt:variant>
        <vt:i4>0</vt:i4>
      </vt:variant>
      <vt:variant>
        <vt:i4>5</vt:i4>
      </vt:variant>
      <vt:variant>
        <vt:lpwstr>https://www.unia.be/fr/connaissances-recommandations/mobilite-durable</vt:lpwstr>
      </vt:variant>
      <vt:variant>
        <vt:lpwstr/>
      </vt:variant>
      <vt:variant>
        <vt:i4>3014767</vt:i4>
      </vt:variant>
      <vt:variant>
        <vt:i4>183</vt:i4>
      </vt:variant>
      <vt:variant>
        <vt:i4>0</vt:i4>
      </vt:variant>
      <vt:variant>
        <vt:i4>5</vt:i4>
      </vt:variant>
      <vt:variant>
        <vt:lpwstr>https://hudoc.echr.coe.int/eng</vt:lpwstr>
      </vt:variant>
      <vt:variant>
        <vt:lpwstr>{%22itemid%22:[%22002-13724%22]}</vt:lpwstr>
      </vt:variant>
      <vt:variant>
        <vt:i4>1114122</vt:i4>
      </vt:variant>
      <vt:variant>
        <vt:i4>180</vt:i4>
      </vt:variant>
      <vt:variant>
        <vt:i4>0</vt:i4>
      </vt:variant>
      <vt:variant>
        <vt:i4>5</vt:i4>
      </vt:variant>
      <vt:variant>
        <vt:lpwstr>https://www.amnesty.org/en/documents/eur01/4092/2021/en/</vt:lpwstr>
      </vt:variant>
      <vt:variant>
        <vt:lpwstr/>
      </vt:variant>
      <vt:variant>
        <vt:i4>2621539</vt:i4>
      </vt:variant>
      <vt:variant>
        <vt:i4>177</vt:i4>
      </vt:variant>
      <vt:variant>
        <vt:i4>0</vt:i4>
      </vt:variant>
      <vt:variant>
        <vt:i4>5</vt:i4>
      </vt:variant>
      <vt:variant>
        <vt:lpwstr>https://hudoc.echr.coe.int/eng</vt:lpwstr>
      </vt:variant>
      <vt:variant>
        <vt:lpwstr>{%22itemid%22:[%22002-13649%22]}</vt:lpwstr>
      </vt:variant>
      <vt:variant>
        <vt:i4>5308495</vt:i4>
      </vt:variant>
      <vt:variant>
        <vt:i4>174</vt:i4>
      </vt:variant>
      <vt:variant>
        <vt:i4>0</vt:i4>
      </vt:variant>
      <vt:variant>
        <vt:i4>5</vt:i4>
      </vt:variant>
      <vt:variant>
        <vt:lpwstr>https://hrc.ugent.be/wp-content/uploads/2021/09/2020-09_KlimaSeniorinnen-v-Switzerland_TPI-HRC.pdf</vt:lpwstr>
      </vt:variant>
      <vt:variant>
        <vt:lpwstr/>
      </vt:variant>
      <vt:variant>
        <vt:i4>4849760</vt:i4>
      </vt:variant>
      <vt:variant>
        <vt:i4>171</vt:i4>
      </vt:variant>
      <vt:variant>
        <vt:i4>0</vt:i4>
      </vt:variant>
      <vt:variant>
        <vt:i4>5</vt:i4>
      </vt:variant>
      <vt:variant>
        <vt:lpwstr>https://climate.ec.europa.eu/document/download/41d48bfc-3424-4fa0-bbec-03882761e10d_en?filename=policy_scf_national_authorities_en.pdf</vt:lpwstr>
      </vt:variant>
      <vt:variant>
        <vt:lpwstr/>
      </vt:variant>
      <vt:variant>
        <vt:i4>2949234</vt:i4>
      </vt:variant>
      <vt:variant>
        <vt:i4>168</vt:i4>
      </vt:variant>
      <vt:variant>
        <vt:i4>0</vt:i4>
      </vt:variant>
      <vt:variant>
        <vt:i4>5</vt:i4>
      </vt:variant>
      <vt:variant>
        <vt:lpwstr>https://rm.coe.int/4th-summit-of-heads-of-state-and-government-of-the-council-of-europe/1680ab40c1</vt:lpwstr>
      </vt:variant>
      <vt:variant>
        <vt:lpwstr/>
      </vt:variant>
      <vt:variant>
        <vt:i4>7733353</vt:i4>
      </vt:variant>
      <vt:variant>
        <vt:i4>165</vt:i4>
      </vt:variant>
      <vt:variant>
        <vt:i4>0</vt:i4>
      </vt:variant>
      <vt:variant>
        <vt:i4>5</vt:i4>
      </vt:variant>
      <vt:variant>
        <vt:lpwstr>https://www.coe.int/en/web/european-social-charter</vt:lpwstr>
      </vt:variant>
      <vt:variant>
        <vt:lpwstr/>
      </vt:variant>
      <vt:variant>
        <vt:i4>2621539</vt:i4>
      </vt:variant>
      <vt:variant>
        <vt:i4>162</vt:i4>
      </vt:variant>
      <vt:variant>
        <vt:i4>0</vt:i4>
      </vt:variant>
      <vt:variant>
        <vt:i4>5</vt:i4>
      </vt:variant>
      <vt:variant>
        <vt:lpwstr>https://hudoc.echr.coe.int/eng</vt:lpwstr>
      </vt:variant>
      <vt:variant>
        <vt:lpwstr>{%22itemid%22:[%22002-13649%22]}</vt:lpwstr>
      </vt:variant>
      <vt:variant>
        <vt:i4>1572873</vt:i4>
      </vt:variant>
      <vt:variant>
        <vt:i4>159</vt:i4>
      </vt:variant>
      <vt:variant>
        <vt:i4>0</vt:i4>
      </vt:variant>
      <vt:variant>
        <vt:i4>5</vt:i4>
      </vt:variant>
      <vt:variant>
        <vt:lpwstr>https://fra.europa.eu/sites/default/files/fra_uploads/fra-2024-fundamental-rights-report-2024_en.pdf</vt:lpwstr>
      </vt:variant>
      <vt:variant>
        <vt:lpwstr/>
      </vt:variant>
      <vt:variant>
        <vt:i4>6815860</vt:i4>
      </vt:variant>
      <vt:variant>
        <vt:i4>156</vt:i4>
      </vt:variant>
      <vt:variant>
        <vt:i4>0</vt:i4>
      </vt:variant>
      <vt:variant>
        <vt:i4>5</vt:i4>
      </vt:variant>
      <vt:variant>
        <vt:lpwstr>https://eur-lex.europa.eu/legal-content/EN/TXT/?uri=CELEX%3A32021R1060</vt:lpwstr>
      </vt:variant>
      <vt:variant>
        <vt:lpwstr/>
      </vt:variant>
      <vt:variant>
        <vt:i4>7864355</vt:i4>
      </vt:variant>
      <vt:variant>
        <vt:i4>153</vt:i4>
      </vt:variant>
      <vt:variant>
        <vt:i4>0</vt:i4>
      </vt:variant>
      <vt:variant>
        <vt:i4>5</vt:i4>
      </vt:variant>
      <vt:variant>
        <vt:lpwstr>https://eur-lex.europa.eu/eli/dir/2023/1791/oj</vt:lpwstr>
      </vt:variant>
      <vt:variant>
        <vt:lpwstr/>
      </vt:variant>
      <vt:variant>
        <vt:i4>4063298</vt:i4>
      </vt:variant>
      <vt:variant>
        <vt:i4>150</vt:i4>
      </vt:variant>
      <vt:variant>
        <vt:i4>0</vt:i4>
      </vt:variant>
      <vt:variant>
        <vt:i4>5</vt:i4>
      </vt:variant>
      <vt:variant>
        <vt:lpwstr>https://climate.ec.europa.eu/eu-action/eu-emissions-trading-system-eu-ets/social-climate-fund_en</vt:lpwstr>
      </vt:variant>
      <vt:variant>
        <vt:lpwstr/>
      </vt:variant>
      <vt:variant>
        <vt:i4>122</vt:i4>
      </vt:variant>
      <vt:variant>
        <vt:i4>147</vt:i4>
      </vt:variant>
      <vt:variant>
        <vt:i4>0</vt:i4>
      </vt:variant>
      <vt:variant>
        <vt:i4>5</vt:i4>
      </vt:variant>
      <vt:variant>
        <vt:lpwstr>https://commission.europa.eu/strategy-and-policy/priorities-2019-2024/european-green-deal/finance-and-green-deal/just-transition-mechanism_en</vt:lpwstr>
      </vt:variant>
      <vt:variant>
        <vt:lpwstr/>
      </vt:variant>
      <vt:variant>
        <vt:i4>6488167</vt:i4>
      </vt:variant>
      <vt:variant>
        <vt:i4>144</vt:i4>
      </vt:variant>
      <vt:variant>
        <vt:i4>0</vt:i4>
      </vt:variant>
      <vt:variant>
        <vt:i4>5</vt:i4>
      </vt:variant>
      <vt:variant>
        <vt:lpwstr>https://www.switchtogreen.eu/the-eu-green-deal-promoting-a-green-notable-circular-economy/</vt:lpwstr>
      </vt:variant>
      <vt:variant>
        <vt:lpwstr/>
      </vt:variant>
      <vt:variant>
        <vt:i4>4587602</vt:i4>
      </vt:variant>
      <vt:variant>
        <vt:i4>141</vt:i4>
      </vt:variant>
      <vt:variant>
        <vt:i4>0</vt:i4>
      </vt:variant>
      <vt:variant>
        <vt:i4>5</vt:i4>
      </vt:variant>
      <vt:variant>
        <vt:lpwstr>https://www.ohchr.org/sites/default/files/documents/hrbodies/special-procedures/List_SP_Reports_Climate_Change.pdf</vt:lpwstr>
      </vt:variant>
      <vt:variant>
        <vt:lpwstr/>
      </vt:variant>
      <vt:variant>
        <vt:i4>3407905</vt:i4>
      </vt:variant>
      <vt:variant>
        <vt:i4>138</vt:i4>
      </vt:variant>
      <vt:variant>
        <vt:i4>0</vt:i4>
      </vt:variant>
      <vt:variant>
        <vt:i4>5</vt:i4>
      </vt:variant>
      <vt:variant>
        <vt:lpwstr>https://documents.un.org/doc/undoc/gen/g21/285/48/pdf/g2128548.pdf</vt:lpwstr>
      </vt:variant>
      <vt:variant>
        <vt:lpwstr/>
      </vt:variant>
      <vt:variant>
        <vt:i4>5373971</vt:i4>
      </vt:variant>
      <vt:variant>
        <vt:i4>135</vt:i4>
      </vt:variant>
      <vt:variant>
        <vt:i4>0</vt:i4>
      </vt:variant>
      <vt:variant>
        <vt:i4>5</vt:i4>
      </vt:variant>
      <vt:variant>
        <vt:lpwstr>C:\Users\mapo\Downloads\G2318841.pdf</vt:lpwstr>
      </vt:variant>
      <vt:variant>
        <vt:lpwstr/>
      </vt:variant>
      <vt:variant>
        <vt:i4>1507421</vt:i4>
      </vt:variant>
      <vt:variant>
        <vt:i4>132</vt:i4>
      </vt:variant>
      <vt:variant>
        <vt:i4>0</vt:i4>
      </vt:variant>
      <vt:variant>
        <vt:i4>5</vt:i4>
      </vt:variant>
      <vt:variant>
        <vt:lpwstr>https://unfccc.int/resource/docs/2010/cop16/eng/07a01.pd</vt:lpwstr>
      </vt:variant>
      <vt:variant>
        <vt:lpwstr/>
      </vt:variant>
      <vt:variant>
        <vt:i4>5963802</vt:i4>
      </vt:variant>
      <vt:variant>
        <vt:i4>129</vt:i4>
      </vt:variant>
      <vt:variant>
        <vt:i4>0</vt:i4>
      </vt:variant>
      <vt:variant>
        <vt:i4>5</vt:i4>
      </vt:variant>
      <vt:variant>
        <vt:lpwstr>https://unfccc.int/resource/docs/convkp/kpeng.pdf</vt:lpwstr>
      </vt:variant>
      <vt:variant>
        <vt:lpwstr/>
      </vt:variant>
      <vt:variant>
        <vt:i4>3276924</vt:i4>
      </vt:variant>
      <vt:variant>
        <vt:i4>126</vt:i4>
      </vt:variant>
      <vt:variant>
        <vt:i4>0</vt:i4>
      </vt:variant>
      <vt:variant>
        <vt:i4>5</vt:i4>
      </vt:variant>
      <vt:variant>
        <vt:lpwstr>https://unfccc.int/resource/docs/convkp/conveng.pdf</vt:lpwstr>
      </vt:variant>
      <vt:variant>
        <vt:lpwstr/>
      </vt:variant>
      <vt:variant>
        <vt:i4>4194391</vt:i4>
      </vt:variant>
      <vt:variant>
        <vt:i4>123</vt:i4>
      </vt:variant>
      <vt:variant>
        <vt:i4>0</vt:i4>
      </vt:variant>
      <vt:variant>
        <vt:i4>5</vt:i4>
      </vt:variant>
      <vt:variant>
        <vt:lpwstr>https://www.pnas.org/doi/full/10.1073/pnas.1402786111</vt:lpwstr>
      </vt:variant>
      <vt:variant>
        <vt:lpwstr/>
      </vt:variant>
      <vt:variant>
        <vt:i4>8323109</vt:i4>
      </vt:variant>
      <vt:variant>
        <vt:i4>120</vt:i4>
      </vt:variant>
      <vt:variant>
        <vt:i4>0</vt:i4>
      </vt:variant>
      <vt:variant>
        <vt:i4>5</vt:i4>
      </vt:variant>
      <vt:variant>
        <vt:lpwstr>https://www.nature.com/articles/s41591-023-02419-z</vt:lpwstr>
      </vt:variant>
      <vt:variant>
        <vt:lpwstr/>
      </vt:variant>
      <vt:variant>
        <vt:i4>5767182</vt:i4>
      </vt:variant>
      <vt:variant>
        <vt:i4>117</vt:i4>
      </vt:variant>
      <vt:variant>
        <vt:i4>0</vt:i4>
      </vt:variant>
      <vt:variant>
        <vt:i4>5</vt:i4>
      </vt:variant>
      <vt:variant>
        <vt:lpwstr>https://www.cell.com/one-earth/fulltext/S2590-3322(22)00220-2</vt:lpwstr>
      </vt:variant>
      <vt:variant>
        <vt:lpwstr>fig1</vt:lpwstr>
      </vt:variant>
      <vt:variant>
        <vt:i4>2359332</vt:i4>
      </vt:variant>
      <vt:variant>
        <vt:i4>114</vt:i4>
      </vt:variant>
      <vt:variant>
        <vt:i4>0</vt:i4>
      </vt:variant>
      <vt:variant>
        <vt:i4>5</vt:i4>
      </vt:variant>
      <vt:variant>
        <vt:lpwstr>https://documents1.worldbank.org/curated/en/099448406012312484/pdf/IDU0380ce1ed060ac047cf096bd0b9dff98cdd84.pdf</vt:lpwstr>
      </vt:variant>
      <vt:variant>
        <vt:lpwstr/>
      </vt:variant>
      <vt:variant>
        <vt:i4>15</vt:i4>
      </vt:variant>
      <vt:variant>
        <vt:i4>111</vt:i4>
      </vt:variant>
      <vt:variant>
        <vt:i4>0</vt:i4>
      </vt:variant>
      <vt:variant>
        <vt:i4>5</vt:i4>
      </vt:variant>
      <vt:variant>
        <vt:lpwstr>https://www.cell.com/one-earth/fulltext/S2590-3322(22)00220-2</vt:lpwstr>
      </vt:variant>
      <vt:variant>
        <vt:lpwstr/>
      </vt:variant>
      <vt:variant>
        <vt:i4>1900621</vt:i4>
      </vt:variant>
      <vt:variant>
        <vt:i4>108</vt:i4>
      </vt:variant>
      <vt:variant>
        <vt:i4>0</vt:i4>
      </vt:variant>
      <vt:variant>
        <vt:i4>5</vt:i4>
      </vt:variant>
      <vt:variant>
        <vt:lpwstr>https://equineteurope.org/seminar-the-impact-of-climate-change-and-climate-policies-on-equality-and-anti-discrimination/</vt:lpwstr>
      </vt:variant>
      <vt:variant>
        <vt:lpwstr/>
      </vt:variant>
      <vt:variant>
        <vt:i4>2883681</vt:i4>
      </vt:variant>
      <vt:variant>
        <vt:i4>105</vt:i4>
      </vt:variant>
      <vt:variant>
        <vt:i4>0</vt:i4>
      </vt:variant>
      <vt:variant>
        <vt:i4>5</vt:i4>
      </vt:variant>
      <vt:variant>
        <vt:lpwstr>https://equineteurope.org/roundtable-responses-to-climate-change-in-europe-exploring-the-role-and-potential-of-equality-bodies/</vt:lpwstr>
      </vt:variant>
      <vt:variant>
        <vt:lpwstr/>
      </vt:variant>
      <vt:variant>
        <vt:i4>1507392</vt:i4>
      </vt:variant>
      <vt:variant>
        <vt:i4>102</vt:i4>
      </vt:variant>
      <vt:variant>
        <vt:i4>0</vt:i4>
      </vt:variant>
      <vt:variant>
        <vt:i4>5</vt:i4>
      </vt:variant>
      <vt:variant>
        <vt:lpwstr>https://equineteurope.org/publications/preliminary-assessment-of-the-eu-green-deals-impact-on-equality-survey-of-current-practices-and-needs-of-european-equality-bodies/</vt:lpwstr>
      </vt:variant>
      <vt:variant>
        <vt:lpwstr/>
      </vt:variant>
      <vt:variant>
        <vt:i4>1900621</vt:i4>
      </vt:variant>
      <vt:variant>
        <vt:i4>99</vt:i4>
      </vt:variant>
      <vt:variant>
        <vt:i4>0</vt:i4>
      </vt:variant>
      <vt:variant>
        <vt:i4>5</vt:i4>
      </vt:variant>
      <vt:variant>
        <vt:lpwstr>https://equineteurope.org/seminar-the-impact-of-climate-change-and-climate-policies-on-equality-and-anti-discrimination/</vt:lpwstr>
      </vt:variant>
      <vt:variant>
        <vt:lpwstr/>
      </vt:variant>
      <vt:variant>
        <vt:i4>1769533</vt:i4>
      </vt:variant>
      <vt:variant>
        <vt:i4>92</vt:i4>
      </vt:variant>
      <vt:variant>
        <vt:i4>0</vt:i4>
      </vt:variant>
      <vt:variant>
        <vt:i4>5</vt:i4>
      </vt:variant>
      <vt:variant>
        <vt:lpwstr/>
      </vt:variant>
      <vt:variant>
        <vt:lpwstr>_Toc193463928</vt:lpwstr>
      </vt:variant>
      <vt:variant>
        <vt:i4>1769533</vt:i4>
      </vt:variant>
      <vt:variant>
        <vt:i4>86</vt:i4>
      </vt:variant>
      <vt:variant>
        <vt:i4>0</vt:i4>
      </vt:variant>
      <vt:variant>
        <vt:i4>5</vt:i4>
      </vt:variant>
      <vt:variant>
        <vt:lpwstr/>
      </vt:variant>
      <vt:variant>
        <vt:lpwstr>_Toc193463927</vt:lpwstr>
      </vt:variant>
      <vt:variant>
        <vt:i4>1769533</vt:i4>
      </vt:variant>
      <vt:variant>
        <vt:i4>80</vt:i4>
      </vt:variant>
      <vt:variant>
        <vt:i4>0</vt:i4>
      </vt:variant>
      <vt:variant>
        <vt:i4>5</vt:i4>
      </vt:variant>
      <vt:variant>
        <vt:lpwstr/>
      </vt:variant>
      <vt:variant>
        <vt:lpwstr>_Toc193463926</vt:lpwstr>
      </vt:variant>
      <vt:variant>
        <vt:i4>1769533</vt:i4>
      </vt:variant>
      <vt:variant>
        <vt:i4>74</vt:i4>
      </vt:variant>
      <vt:variant>
        <vt:i4>0</vt:i4>
      </vt:variant>
      <vt:variant>
        <vt:i4>5</vt:i4>
      </vt:variant>
      <vt:variant>
        <vt:lpwstr/>
      </vt:variant>
      <vt:variant>
        <vt:lpwstr>_Toc193463925</vt:lpwstr>
      </vt:variant>
      <vt:variant>
        <vt:i4>1769533</vt:i4>
      </vt:variant>
      <vt:variant>
        <vt:i4>68</vt:i4>
      </vt:variant>
      <vt:variant>
        <vt:i4>0</vt:i4>
      </vt:variant>
      <vt:variant>
        <vt:i4>5</vt:i4>
      </vt:variant>
      <vt:variant>
        <vt:lpwstr/>
      </vt:variant>
      <vt:variant>
        <vt:lpwstr>_Toc193463924</vt:lpwstr>
      </vt:variant>
      <vt:variant>
        <vt:i4>1769533</vt:i4>
      </vt:variant>
      <vt:variant>
        <vt:i4>62</vt:i4>
      </vt:variant>
      <vt:variant>
        <vt:i4>0</vt:i4>
      </vt:variant>
      <vt:variant>
        <vt:i4>5</vt:i4>
      </vt:variant>
      <vt:variant>
        <vt:lpwstr/>
      </vt:variant>
      <vt:variant>
        <vt:lpwstr>_Toc193463923</vt:lpwstr>
      </vt:variant>
      <vt:variant>
        <vt:i4>1769533</vt:i4>
      </vt:variant>
      <vt:variant>
        <vt:i4>56</vt:i4>
      </vt:variant>
      <vt:variant>
        <vt:i4>0</vt:i4>
      </vt:variant>
      <vt:variant>
        <vt:i4>5</vt:i4>
      </vt:variant>
      <vt:variant>
        <vt:lpwstr/>
      </vt:variant>
      <vt:variant>
        <vt:lpwstr>_Toc193463922</vt:lpwstr>
      </vt:variant>
      <vt:variant>
        <vt:i4>1769533</vt:i4>
      </vt:variant>
      <vt:variant>
        <vt:i4>50</vt:i4>
      </vt:variant>
      <vt:variant>
        <vt:i4>0</vt:i4>
      </vt:variant>
      <vt:variant>
        <vt:i4>5</vt:i4>
      </vt:variant>
      <vt:variant>
        <vt:lpwstr/>
      </vt:variant>
      <vt:variant>
        <vt:lpwstr>_Toc193463921</vt:lpwstr>
      </vt:variant>
      <vt:variant>
        <vt:i4>1769533</vt:i4>
      </vt:variant>
      <vt:variant>
        <vt:i4>44</vt:i4>
      </vt:variant>
      <vt:variant>
        <vt:i4>0</vt:i4>
      </vt:variant>
      <vt:variant>
        <vt:i4>5</vt:i4>
      </vt:variant>
      <vt:variant>
        <vt:lpwstr/>
      </vt:variant>
      <vt:variant>
        <vt:lpwstr>_Toc193463920</vt:lpwstr>
      </vt:variant>
      <vt:variant>
        <vt:i4>1572925</vt:i4>
      </vt:variant>
      <vt:variant>
        <vt:i4>38</vt:i4>
      </vt:variant>
      <vt:variant>
        <vt:i4>0</vt:i4>
      </vt:variant>
      <vt:variant>
        <vt:i4>5</vt:i4>
      </vt:variant>
      <vt:variant>
        <vt:lpwstr/>
      </vt:variant>
      <vt:variant>
        <vt:lpwstr>_Toc193463919</vt:lpwstr>
      </vt:variant>
      <vt:variant>
        <vt:i4>1572925</vt:i4>
      </vt:variant>
      <vt:variant>
        <vt:i4>32</vt:i4>
      </vt:variant>
      <vt:variant>
        <vt:i4>0</vt:i4>
      </vt:variant>
      <vt:variant>
        <vt:i4>5</vt:i4>
      </vt:variant>
      <vt:variant>
        <vt:lpwstr/>
      </vt:variant>
      <vt:variant>
        <vt:lpwstr>_Toc193463918</vt:lpwstr>
      </vt:variant>
      <vt:variant>
        <vt:i4>1572925</vt:i4>
      </vt:variant>
      <vt:variant>
        <vt:i4>26</vt:i4>
      </vt:variant>
      <vt:variant>
        <vt:i4>0</vt:i4>
      </vt:variant>
      <vt:variant>
        <vt:i4>5</vt:i4>
      </vt:variant>
      <vt:variant>
        <vt:lpwstr/>
      </vt:variant>
      <vt:variant>
        <vt:lpwstr>_Toc193463917</vt:lpwstr>
      </vt:variant>
      <vt:variant>
        <vt:i4>1572925</vt:i4>
      </vt:variant>
      <vt:variant>
        <vt:i4>20</vt:i4>
      </vt:variant>
      <vt:variant>
        <vt:i4>0</vt:i4>
      </vt:variant>
      <vt:variant>
        <vt:i4>5</vt:i4>
      </vt:variant>
      <vt:variant>
        <vt:lpwstr/>
      </vt:variant>
      <vt:variant>
        <vt:lpwstr>_Toc193463916</vt:lpwstr>
      </vt:variant>
      <vt:variant>
        <vt:i4>1572925</vt:i4>
      </vt:variant>
      <vt:variant>
        <vt:i4>14</vt:i4>
      </vt:variant>
      <vt:variant>
        <vt:i4>0</vt:i4>
      </vt:variant>
      <vt:variant>
        <vt:i4>5</vt:i4>
      </vt:variant>
      <vt:variant>
        <vt:lpwstr/>
      </vt:variant>
      <vt:variant>
        <vt:lpwstr>_Toc193463915</vt:lpwstr>
      </vt:variant>
      <vt:variant>
        <vt:i4>1572925</vt:i4>
      </vt:variant>
      <vt:variant>
        <vt:i4>8</vt:i4>
      </vt:variant>
      <vt:variant>
        <vt:i4>0</vt:i4>
      </vt:variant>
      <vt:variant>
        <vt:i4>5</vt:i4>
      </vt:variant>
      <vt:variant>
        <vt:lpwstr/>
      </vt:variant>
      <vt:variant>
        <vt:lpwstr>_Toc193463914</vt:lpwstr>
      </vt:variant>
      <vt:variant>
        <vt:i4>5636118</vt:i4>
      </vt:variant>
      <vt:variant>
        <vt:i4>3</vt:i4>
      </vt:variant>
      <vt:variant>
        <vt:i4>0</vt:i4>
      </vt:variant>
      <vt:variant>
        <vt:i4>5</vt:i4>
      </vt:variant>
      <vt:variant>
        <vt:lpwstr>http://www.equineteurope.org/</vt:lpwstr>
      </vt:variant>
      <vt:variant>
        <vt:lpwstr/>
      </vt:variant>
      <vt:variant>
        <vt:i4>7012433</vt:i4>
      </vt:variant>
      <vt:variant>
        <vt:i4>0</vt:i4>
      </vt:variant>
      <vt:variant>
        <vt:i4>0</vt:i4>
      </vt:variant>
      <vt:variant>
        <vt:i4>5</vt:i4>
      </vt:variant>
      <vt:variant>
        <vt:lpwstr>mailto:info@equineteurope.org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Pompili</dc:creator>
  <cp:keywords/>
  <dc:description/>
  <cp:lastModifiedBy>Ilaria De Capitani</cp:lastModifiedBy>
  <cp:revision>529</cp:revision>
  <dcterms:created xsi:type="dcterms:W3CDTF">2024-11-27T21:27:00Z</dcterms:created>
  <dcterms:modified xsi:type="dcterms:W3CDTF">2025-03-21T15:09:00Z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y fmtid="{D5CDD505-2E9C-101B-9397-08002B2CF9AE}" pid="3" name="MediaServiceImageTags">
    <vt:lpwstr/>
  </property>
</Properties>
</file>