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68A9" w14:textId="2B1BAB76" w:rsidR="00557D76" w:rsidRDefault="00557D76" w:rsidP="00557D76">
      <w:pPr>
        <w:pStyle w:val="Title"/>
        <w:spacing w:before="1680"/>
        <w:jc w:val="center"/>
        <w:rPr>
          <w:rStyle w:val="Heading1Char"/>
          <w:rFonts w:asciiTheme="majorHAnsi" w:hAnsiTheme="majorHAnsi"/>
          <w:b/>
          <w:bCs/>
          <w:color w:val="auto"/>
          <w:sz w:val="56"/>
          <w:szCs w:val="56"/>
        </w:rPr>
      </w:pPr>
      <w:bookmarkStart w:id="0" w:name="_Toc139960518"/>
      <w:bookmarkStart w:id="1" w:name="_Toc140046003"/>
      <w:bookmarkStart w:id="2" w:name="_Toc143870310"/>
      <w:bookmarkStart w:id="3" w:name="_Toc144204699"/>
      <w:r w:rsidRPr="00557D76">
        <w:rPr>
          <w:rStyle w:val="Heading1Char"/>
          <w:rFonts w:asciiTheme="majorHAnsi" w:hAnsiTheme="majorHAnsi"/>
          <w:b/>
          <w:bCs/>
          <w:color w:val="auto"/>
          <w:sz w:val="96"/>
          <w:szCs w:val="96"/>
        </w:rPr>
        <w:t>Equinet Work Plan 2024</w:t>
      </w:r>
      <w:r>
        <w:rPr>
          <w:rStyle w:val="Heading1Char"/>
          <w:rFonts w:asciiTheme="majorHAnsi" w:hAnsiTheme="majorHAnsi"/>
          <w:b/>
          <w:bCs/>
          <w:color w:val="auto"/>
          <w:sz w:val="56"/>
          <w:szCs w:val="56"/>
        </w:rPr>
        <w:br w:type="page"/>
      </w:r>
    </w:p>
    <w:p w14:paraId="0979EF33" w14:textId="677EBE46" w:rsidR="007B32CD" w:rsidRPr="007104E8" w:rsidRDefault="007B32CD" w:rsidP="00771FA6">
      <w:pPr>
        <w:pStyle w:val="TOCHeading"/>
        <w:rPr>
          <w:rStyle w:val="Heading1Char"/>
        </w:rPr>
      </w:pPr>
      <w:r w:rsidRPr="007104E8">
        <w:rPr>
          <w:rStyle w:val="Heading1Char"/>
        </w:rPr>
        <w:t>Contents</w:t>
      </w:r>
      <w:bookmarkEnd w:id="0"/>
      <w:bookmarkEnd w:id="1"/>
      <w:bookmarkEnd w:id="2"/>
      <w:bookmarkEnd w:id="3"/>
    </w:p>
    <w:p w14:paraId="30F4105A" w14:textId="4B991E53" w:rsidR="001853A5" w:rsidRDefault="00BB7E89" w:rsidP="001853A5">
      <w:pPr>
        <w:pStyle w:val="TOC1"/>
        <w:tabs>
          <w:tab w:val="right" w:leader="dot" w:pos="9350"/>
        </w:tabs>
        <w:rPr>
          <w:rFonts w:eastAsiaTheme="minorEastAsia"/>
          <w:noProof/>
          <w:kern w:val="2"/>
          <w14:ligatures w14:val="standardContextual"/>
        </w:rPr>
      </w:pPr>
      <w:r w:rsidRPr="007104E8">
        <w:fldChar w:fldCharType="begin"/>
      </w:r>
      <w:r w:rsidR="00BC006C" w:rsidRPr="007104E8">
        <w:instrText>TOC \o "1-3" \h \z \u</w:instrText>
      </w:r>
      <w:r w:rsidRPr="007104E8">
        <w:fldChar w:fldCharType="separate"/>
      </w:r>
      <w:hyperlink w:anchor="_Toc144204700" w:history="1">
        <w:r w:rsidR="001853A5" w:rsidRPr="00D92AB0">
          <w:rPr>
            <w:rStyle w:val="Hyperlink"/>
            <w:b/>
            <w:bCs/>
            <w:noProof/>
          </w:rPr>
          <w:t>Executive summary</w:t>
        </w:r>
        <w:r w:rsidR="001853A5">
          <w:rPr>
            <w:noProof/>
            <w:webHidden/>
          </w:rPr>
          <w:tab/>
        </w:r>
        <w:r w:rsidR="001853A5">
          <w:rPr>
            <w:noProof/>
            <w:webHidden/>
          </w:rPr>
          <w:fldChar w:fldCharType="begin"/>
        </w:r>
        <w:r w:rsidR="001853A5">
          <w:rPr>
            <w:noProof/>
            <w:webHidden/>
          </w:rPr>
          <w:instrText xml:space="preserve"> PAGEREF _Toc144204700 \h </w:instrText>
        </w:r>
        <w:r w:rsidR="001853A5">
          <w:rPr>
            <w:noProof/>
            <w:webHidden/>
          </w:rPr>
        </w:r>
        <w:r w:rsidR="001853A5">
          <w:rPr>
            <w:noProof/>
            <w:webHidden/>
          </w:rPr>
          <w:fldChar w:fldCharType="separate"/>
        </w:r>
        <w:r w:rsidR="0047450D">
          <w:rPr>
            <w:noProof/>
            <w:webHidden/>
          </w:rPr>
          <w:t>3</w:t>
        </w:r>
        <w:r w:rsidR="001853A5">
          <w:rPr>
            <w:noProof/>
            <w:webHidden/>
          </w:rPr>
          <w:fldChar w:fldCharType="end"/>
        </w:r>
      </w:hyperlink>
    </w:p>
    <w:p w14:paraId="1E241239" w14:textId="7A580ECF" w:rsidR="001853A5" w:rsidRDefault="00557D76">
      <w:pPr>
        <w:pStyle w:val="TOC1"/>
        <w:tabs>
          <w:tab w:val="right" w:leader="dot" w:pos="9350"/>
        </w:tabs>
        <w:rPr>
          <w:rFonts w:eastAsiaTheme="minorEastAsia"/>
          <w:noProof/>
          <w:kern w:val="2"/>
          <w14:ligatures w14:val="standardContextual"/>
        </w:rPr>
      </w:pPr>
      <w:hyperlink w:anchor="_Toc144204701" w:history="1">
        <w:r w:rsidR="001853A5" w:rsidRPr="00D92AB0">
          <w:rPr>
            <w:rStyle w:val="Hyperlink"/>
            <w:b/>
            <w:bCs/>
            <w:noProof/>
          </w:rPr>
          <w:t>Equinet Strategic Plan 2023- 2026</w:t>
        </w:r>
        <w:r w:rsidR="001853A5">
          <w:rPr>
            <w:noProof/>
            <w:webHidden/>
          </w:rPr>
          <w:tab/>
        </w:r>
        <w:r w:rsidR="001853A5">
          <w:rPr>
            <w:noProof/>
            <w:webHidden/>
          </w:rPr>
          <w:fldChar w:fldCharType="begin"/>
        </w:r>
        <w:r w:rsidR="001853A5">
          <w:rPr>
            <w:noProof/>
            <w:webHidden/>
          </w:rPr>
          <w:instrText xml:space="preserve"> PAGEREF _Toc144204701 \h </w:instrText>
        </w:r>
        <w:r w:rsidR="001853A5">
          <w:rPr>
            <w:noProof/>
            <w:webHidden/>
          </w:rPr>
        </w:r>
        <w:r w:rsidR="001853A5">
          <w:rPr>
            <w:noProof/>
            <w:webHidden/>
          </w:rPr>
          <w:fldChar w:fldCharType="separate"/>
        </w:r>
        <w:r w:rsidR="0047450D">
          <w:rPr>
            <w:noProof/>
            <w:webHidden/>
          </w:rPr>
          <w:t>4</w:t>
        </w:r>
        <w:r w:rsidR="001853A5">
          <w:rPr>
            <w:noProof/>
            <w:webHidden/>
          </w:rPr>
          <w:fldChar w:fldCharType="end"/>
        </w:r>
      </w:hyperlink>
    </w:p>
    <w:p w14:paraId="538E69D1" w14:textId="0348F316" w:rsidR="001853A5" w:rsidRDefault="00557D76">
      <w:pPr>
        <w:pStyle w:val="TOC1"/>
        <w:tabs>
          <w:tab w:val="right" w:leader="dot" w:pos="9350"/>
        </w:tabs>
        <w:rPr>
          <w:rFonts w:eastAsiaTheme="minorEastAsia"/>
          <w:noProof/>
          <w:kern w:val="2"/>
          <w14:ligatures w14:val="standardContextual"/>
        </w:rPr>
      </w:pPr>
      <w:hyperlink w:anchor="_Toc144204703" w:history="1">
        <w:r w:rsidR="001853A5" w:rsidRPr="00D92AB0">
          <w:rPr>
            <w:rStyle w:val="Hyperlink"/>
            <w:b/>
            <w:bCs/>
            <w:noProof/>
          </w:rPr>
          <w:t>Equinet Expert Groups</w:t>
        </w:r>
        <w:r w:rsidR="001853A5">
          <w:rPr>
            <w:noProof/>
            <w:webHidden/>
          </w:rPr>
          <w:tab/>
        </w:r>
        <w:r w:rsidR="001853A5">
          <w:rPr>
            <w:noProof/>
            <w:webHidden/>
          </w:rPr>
          <w:fldChar w:fldCharType="begin"/>
        </w:r>
        <w:r w:rsidR="001853A5">
          <w:rPr>
            <w:noProof/>
            <w:webHidden/>
          </w:rPr>
          <w:instrText xml:space="preserve"> PAGEREF _Toc144204703 \h </w:instrText>
        </w:r>
        <w:r w:rsidR="001853A5">
          <w:rPr>
            <w:noProof/>
            <w:webHidden/>
          </w:rPr>
        </w:r>
        <w:r w:rsidR="001853A5">
          <w:rPr>
            <w:noProof/>
            <w:webHidden/>
          </w:rPr>
          <w:fldChar w:fldCharType="separate"/>
        </w:r>
        <w:r w:rsidR="0047450D">
          <w:rPr>
            <w:noProof/>
            <w:webHidden/>
          </w:rPr>
          <w:t>5</w:t>
        </w:r>
        <w:r w:rsidR="001853A5">
          <w:rPr>
            <w:noProof/>
            <w:webHidden/>
          </w:rPr>
          <w:fldChar w:fldCharType="end"/>
        </w:r>
      </w:hyperlink>
    </w:p>
    <w:p w14:paraId="7E300A35" w14:textId="0D760FC3" w:rsidR="001853A5" w:rsidRDefault="00557D76">
      <w:pPr>
        <w:pStyle w:val="TOC1"/>
        <w:tabs>
          <w:tab w:val="right" w:leader="dot" w:pos="9350"/>
        </w:tabs>
        <w:rPr>
          <w:rFonts w:eastAsiaTheme="minorEastAsia"/>
          <w:noProof/>
          <w:kern w:val="2"/>
          <w14:ligatures w14:val="standardContextual"/>
        </w:rPr>
      </w:pPr>
      <w:hyperlink w:anchor="_Toc144204707" w:history="1">
        <w:r w:rsidR="001853A5" w:rsidRPr="00D92AB0">
          <w:rPr>
            <w:rStyle w:val="Hyperlink"/>
            <w:b/>
            <w:bCs/>
            <w:noProof/>
          </w:rPr>
          <w:t>Activities</w:t>
        </w:r>
        <w:r w:rsidR="001853A5">
          <w:rPr>
            <w:noProof/>
            <w:webHidden/>
          </w:rPr>
          <w:tab/>
        </w:r>
        <w:r w:rsidR="001853A5">
          <w:rPr>
            <w:noProof/>
            <w:webHidden/>
          </w:rPr>
          <w:fldChar w:fldCharType="begin"/>
        </w:r>
        <w:r w:rsidR="001853A5">
          <w:rPr>
            <w:noProof/>
            <w:webHidden/>
          </w:rPr>
          <w:instrText xml:space="preserve"> PAGEREF _Toc144204707 \h </w:instrText>
        </w:r>
        <w:r w:rsidR="001853A5">
          <w:rPr>
            <w:noProof/>
            <w:webHidden/>
          </w:rPr>
        </w:r>
        <w:r w:rsidR="001853A5">
          <w:rPr>
            <w:noProof/>
            <w:webHidden/>
          </w:rPr>
          <w:fldChar w:fldCharType="separate"/>
        </w:r>
        <w:r w:rsidR="0047450D">
          <w:rPr>
            <w:noProof/>
            <w:webHidden/>
          </w:rPr>
          <w:t>6</w:t>
        </w:r>
        <w:r w:rsidR="001853A5">
          <w:rPr>
            <w:noProof/>
            <w:webHidden/>
          </w:rPr>
          <w:fldChar w:fldCharType="end"/>
        </w:r>
      </w:hyperlink>
    </w:p>
    <w:p w14:paraId="101DCFDF" w14:textId="1E48B64A" w:rsidR="001853A5" w:rsidRDefault="00557D76">
      <w:pPr>
        <w:pStyle w:val="TOC2"/>
        <w:tabs>
          <w:tab w:val="left" w:pos="660"/>
          <w:tab w:val="right" w:leader="dot" w:pos="9350"/>
        </w:tabs>
        <w:rPr>
          <w:rFonts w:eastAsiaTheme="minorEastAsia"/>
          <w:noProof/>
          <w:kern w:val="2"/>
          <w14:ligatures w14:val="standardContextual"/>
        </w:rPr>
      </w:pPr>
      <w:hyperlink w:anchor="_Toc144204709" w:history="1">
        <w:r w:rsidR="001853A5" w:rsidRPr="00D92AB0">
          <w:rPr>
            <w:rStyle w:val="Hyperlink"/>
            <w:noProof/>
          </w:rPr>
          <w:t>1.</w:t>
        </w:r>
        <w:r w:rsidR="001853A5">
          <w:rPr>
            <w:rFonts w:eastAsiaTheme="minorEastAsia"/>
            <w:noProof/>
            <w:kern w:val="2"/>
            <w14:ligatures w14:val="standardContextual"/>
          </w:rPr>
          <w:tab/>
        </w:r>
        <w:r w:rsidR="001853A5" w:rsidRPr="00D92AB0">
          <w:rPr>
            <w:rStyle w:val="Hyperlink"/>
            <w:noProof/>
          </w:rPr>
          <w:t>Standards for Equality Bodies</w:t>
        </w:r>
        <w:r w:rsidR="001853A5">
          <w:rPr>
            <w:noProof/>
            <w:webHidden/>
          </w:rPr>
          <w:tab/>
        </w:r>
        <w:r w:rsidR="001853A5">
          <w:rPr>
            <w:noProof/>
            <w:webHidden/>
          </w:rPr>
          <w:fldChar w:fldCharType="begin"/>
        </w:r>
        <w:r w:rsidR="001853A5">
          <w:rPr>
            <w:noProof/>
            <w:webHidden/>
          </w:rPr>
          <w:instrText xml:space="preserve"> PAGEREF _Toc144204709 \h </w:instrText>
        </w:r>
        <w:r w:rsidR="001853A5">
          <w:rPr>
            <w:noProof/>
            <w:webHidden/>
          </w:rPr>
        </w:r>
        <w:r w:rsidR="001853A5">
          <w:rPr>
            <w:noProof/>
            <w:webHidden/>
          </w:rPr>
          <w:fldChar w:fldCharType="separate"/>
        </w:r>
        <w:r w:rsidR="0047450D">
          <w:rPr>
            <w:noProof/>
            <w:webHidden/>
          </w:rPr>
          <w:t>7</w:t>
        </w:r>
        <w:r w:rsidR="001853A5">
          <w:rPr>
            <w:noProof/>
            <w:webHidden/>
          </w:rPr>
          <w:fldChar w:fldCharType="end"/>
        </w:r>
      </w:hyperlink>
    </w:p>
    <w:p w14:paraId="62BC4BB7" w14:textId="3CF8C305" w:rsidR="001853A5" w:rsidRDefault="00557D76">
      <w:pPr>
        <w:pStyle w:val="TOC3"/>
        <w:tabs>
          <w:tab w:val="right" w:leader="dot" w:pos="9350"/>
        </w:tabs>
        <w:rPr>
          <w:rFonts w:eastAsiaTheme="minorEastAsia"/>
          <w:noProof/>
          <w:kern w:val="2"/>
          <w14:ligatures w14:val="standardContextual"/>
        </w:rPr>
      </w:pPr>
      <w:hyperlink w:anchor="_Toc144204712" w:history="1">
        <w:r w:rsidR="001853A5" w:rsidRPr="00D92AB0">
          <w:rPr>
            <w:rStyle w:val="Hyperlink"/>
            <w:noProof/>
          </w:rPr>
          <w:t>Adoption and implementation of legislation on Standards for Equality Bodies</w:t>
        </w:r>
        <w:r w:rsidR="001853A5">
          <w:rPr>
            <w:noProof/>
            <w:webHidden/>
          </w:rPr>
          <w:tab/>
        </w:r>
        <w:r w:rsidR="001853A5">
          <w:rPr>
            <w:noProof/>
            <w:webHidden/>
          </w:rPr>
          <w:fldChar w:fldCharType="begin"/>
        </w:r>
        <w:r w:rsidR="001853A5">
          <w:rPr>
            <w:noProof/>
            <w:webHidden/>
          </w:rPr>
          <w:instrText xml:space="preserve"> PAGEREF _Toc144204712 \h </w:instrText>
        </w:r>
        <w:r w:rsidR="001853A5">
          <w:rPr>
            <w:noProof/>
            <w:webHidden/>
          </w:rPr>
        </w:r>
        <w:r w:rsidR="001853A5">
          <w:rPr>
            <w:noProof/>
            <w:webHidden/>
          </w:rPr>
          <w:fldChar w:fldCharType="separate"/>
        </w:r>
        <w:r w:rsidR="0047450D">
          <w:rPr>
            <w:noProof/>
            <w:webHidden/>
          </w:rPr>
          <w:t>7</w:t>
        </w:r>
        <w:r w:rsidR="001853A5">
          <w:rPr>
            <w:noProof/>
            <w:webHidden/>
          </w:rPr>
          <w:fldChar w:fldCharType="end"/>
        </w:r>
      </w:hyperlink>
    </w:p>
    <w:p w14:paraId="6CB1A40A" w14:textId="7A1457AE" w:rsidR="001853A5" w:rsidRDefault="00557D76">
      <w:pPr>
        <w:pStyle w:val="TOC2"/>
        <w:tabs>
          <w:tab w:val="left" w:pos="660"/>
          <w:tab w:val="right" w:leader="dot" w:pos="9350"/>
        </w:tabs>
        <w:rPr>
          <w:rFonts w:eastAsiaTheme="minorEastAsia"/>
          <w:noProof/>
          <w:kern w:val="2"/>
          <w14:ligatures w14:val="standardContextual"/>
        </w:rPr>
      </w:pPr>
      <w:hyperlink w:anchor="_Toc144204713" w:history="1">
        <w:r w:rsidR="001853A5" w:rsidRPr="00D92AB0">
          <w:rPr>
            <w:rStyle w:val="Hyperlink"/>
            <w:noProof/>
          </w:rPr>
          <w:t>2.</w:t>
        </w:r>
        <w:r w:rsidR="001853A5">
          <w:rPr>
            <w:rFonts w:eastAsiaTheme="minorEastAsia"/>
            <w:noProof/>
            <w:kern w:val="2"/>
            <w14:ligatures w14:val="standardContextual"/>
          </w:rPr>
          <w:tab/>
        </w:r>
        <w:r w:rsidR="001853A5" w:rsidRPr="00D92AB0">
          <w:rPr>
            <w:rStyle w:val="Hyperlink"/>
            <w:noProof/>
          </w:rPr>
          <w:t>EU equality strategies</w:t>
        </w:r>
        <w:r w:rsidR="001853A5">
          <w:rPr>
            <w:noProof/>
            <w:webHidden/>
          </w:rPr>
          <w:tab/>
        </w:r>
        <w:r w:rsidR="001853A5">
          <w:rPr>
            <w:noProof/>
            <w:webHidden/>
          </w:rPr>
          <w:fldChar w:fldCharType="begin"/>
        </w:r>
        <w:r w:rsidR="001853A5">
          <w:rPr>
            <w:noProof/>
            <w:webHidden/>
          </w:rPr>
          <w:instrText xml:space="preserve"> PAGEREF _Toc144204713 \h </w:instrText>
        </w:r>
        <w:r w:rsidR="001853A5">
          <w:rPr>
            <w:noProof/>
            <w:webHidden/>
          </w:rPr>
        </w:r>
        <w:r w:rsidR="001853A5">
          <w:rPr>
            <w:noProof/>
            <w:webHidden/>
          </w:rPr>
          <w:fldChar w:fldCharType="separate"/>
        </w:r>
        <w:r w:rsidR="0047450D">
          <w:rPr>
            <w:noProof/>
            <w:webHidden/>
          </w:rPr>
          <w:t>8</w:t>
        </w:r>
        <w:r w:rsidR="001853A5">
          <w:rPr>
            <w:noProof/>
            <w:webHidden/>
          </w:rPr>
          <w:fldChar w:fldCharType="end"/>
        </w:r>
      </w:hyperlink>
    </w:p>
    <w:p w14:paraId="75EEF76F" w14:textId="0B90730D" w:rsidR="001853A5" w:rsidRDefault="00557D76">
      <w:pPr>
        <w:pStyle w:val="TOC3"/>
        <w:tabs>
          <w:tab w:val="right" w:leader="dot" w:pos="9350"/>
        </w:tabs>
        <w:rPr>
          <w:rFonts w:eastAsiaTheme="minorEastAsia"/>
          <w:noProof/>
          <w:kern w:val="2"/>
          <w14:ligatures w14:val="standardContextual"/>
        </w:rPr>
      </w:pPr>
      <w:hyperlink w:anchor="_Toc144204717" w:history="1">
        <w:r w:rsidR="001853A5" w:rsidRPr="00D92AB0">
          <w:rPr>
            <w:rStyle w:val="Hyperlink"/>
            <w:noProof/>
          </w:rPr>
          <w:t>EU equality strategies: Policy Guidance</w:t>
        </w:r>
        <w:r w:rsidR="001853A5">
          <w:rPr>
            <w:noProof/>
            <w:webHidden/>
          </w:rPr>
          <w:tab/>
        </w:r>
        <w:r w:rsidR="001853A5">
          <w:rPr>
            <w:noProof/>
            <w:webHidden/>
          </w:rPr>
          <w:fldChar w:fldCharType="begin"/>
        </w:r>
        <w:r w:rsidR="001853A5">
          <w:rPr>
            <w:noProof/>
            <w:webHidden/>
          </w:rPr>
          <w:instrText xml:space="preserve"> PAGEREF _Toc144204717 \h </w:instrText>
        </w:r>
        <w:r w:rsidR="001853A5">
          <w:rPr>
            <w:noProof/>
            <w:webHidden/>
          </w:rPr>
        </w:r>
        <w:r w:rsidR="001853A5">
          <w:rPr>
            <w:noProof/>
            <w:webHidden/>
          </w:rPr>
          <w:fldChar w:fldCharType="separate"/>
        </w:r>
        <w:r w:rsidR="0047450D">
          <w:rPr>
            <w:noProof/>
            <w:webHidden/>
          </w:rPr>
          <w:t>8</w:t>
        </w:r>
        <w:r w:rsidR="001853A5">
          <w:rPr>
            <w:noProof/>
            <w:webHidden/>
          </w:rPr>
          <w:fldChar w:fldCharType="end"/>
        </w:r>
      </w:hyperlink>
    </w:p>
    <w:p w14:paraId="6B975B6D" w14:textId="25196FA5" w:rsidR="001853A5" w:rsidRDefault="00557D76">
      <w:pPr>
        <w:pStyle w:val="TOC3"/>
        <w:tabs>
          <w:tab w:val="right" w:leader="dot" w:pos="9350"/>
        </w:tabs>
        <w:rPr>
          <w:rFonts w:eastAsiaTheme="minorEastAsia"/>
          <w:noProof/>
          <w:kern w:val="2"/>
          <w14:ligatures w14:val="standardContextual"/>
        </w:rPr>
      </w:pPr>
      <w:hyperlink w:anchor="_Toc144204718" w:history="1">
        <w:r w:rsidR="001853A5" w:rsidRPr="00D92AB0">
          <w:rPr>
            <w:rStyle w:val="Hyperlink"/>
            <w:noProof/>
          </w:rPr>
          <w:t>Equality Bodies promoting LGBTIQ equality</w:t>
        </w:r>
        <w:r w:rsidR="001853A5">
          <w:rPr>
            <w:noProof/>
            <w:webHidden/>
          </w:rPr>
          <w:tab/>
        </w:r>
        <w:r w:rsidR="001853A5">
          <w:rPr>
            <w:noProof/>
            <w:webHidden/>
          </w:rPr>
          <w:fldChar w:fldCharType="begin"/>
        </w:r>
        <w:r w:rsidR="001853A5">
          <w:rPr>
            <w:noProof/>
            <w:webHidden/>
          </w:rPr>
          <w:instrText xml:space="preserve"> PAGEREF _Toc144204718 \h </w:instrText>
        </w:r>
        <w:r w:rsidR="001853A5">
          <w:rPr>
            <w:noProof/>
            <w:webHidden/>
          </w:rPr>
        </w:r>
        <w:r w:rsidR="001853A5">
          <w:rPr>
            <w:noProof/>
            <w:webHidden/>
          </w:rPr>
          <w:fldChar w:fldCharType="separate"/>
        </w:r>
        <w:r w:rsidR="0047450D">
          <w:rPr>
            <w:noProof/>
            <w:webHidden/>
          </w:rPr>
          <w:t>9</w:t>
        </w:r>
        <w:r w:rsidR="001853A5">
          <w:rPr>
            <w:noProof/>
            <w:webHidden/>
          </w:rPr>
          <w:fldChar w:fldCharType="end"/>
        </w:r>
      </w:hyperlink>
    </w:p>
    <w:p w14:paraId="289B596A" w14:textId="4346A712" w:rsidR="001853A5" w:rsidRDefault="00557D76">
      <w:pPr>
        <w:pStyle w:val="TOC3"/>
        <w:tabs>
          <w:tab w:val="right" w:leader="dot" w:pos="9350"/>
        </w:tabs>
        <w:rPr>
          <w:rFonts w:eastAsiaTheme="minorEastAsia"/>
          <w:noProof/>
          <w:kern w:val="2"/>
          <w14:ligatures w14:val="standardContextual"/>
        </w:rPr>
      </w:pPr>
      <w:hyperlink w:anchor="_Toc144204719" w:history="1">
        <w:r w:rsidR="001853A5" w:rsidRPr="00D92AB0">
          <w:rPr>
            <w:rStyle w:val="Hyperlink"/>
            <w:noProof/>
          </w:rPr>
          <w:t>Equality Bodies and racialised communities’ access to healthcare</w:t>
        </w:r>
        <w:r w:rsidR="001853A5">
          <w:rPr>
            <w:noProof/>
            <w:webHidden/>
          </w:rPr>
          <w:tab/>
        </w:r>
        <w:r w:rsidR="001853A5">
          <w:rPr>
            <w:noProof/>
            <w:webHidden/>
          </w:rPr>
          <w:fldChar w:fldCharType="begin"/>
        </w:r>
        <w:r w:rsidR="001853A5">
          <w:rPr>
            <w:noProof/>
            <w:webHidden/>
          </w:rPr>
          <w:instrText xml:space="preserve"> PAGEREF _Toc144204719 \h </w:instrText>
        </w:r>
        <w:r w:rsidR="001853A5">
          <w:rPr>
            <w:noProof/>
            <w:webHidden/>
          </w:rPr>
        </w:r>
        <w:r w:rsidR="001853A5">
          <w:rPr>
            <w:noProof/>
            <w:webHidden/>
          </w:rPr>
          <w:fldChar w:fldCharType="separate"/>
        </w:r>
        <w:r w:rsidR="0047450D">
          <w:rPr>
            <w:noProof/>
            <w:webHidden/>
          </w:rPr>
          <w:t>10</w:t>
        </w:r>
        <w:r w:rsidR="001853A5">
          <w:rPr>
            <w:noProof/>
            <w:webHidden/>
          </w:rPr>
          <w:fldChar w:fldCharType="end"/>
        </w:r>
      </w:hyperlink>
    </w:p>
    <w:p w14:paraId="6AC1F1E0" w14:textId="54A64664" w:rsidR="001853A5" w:rsidRDefault="00557D76">
      <w:pPr>
        <w:pStyle w:val="TOC2"/>
        <w:tabs>
          <w:tab w:val="left" w:pos="660"/>
          <w:tab w:val="right" w:leader="dot" w:pos="9350"/>
        </w:tabs>
        <w:rPr>
          <w:rFonts w:eastAsiaTheme="minorEastAsia"/>
          <w:noProof/>
          <w:kern w:val="2"/>
          <w14:ligatures w14:val="standardContextual"/>
        </w:rPr>
      </w:pPr>
      <w:hyperlink w:anchor="_Toc144204720" w:history="1">
        <w:r w:rsidR="001853A5" w:rsidRPr="00D92AB0">
          <w:rPr>
            <w:rStyle w:val="Hyperlink"/>
            <w:noProof/>
          </w:rPr>
          <w:t>3.</w:t>
        </w:r>
        <w:r w:rsidR="001853A5">
          <w:rPr>
            <w:rFonts w:eastAsiaTheme="minorEastAsia"/>
            <w:noProof/>
            <w:kern w:val="2"/>
            <w14:ligatures w14:val="standardContextual"/>
          </w:rPr>
          <w:tab/>
        </w:r>
        <w:r w:rsidR="001853A5" w:rsidRPr="00D92AB0">
          <w:rPr>
            <w:rStyle w:val="Hyperlink"/>
            <w:noProof/>
          </w:rPr>
          <w:t>Exploring new and current equality trends</w:t>
        </w:r>
        <w:r w:rsidR="001853A5">
          <w:rPr>
            <w:noProof/>
            <w:webHidden/>
          </w:rPr>
          <w:tab/>
        </w:r>
        <w:r w:rsidR="001853A5">
          <w:rPr>
            <w:noProof/>
            <w:webHidden/>
          </w:rPr>
          <w:fldChar w:fldCharType="begin"/>
        </w:r>
        <w:r w:rsidR="001853A5">
          <w:rPr>
            <w:noProof/>
            <w:webHidden/>
          </w:rPr>
          <w:instrText xml:space="preserve"> PAGEREF _Toc144204720 \h </w:instrText>
        </w:r>
        <w:r w:rsidR="001853A5">
          <w:rPr>
            <w:noProof/>
            <w:webHidden/>
          </w:rPr>
        </w:r>
        <w:r w:rsidR="001853A5">
          <w:rPr>
            <w:noProof/>
            <w:webHidden/>
          </w:rPr>
          <w:fldChar w:fldCharType="separate"/>
        </w:r>
        <w:r w:rsidR="0047450D">
          <w:rPr>
            <w:noProof/>
            <w:webHidden/>
          </w:rPr>
          <w:t>11</w:t>
        </w:r>
        <w:r w:rsidR="001853A5">
          <w:rPr>
            <w:noProof/>
            <w:webHidden/>
          </w:rPr>
          <w:fldChar w:fldCharType="end"/>
        </w:r>
      </w:hyperlink>
    </w:p>
    <w:p w14:paraId="2D690B52" w14:textId="08BEB0D5" w:rsidR="001853A5" w:rsidRDefault="00557D76">
      <w:pPr>
        <w:pStyle w:val="TOC3"/>
        <w:tabs>
          <w:tab w:val="right" w:leader="dot" w:pos="9350"/>
        </w:tabs>
        <w:rPr>
          <w:rFonts w:eastAsiaTheme="minorEastAsia"/>
          <w:noProof/>
          <w:kern w:val="2"/>
          <w14:ligatures w14:val="standardContextual"/>
        </w:rPr>
      </w:pPr>
      <w:hyperlink w:anchor="_Toc144204725" w:history="1">
        <w:r w:rsidR="001853A5" w:rsidRPr="00D92AB0">
          <w:rPr>
            <w:rStyle w:val="Hyperlink"/>
            <w:noProof/>
          </w:rPr>
          <w:t>Practical &amp; Ethical Issues surrounding the use of AI in Communication</w:t>
        </w:r>
        <w:r w:rsidR="001853A5">
          <w:rPr>
            <w:noProof/>
            <w:webHidden/>
          </w:rPr>
          <w:tab/>
        </w:r>
        <w:r w:rsidR="001853A5">
          <w:rPr>
            <w:noProof/>
            <w:webHidden/>
          </w:rPr>
          <w:fldChar w:fldCharType="begin"/>
        </w:r>
        <w:r w:rsidR="001853A5">
          <w:rPr>
            <w:noProof/>
            <w:webHidden/>
          </w:rPr>
          <w:instrText xml:space="preserve"> PAGEREF _Toc144204725 \h </w:instrText>
        </w:r>
        <w:r w:rsidR="001853A5">
          <w:rPr>
            <w:noProof/>
            <w:webHidden/>
          </w:rPr>
        </w:r>
        <w:r w:rsidR="001853A5">
          <w:rPr>
            <w:noProof/>
            <w:webHidden/>
          </w:rPr>
          <w:fldChar w:fldCharType="separate"/>
        </w:r>
        <w:r w:rsidR="0047450D">
          <w:rPr>
            <w:noProof/>
            <w:webHidden/>
          </w:rPr>
          <w:t>11</w:t>
        </w:r>
        <w:r w:rsidR="001853A5">
          <w:rPr>
            <w:noProof/>
            <w:webHidden/>
          </w:rPr>
          <w:fldChar w:fldCharType="end"/>
        </w:r>
      </w:hyperlink>
    </w:p>
    <w:p w14:paraId="31E426AD" w14:textId="0D4BD295" w:rsidR="001853A5" w:rsidRDefault="00557D76">
      <w:pPr>
        <w:pStyle w:val="TOC3"/>
        <w:tabs>
          <w:tab w:val="right" w:leader="dot" w:pos="9350"/>
        </w:tabs>
        <w:rPr>
          <w:rFonts w:eastAsiaTheme="minorEastAsia"/>
          <w:noProof/>
          <w:kern w:val="2"/>
          <w14:ligatures w14:val="standardContextual"/>
        </w:rPr>
      </w:pPr>
      <w:hyperlink w:anchor="_Toc144204726" w:history="1">
        <w:r w:rsidR="001853A5" w:rsidRPr="00D92AB0">
          <w:rPr>
            <w:rStyle w:val="Hyperlink"/>
            <w:noProof/>
          </w:rPr>
          <w:t>Equality-proofing AI systems: Equality Bodies rising to the challenge</w:t>
        </w:r>
        <w:r w:rsidR="001853A5">
          <w:rPr>
            <w:noProof/>
            <w:webHidden/>
          </w:rPr>
          <w:tab/>
        </w:r>
        <w:r w:rsidR="001853A5">
          <w:rPr>
            <w:noProof/>
            <w:webHidden/>
          </w:rPr>
          <w:fldChar w:fldCharType="begin"/>
        </w:r>
        <w:r w:rsidR="001853A5">
          <w:rPr>
            <w:noProof/>
            <w:webHidden/>
          </w:rPr>
          <w:instrText xml:space="preserve"> PAGEREF _Toc144204726 \h </w:instrText>
        </w:r>
        <w:r w:rsidR="001853A5">
          <w:rPr>
            <w:noProof/>
            <w:webHidden/>
          </w:rPr>
        </w:r>
        <w:r w:rsidR="001853A5">
          <w:rPr>
            <w:noProof/>
            <w:webHidden/>
          </w:rPr>
          <w:fldChar w:fldCharType="separate"/>
        </w:r>
        <w:r w:rsidR="0047450D">
          <w:rPr>
            <w:noProof/>
            <w:webHidden/>
          </w:rPr>
          <w:t>12</w:t>
        </w:r>
        <w:r w:rsidR="001853A5">
          <w:rPr>
            <w:noProof/>
            <w:webHidden/>
          </w:rPr>
          <w:fldChar w:fldCharType="end"/>
        </w:r>
      </w:hyperlink>
    </w:p>
    <w:p w14:paraId="18AC852E" w14:textId="42B8B623" w:rsidR="001853A5" w:rsidRDefault="00557D76">
      <w:pPr>
        <w:pStyle w:val="TOC3"/>
        <w:tabs>
          <w:tab w:val="right" w:leader="dot" w:pos="9350"/>
        </w:tabs>
        <w:rPr>
          <w:rFonts w:eastAsiaTheme="minorEastAsia"/>
          <w:noProof/>
          <w:kern w:val="2"/>
          <w14:ligatures w14:val="standardContextual"/>
        </w:rPr>
      </w:pPr>
      <w:hyperlink w:anchor="_Toc144204727" w:history="1">
        <w:r w:rsidR="001853A5" w:rsidRPr="00D92AB0">
          <w:rPr>
            <w:rStyle w:val="Hyperlink"/>
            <w:noProof/>
          </w:rPr>
          <w:t>Climate Change and equality</w:t>
        </w:r>
        <w:r w:rsidR="001853A5">
          <w:rPr>
            <w:noProof/>
            <w:webHidden/>
          </w:rPr>
          <w:tab/>
        </w:r>
        <w:r w:rsidR="001853A5">
          <w:rPr>
            <w:noProof/>
            <w:webHidden/>
          </w:rPr>
          <w:fldChar w:fldCharType="begin"/>
        </w:r>
        <w:r w:rsidR="001853A5">
          <w:rPr>
            <w:noProof/>
            <w:webHidden/>
          </w:rPr>
          <w:instrText xml:space="preserve"> PAGEREF _Toc144204727 \h </w:instrText>
        </w:r>
        <w:r w:rsidR="001853A5">
          <w:rPr>
            <w:noProof/>
            <w:webHidden/>
          </w:rPr>
        </w:r>
        <w:r w:rsidR="001853A5">
          <w:rPr>
            <w:noProof/>
            <w:webHidden/>
          </w:rPr>
          <w:fldChar w:fldCharType="separate"/>
        </w:r>
        <w:r w:rsidR="0047450D">
          <w:rPr>
            <w:noProof/>
            <w:webHidden/>
          </w:rPr>
          <w:t>13</w:t>
        </w:r>
        <w:r w:rsidR="001853A5">
          <w:rPr>
            <w:noProof/>
            <w:webHidden/>
          </w:rPr>
          <w:fldChar w:fldCharType="end"/>
        </w:r>
      </w:hyperlink>
    </w:p>
    <w:p w14:paraId="2D7DF062" w14:textId="2981D017" w:rsidR="001853A5" w:rsidRDefault="00557D76">
      <w:pPr>
        <w:pStyle w:val="TOC2"/>
        <w:tabs>
          <w:tab w:val="left" w:pos="660"/>
          <w:tab w:val="right" w:leader="dot" w:pos="9350"/>
        </w:tabs>
        <w:rPr>
          <w:rFonts w:eastAsiaTheme="minorEastAsia"/>
          <w:noProof/>
          <w:kern w:val="2"/>
          <w14:ligatures w14:val="standardContextual"/>
        </w:rPr>
      </w:pPr>
      <w:hyperlink w:anchor="_Toc144204728" w:history="1">
        <w:r w:rsidR="001853A5" w:rsidRPr="00D92AB0">
          <w:rPr>
            <w:rStyle w:val="Hyperlink"/>
            <w:noProof/>
          </w:rPr>
          <w:t>4.</w:t>
        </w:r>
        <w:r w:rsidR="001853A5">
          <w:rPr>
            <w:rFonts w:eastAsiaTheme="minorEastAsia"/>
            <w:noProof/>
            <w:kern w:val="2"/>
            <w14:ligatures w14:val="standardContextual"/>
          </w:rPr>
          <w:tab/>
        </w:r>
        <w:r w:rsidR="001853A5" w:rsidRPr="00D92AB0">
          <w:rPr>
            <w:rStyle w:val="Hyperlink"/>
            <w:noProof/>
          </w:rPr>
          <w:t>Developing equality law and the role of Equality Bodies</w:t>
        </w:r>
        <w:r w:rsidR="001853A5">
          <w:rPr>
            <w:noProof/>
            <w:webHidden/>
          </w:rPr>
          <w:tab/>
        </w:r>
        <w:r w:rsidR="001853A5">
          <w:rPr>
            <w:noProof/>
            <w:webHidden/>
          </w:rPr>
          <w:fldChar w:fldCharType="begin"/>
        </w:r>
        <w:r w:rsidR="001853A5">
          <w:rPr>
            <w:noProof/>
            <w:webHidden/>
          </w:rPr>
          <w:instrText xml:space="preserve"> PAGEREF _Toc144204728 \h </w:instrText>
        </w:r>
        <w:r w:rsidR="001853A5">
          <w:rPr>
            <w:noProof/>
            <w:webHidden/>
          </w:rPr>
        </w:r>
        <w:r w:rsidR="001853A5">
          <w:rPr>
            <w:noProof/>
            <w:webHidden/>
          </w:rPr>
          <w:fldChar w:fldCharType="separate"/>
        </w:r>
        <w:r w:rsidR="0047450D">
          <w:rPr>
            <w:noProof/>
            <w:webHidden/>
          </w:rPr>
          <w:t>13</w:t>
        </w:r>
        <w:r w:rsidR="001853A5">
          <w:rPr>
            <w:noProof/>
            <w:webHidden/>
          </w:rPr>
          <w:fldChar w:fldCharType="end"/>
        </w:r>
      </w:hyperlink>
    </w:p>
    <w:p w14:paraId="537B9BB1" w14:textId="768B1570" w:rsidR="001853A5" w:rsidRDefault="00557D76">
      <w:pPr>
        <w:pStyle w:val="TOC3"/>
        <w:tabs>
          <w:tab w:val="right" w:leader="dot" w:pos="9350"/>
        </w:tabs>
        <w:rPr>
          <w:rFonts w:eastAsiaTheme="minorEastAsia"/>
          <w:noProof/>
          <w:kern w:val="2"/>
          <w14:ligatures w14:val="standardContextual"/>
        </w:rPr>
      </w:pPr>
      <w:hyperlink w:anchor="_Toc144204730" w:history="1">
        <w:r w:rsidR="001853A5" w:rsidRPr="00D92AB0">
          <w:rPr>
            <w:rStyle w:val="Hyperlink"/>
            <w:noProof/>
          </w:rPr>
          <w:t>Equality Bodies providing their expert opinion in courts</w:t>
        </w:r>
        <w:r w:rsidR="001853A5">
          <w:rPr>
            <w:noProof/>
            <w:webHidden/>
          </w:rPr>
          <w:tab/>
        </w:r>
        <w:r w:rsidR="001853A5">
          <w:rPr>
            <w:noProof/>
            <w:webHidden/>
          </w:rPr>
          <w:fldChar w:fldCharType="begin"/>
        </w:r>
        <w:r w:rsidR="001853A5">
          <w:rPr>
            <w:noProof/>
            <w:webHidden/>
          </w:rPr>
          <w:instrText xml:space="preserve"> PAGEREF _Toc144204730 \h </w:instrText>
        </w:r>
        <w:r w:rsidR="001853A5">
          <w:rPr>
            <w:noProof/>
            <w:webHidden/>
          </w:rPr>
        </w:r>
        <w:r w:rsidR="001853A5">
          <w:rPr>
            <w:noProof/>
            <w:webHidden/>
          </w:rPr>
          <w:fldChar w:fldCharType="separate"/>
        </w:r>
        <w:r w:rsidR="0047450D">
          <w:rPr>
            <w:noProof/>
            <w:webHidden/>
          </w:rPr>
          <w:t>14</w:t>
        </w:r>
        <w:r w:rsidR="001853A5">
          <w:rPr>
            <w:noProof/>
            <w:webHidden/>
          </w:rPr>
          <w:fldChar w:fldCharType="end"/>
        </w:r>
      </w:hyperlink>
    </w:p>
    <w:p w14:paraId="4810C911" w14:textId="4EE09081" w:rsidR="001853A5" w:rsidRDefault="00557D76">
      <w:pPr>
        <w:pStyle w:val="TOC3"/>
        <w:tabs>
          <w:tab w:val="right" w:leader="dot" w:pos="9350"/>
        </w:tabs>
        <w:rPr>
          <w:rFonts w:eastAsiaTheme="minorEastAsia"/>
          <w:noProof/>
          <w:kern w:val="2"/>
          <w14:ligatures w14:val="standardContextual"/>
        </w:rPr>
      </w:pPr>
      <w:hyperlink w:anchor="_Toc144204731" w:history="1">
        <w:r w:rsidR="001853A5" w:rsidRPr="00D92AB0">
          <w:rPr>
            <w:rStyle w:val="Hyperlink"/>
            <w:noProof/>
          </w:rPr>
          <w:t>A living conditions affair: Accessibility, infrastructure &amp; habitat</w:t>
        </w:r>
        <w:r w:rsidR="001853A5">
          <w:rPr>
            <w:noProof/>
            <w:webHidden/>
          </w:rPr>
          <w:tab/>
        </w:r>
        <w:r w:rsidR="001853A5">
          <w:rPr>
            <w:noProof/>
            <w:webHidden/>
          </w:rPr>
          <w:fldChar w:fldCharType="begin"/>
        </w:r>
        <w:r w:rsidR="001853A5">
          <w:rPr>
            <w:noProof/>
            <w:webHidden/>
          </w:rPr>
          <w:instrText xml:space="preserve"> PAGEREF _Toc144204731 \h </w:instrText>
        </w:r>
        <w:r w:rsidR="001853A5">
          <w:rPr>
            <w:noProof/>
            <w:webHidden/>
          </w:rPr>
        </w:r>
        <w:r w:rsidR="001853A5">
          <w:rPr>
            <w:noProof/>
            <w:webHidden/>
          </w:rPr>
          <w:fldChar w:fldCharType="separate"/>
        </w:r>
        <w:r w:rsidR="0047450D">
          <w:rPr>
            <w:noProof/>
            <w:webHidden/>
          </w:rPr>
          <w:t>15</w:t>
        </w:r>
        <w:r w:rsidR="001853A5">
          <w:rPr>
            <w:noProof/>
            <w:webHidden/>
          </w:rPr>
          <w:fldChar w:fldCharType="end"/>
        </w:r>
      </w:hyperlink>
    </w:p>
    <w:p w14:paraId="46FE5D01" w14:textId="653F31B5" w:rsidR="001853A5" w:rsidRDefault="00557D76">
      <w:pPr>
        <w:pStyle w:val="TOC3"/>
        <w:tabs>
          <w:tab w:val="right" w:leader="dot" w:pos="9350"/>
        </w:tabs>
        <w:rPr>
          <w:rFonts w:eastAsiaTheme="minorEastAsia"/>
          <w:noProof/>
          <w:kern w:val="2"/>
          <w14:ligatures w14:val="standardContextual"/>
        </w:rPr>
      </w:pPr>
      <w:hyperlink w:anchor="_Toc144204732" w:history="1">
        <w:r w:rsidR="001853A5" w:rsidRPr="00D92AB0">
          <w:rPr>
            <w:rStyle w:val="Hyperlink"/>
            <w:noProof/>
          </w:rPr>
          <w:t>Equality Bodies using situation testing</w:t>
        </w:r>
        <w:r w:rsidR="001853A5">
          <w:rPr>
            <w:noProof/>
            <w:webHidden/>
          </w:rPr>
          <w:tab/>
        </w:r>
        <w:r w:rsidR="001853A5">
          <w:rPr>
            <w:noProof/>
            <w:webHidden/>
          </w:rPr>
          <w:fldChar w:fldCharType="begin"/>
        </w:r>
        <w:r w:rsidR="001853A5">
          <w:rPr>
            <w:noProof/>
            <w:webHidden/>
          </w:rPr>
          <w:instrText xml:space="preserve"> PAGEREF _Toc144204732 \h </w:instrText>
        </w:r>
        <w:r w:rsidR="001853A5">
          <w:rPr>
            <w:noProof/>
            <w:webHidden/>
          </w:rPr>
        </w:r>
        <w:r w:rsidR="001853A5">
          <w:rPr>
            <w:noProof/>
            <w:webHidden/>
          </w:rPr>
          <w:fldChar w:fldCharType="separate"/>
        </w:r>
        <w:r w:rsidR="0047450D">
          <w:rPr>
            <w:noProof/>
            <w:webHidden/>
          </w:rPr>
          <w:t>16</w:t>
        </w:r>
        <w:r w:rsidR="001853A5">
          <w:rPr>
            <w:noProof/>
            <w:webHidden/>
          </w:rPr>
          <w:fldChar w:fldCharType="end"/>
        </w:r>
      </w:hyperlink>
    </w:p>
    <w:p w14:paraId="2742C250" w14:textId="1F6EC41B" w:rsidR="001853A5" w:rsidRDefault="00557D76">
      <w:pPr>
        <w:pStyle w:val="TOC3"/>
        <w:tabs>
          <w:tab w:val="right" w:leader="dot" w:pos="9350"/>
        </w:tabs>
        <w:rPr>
          <w:rFonts w:eastAsiaTheme="minorEastAsia"/>
          <w:noProof/>
          <w:kern w:val="2"/>
          <w14:ligatures w14:val="standardContextual"/>
        </w:rPr>
      </w:pPr>
      <w:hyperlink w:anchor="_Toc144204733" w:history="1">
        <w:r w:rsidR="001853A5" w:rsidRPr="00D92AB0">
          <w:rPr>
            <w:rStyle w:val="Hyperlink"/>
            <w:noProof/>
          </w:rPr>
          <w:t>Equality Bodies and the role of sport in the fight against discrimination</w:t>
        </w:r>
        <w:r w:rsidR="001853A5">
          <w:rPr>
            <w:noProof/>
            <w:webHidden/>
          </w:rPr>
          <w:tab/>
        </w:r>
        <w:r w:rsidR="001853A5">
          <w:rPr>
            <w:noProof/>
            <w:webHidden/>
          </w:rPr>
          <w:fldChar w:fldCharType="begin"/>
        </w:r>
        <w:r w:rsidR="001853A5">
          <w:rPr>
            <w:noProof/>
            <w:webHidden/>
          </w:rPr>
          <w:instrText xml:space="preserve"> PAGEREF _Toc144204733 \h </w:instrText>
        </w:r>
        <w:r w:rsidR="001853A5">
          <w:rPr>
            <w:noProof/>
            <w:webHidden/>
          </w:rPr>
        </w:r>
        <w:r w:rsidR="001853A5">
          <w:rPr>
            <w:noProof/>
            <w:webHidden/>
          </w:rPr>
          <w:fldChar w:fldCharType="separate"/>
        </w:r>
        <w:r w:rsidR="0047450D">
          <w:rPr>
            <w:noProof/>
            <w:webHidden/>
          </w:rPr>
          <w:t>16</w:t>
        </w:r>
        <w:r w:rsidR="001853A5">
          <w:rPr>
            <w:noProof/>
            <w:webHidden/>
          </w:rPr>
          <w:fldChar w:fldCharType="end"/>
        </w:r>
      </w:hyperlink>
    </w:p>
    <w:p w14:paraId="47252D76" w14:textId="1DBA231E" w:rsidR="001853A5" w:rsidRDefault="00557D76">
      <w:pPr>
        <w:pStyle w:val="TOC2"/>
        <w:tabs>
          <w:tab w:val="left" w:pos="660"/>
          <w:tab w:val="right" w:leader="dot" w:pos="9350"/>
        </w:tabs>
        <w:rPr>
          <w:rFonts w:eastAsiaTheme="minorEastAsia"/>
          <w:noProof/>
          <w:kern w:val="2"/>
          <w14:ligatures w14:val="standardContextual"/>
        </w:rPr>
      </w:pPr>
      <w:hyperlink w:anchor="_Toc144204734" w:history="1">
        <w:r w:rsidR="001853A5" w:rsidRPr="00D92AB0">
          <w:rPr>
            <w:rStyle w:val="Hyperlink"/>
            <w:noProof/>
          </w:rPr>
          <w:t>5.</w:t>
        </w:r>
        <w:r w:rsidR="001853A5">
          <w:rPr>
            <w:rFonts w:eastAsiaTheme="minorEastAsia"/>
            <w:noProof/>
            <w:kern w:val="2"/>
            <w14:ligatures w14:val="standardContextual"/>
          </w:rPr>
          <w:tab/>
        </w:r>
        <w:r w:rsidR="001853A5" w:rsidRPr="00D92AB0">
          <w:rPr>
            <w:rStyle w:val="Hyperlink"/>
            <w:noProof/>
          </w:rPr>
          <w:t>Relationship management, network development, and governance</w:t>
        </w:r>
        <w:r w:rsidR="001853A5">
          <w:rPr>
            <w:noProof/>
            <w:webHidden/>
          </w:rPr>
          <w:tab/>
        </w:r>
        <w:r w:rsidR="001853A5">
          <w:rPr>
            <w:noProof/>
            <w:webHidden/>
          </w:rPr>
          <w:fldChar w:fldCharType="begin"/>
        </w:r>
        <w:r w:rsidR="001853A5">
          <w:rPr>
            <w:noProof/>
            <w:webHidden/>
          </w:rPr>
          <w:instrText xml:space="preserve"> PAGEREF _Toc144204734 \h </w:instrText>
        </w:r>
        <w:r w:rsidR="001853A5">
          <w:rPr>
            <w:noProof/>
            <w:webHidden/>
          </w:rPr>
        </w:r>
        <w:r w:rsidR="001853A5">
          <w:rPr>
            <w:noProof/>
            <w:webHidden/>
          </w:rPr>
          <w:fldChar w:fldCharType="separate"/>
        </w:r>
        <w:r w:rsidR="0047450D">
          <w:rPr>
            <w:noProof/>
            <w:webHidden/>
          </w:rPr>
          <w:t>18</w:t>
        </w:r>
        <w:r w:rsidR="001853A5">
          <w:rPr>
            <w:noProof/>
            <w:webHidden/>
          </w:rPr>
          <w:fldChar w:fldCharType="end"/>
        </w:r>
      </w:hyperlink>
    </w:p>
    <w:p w14:paraId="784DDCC2" w14:textId="5D6C9D6D" w:rsidR="001853A5" w:rsidRDefault="00557D76">
      <w:pPr>
        <w:pStyle w:val="TOC3"/>
        <w:tabs>
          <w:tab w:val="right" w:leader="dot" w:pos="9350"/>
        </w:tabs>
        <w:rPr>
          <w:rFonts w:eastAsiaTheme="minorEastAsia"/>
          <w:noProof/>
          <w:kern w:val="2"/>
          <w14:ligatures w14:val="standardContextual"/>
        </w:rPr>
      </w:pPr>
      <w:hyperlink w:anchor="_Toc144204735" w:history="1">
        <w:r w:rsidR="001853A5" w:rsidRPr="00D92AB0">
          <w:rPr>
            <w:rStyle w:val="Hyperlink"/>
            <w:noProof/>
          </w:rPr>
          <w:t>Communication</w:t>
        </w:r>
        <w:r w:rsidR="001853A5">
          <w:rPr>
            <w:noProof/>
            <w:webHidden/>
          </w:rPr>
          <w:tab/>
        </w:r>
        <w:r w:rsidR="001853A5">
          <w:rPr>
            <w:noProof/>
            <w:webHidden/>
          </w:rPr>
          <w:fldChar w:fldCharType="begin"/>
        </w:r>
        <w:r w:rsidR="001853A5">
          <w:rPr>
            <w:noProof/>
            <w:webHidden/>
          </w:rPr>
          <w:instrText xml:space="preserve"> PAGEREF _Toc144204735 \h </w:instrText>
        </w:r>
        <w:r w:rsidR="001853A5">
          <w:rPr>
            <w:noProof/>
            <w:webHidden/>
          </w:rPr>
        </w:r>
        <w:r w:rsidR="001853A5">
          <w:rPr>
            <w:noProof/>
            <w:webHidden/>
          </w:rPr>
          <w:fldChar w:fldCharType="separate"/>
        </w:r>
        <w:r w:rsidR="0047450D">
          <w:rPr>
            <w:noProof/>
            <w:webHidden/>
          </w:rPr>
          <w:t>18</w:t>
        </w:r>
        <w:r w:rsidR="001853A5">
          <w:rPr>
            <w:noProof/>
            <w:webHidden/>
          </w:rPr>
          <w:fldChar w:fldCharType="end"/>
        </w:r>
      </w:hyperlink>
    </w:p>
    <w:p w14:paraId="5E1AF6F6" w14:textId="78186464" w:rsidR="001853A5" w:rsidRDefault="00557D76">
      <w:pPr>
        <w:pStyle w:val="TOC3"/>
        <w:tabs>
          <w:tab w:val="right" w:leader="dot" w:pos="9350"/>
        </w:tabs>
        <w:rPr>
          <w:rFonts w:eastAsiaTheme="minorEastAsia"/>
          <w:noProof/>
          <w:kern w:val="2"/>
          <w14:ligatures w14:val="standardContextual"/>
        </w:rPr>
      </w:pPr>
      <w:hyperlink w:anchor="_Toc144204736" w:history="1">
        <w:r w:rsidR="001853A5" w:rsidRPr="00D92AB0">
          <w:rPr>
            <w:rStyle w:val="Hyperlink"/>
            <w:noProof/>
          </w:rPr>
          <w:t>Member Engagement</w:t>
        </w:r>
        <w:r w:rsidR="001853A5">
          <w:rPr>
            <w:noProof/>
            <w:webHidden/>
          </w:rPr>
          <w:tab/>
        </w:r>
        <w:r w:rsidR="001853A5">
          <w:rPr>
            <w:noProof/>
            <w:webHidden/>
          </w:rPr>
          <w:fldChar w:fldCharType="begin"/>
        </w:r>
        <w:r w:rsidR="001853A5">
          <w:rPr>
            <w:noProof/>
            <w:webHidden/>
          </w:rPr>
          <w:instrText xml:space="preserve"> PAGEREF _Toc144204736 \h </w:instrText>
        </w:r>
        <w:r w:rsidR="001853A5">
          <w:rPr>
            <w:noProof/>
            <w:webHidden/>
          </w:rPr>
        </w:r>
        <w:r w:rsidR="001853A5">
          <w:rPr>
            <w:noProof/>
            <w:webHidden/>
          </w:rPr>
          <w:fldChar w:fldCharType="separate"/>
        </w:r>
        <w:r w:rsidR="0047450D">
          <w:rPr>
            <w:noProof/>
            <w:webHidden/>
          </w:rPr>
          <w:t>18</w:t>
        </w:r>
        <w:r w:rsidR="001853A5">
          <w:rPr>
            <w:noProof/>
            <w:webHidden/>
          </w:rPr>
          <w:fldChar w:fldCharType="end"/>
        </w:r>
      </w:hyperlink>
    </w:p>
    <w:p w14:paraId="4B811834" w14:textId="0127ABC4" w:rsidR="001853A5" w:rsidRDefault="00557D76">
      <w:pPr>
        <w:pStyle w:val="TOC3"/>
        <w:tabs>
          <w:tab w:val="right" w:leader="dot" w:pos="9350"/>
        </w:tabs>
        <w:rPr>
          <w:rFonts w:eastAsiaTheme="minorEastAsia"/>
          <w:noProof/>
          <w:kern w:val="2"/>
          <w14:ligatures w14:val="standardContextual"/>
        </w:rPr>
      </w:pPr>
      <w:hyperlink w:anchor="_Toc144204737" w:history="1">
        <w:r w:rsidR="001853A5" w:rsidRPr="00D92AB0">
          <w:rPr>
            <w:rStyle w:val="Hyperlink"/>
            <w:noProof/>
          </w:rPr>
          <w:t>Partnerships</w:t>
        </w:r>
        <w:r w:rsidR="001853A5">
          <w:rPr>
            <w:noProof/>
            <w:webHidden/>
          </w:rPr>
          <w:tab/>
        </w:r>
        <w:r w:rsidR="001853A5">
          <w:rPr>
            <w:noProof/>
            <w:webHidden/>
          </w:rPr>
          <w:fldChar w:fldCharType="begin"/>
        </w:r>
        <w:r w:rsidR="001853A5">
          <w:rPr>
            <w:noProof/>
            <w:webHidden/>
          </w:rPr>
          <w:instrText xml:space="preserve"> PAGEREF _Toc144204737 \h </w:instrText>
        </w:r>
        <w:r w:rsidR="001853A5">
          <w:rPr>
            <w:noProof/>
            <w:webHidden/>
          </w:rPr>
        </w:r>
        <w:r w:rsidR="001853A5">
          <w:rPr>
            <w:noProof/>
            <w:webHidden/>
          </w:rPr>
          <w:fldChar w:fldCharType="separate"/>
        </w:r>
        <w:r w:rsidR="0047450D">
          <w:rPr>
            <w:noProof/>
            <w:webHidden/>
          </w:rPr>
          <w:t>19</w:t>
        </w:r>
        <w:r w:rsidR="001853A5">
          <w:rPr>
            <w:noProof/>
            <w:webHidden/>
          </w:rPr>
          <w:fldChar w:fldCharType="end"/>
        </w:r>
      </w:hyperlink>
    </w:p>
    <w:p w14:paraId="328A5EC1" w14:textId="7DED187A" w:rsidR="001853A5" w:rsidRDefault="00557D76">
      <w:pPr>
        <w:pStyle w:val="TOC3"/>
        <w:tabs>
          <w:tab w:val="right" w:leader="dot" w:pos="9350"/>
        </w:tabs>
        <w:rPr>
          <w:rFonts w:eastAsiaTheme="minorEastAsia"/>
          <w:noProof/>
          <w:kern w:val="2"/>
          <w14:ligatures w14:val="standardContextual"/>
        </w:rPr>
      </w:pPr>
      <w:hyperlink w:anchor="_Toc144204738" w:history="1">
        <w:r w:rsidR="001853A5" w:rsidRPr="00D92AB0">
          <w:rPr>
            <w:rStyle w:val="Hyperlink"/>
            <w:noProof/>
          </w:rPr>
          <w:t>Funding</w:t>
        </w:r>
        <w:r w:rsidR="001853A5">
          <w:rPr>
            <w:noProof/>
            <w:webHidden/>
          </w:rPr>
          <w:tab/>
        </w:r>
        <w:r w:rsidR="001853A5">
          <w:rPr>
            <w:noProof/>
            <w:webHidden/>
          </w:rPr>
          <w:fldChar w:fldCharType="begin"/>
        </w:r>
        <w:r w:rsidR="001853A5">
          <w:rPr>
            <w:noProof/>
            <w:webHidden/>
          </w:rPr>
          <w:instrText xml:space="preserve"> PAGEREF _Toc144204738 \h </w:instrText>
        </w:r>
        <w:r w:rsidR="001853A5">
          <w:rPr>
            <w:noProof/>
            <w:webHidden/>
          </w:rPr>
        </w:r>
        <w:r w:rsidR="001853A5">
          <w:rPr>
            <w:noProof/>
            <w:webHidden/>
          </w:rPr>
          <w:fldChar w:fldCharType="separate"/>
        </w:r>
        <w:r w:rsidR="0047450D">
          <w:rPr>
            <w:noProof/>
            <w:webHidden/>
          </w:rPr>
          <w:t>20</w:t>
        </w:r>
        <w:r w:rsidR="001853A5">
          <w:rPr>
            <w:noProof/>
            <w:webHidden/>
          </w:rPr>
          <w:fldChar w:fldCharType="end"/>
        </w:r>
      </w:hyperlink>
    </w:p>
    <w:p w14:paraId="0161E01E" w14:textId="6AB4F5F1" w:rsidR="001853A5" w:rsidRDefault="00557D76">
      <w:pPr>
        <w:pStyle w:val="TOC3"/>
        <w:tabs>
          <w:tab w:val="right" w:leader="dot" w:pos="9350"/>
        </w:tabs>
        <w:rPr>
          <w:rFonts w:eastAsiaTheme="minorEastAsia"/>
          <w:noProof/>
          <w:kern w:val="2"/>
          <w14:ligatures w14:val="standardContextual"/>
        </w:rPr>
      </w:pPr>
      <w:hyperlink w:anchor="_Toc144204739" w:history="1">
        <w:r w:rsidR="001853A5" w:rsidRPr="00D92AB0">
          <w:rPr>
            <w:rStyle w:val="Hyperlink"/>
            <w:noProof/>
          </w:rPr>
          <w:t>Monitoring and Evaluation</w:t>
        </w:r>
        <w:r w:rsidR="001853A5">
          <w:rPr>
            <w:noProof/>
            <w:webHidden/>
          </w:rPr>
          <w:tab/>
        </w:r>
        <w:r w:rsidR="001853A5">
          <w:rPr>
            <w:noProof/>
            <w:webHidden/>
          </w:rPr>
          <w:fldChar w:fldCharType="begin"/>
        </w:r>
        <w:r w:rsidR="001853A5">
          <w:rPr>
            <w:noProof/>
            <w:webHidden/>
          </w:rPr>
          <w:instrText xml:space="preserve"> PAGEREF _Toc144204739 \h </w:instrText>
        </w:r>
        <w:r w:rsidR="001853A5">
          <w:rPr>
            <w:noProof/>
            <w:webHidden/>
          </w:rPr>
        </w:r>
        <w:r w:rsidR="001853A5">
          <w:rPr>
            <w:noProof/>
            <w:webHidden/>
          </w:rPr>
          <w:fldChar w:fldCharType="separate"/>
        </w:r>
        <w:r w:rsidR="0047450D">
          <w:rPr>
            <w:noProof/>
            <w:webHidden/>
          </w:rPr>
          <w:t>21</w:t>
        </w:r>
        <w:r w:rsidR="001853A5">
          <w:rPr>
            <w:noProof/>
            <w:webHidden/>
          </w:rPr>
          <w:fldChar w:fldCharType="end"/>
        </w:r>
      </w:hyperlink>
    </w:p>
    <w:p w14:paraId="22DF95C0" w14:textId="729DBFC6" w:rsidR="001853A5" w:rsidRDefault="00557D76">
      <w:pPr>
        <w:pStyle w:val="TOC3"/>
        <w:tabs>
          <w:tab w:val="right" w:leader="dot" w:pos="9350"/>
        </w:tabs>
        <w:rPr>
          <w:rFonts w:eastAsiaTheme="minorEastAsia"/>
          <w:noProof/>
          <w:kern w:val="2"/>
          <w14:ligatures w14:val="standardContextual"/>
        </w:rPr>
      </w:pPr>
      <w:hyperlink w:anchor="_Toc144204740" w:history="1">
        <w:r w:rsidR="001853A5" w:rsidRPr="00D92AB0">
          <w:rPr>
            <w:rStyle w:val="Hyperlink"/>
            <w:noProof/>
          </w:rPr>
          <w:t>Administration and Finance</w:t>
        </w:r>
        <w:r w:rsidR="001853A5">
          <w:rPr>
            <w:noProof/>
            <w:webHidden/>
          </w:rPr>
          <w:tab/>
        </w:r>
        <w:r w:rsidR="001853A5">
          <w:rPr>
            <w:noProof/>
            <w:webHidden/>
          </w:rPr>
          <w:fldChar w:fldCharType="begin"/>
        </w:r>
        <w:r w:rsidR="001853A5">
          <w:rPr>
            <w:noProof/>
            <w:webHidden/>
          </w:rPr>
          <w:instrText xml:space="preserve"> PAGEREF _Toc144204740 \h </w:instrText>
        </w:r>
        <w:r w:rsidR="001853A5">
          <w:rPr>
            <w:noProof/>
            <w:webHidden/>
          </w:rPr>
        </w:r>
        <w:r w:rsidR="001853A5">
          <w:rPr>
            <w:noProof/>
            <w:webHidden/>
          </w:rPr>
          <w:fldChar w:fldCharType="separate"/>
        </w:r>
        <w:r w:rsidR="0047450D">
          <w:rPr>
            <w:noProof/>
            <w:webHidden/>
          </w:rPr>
          <w:t>21</w:t>
        </w:r>
        <w:r w:rsidR="001853A5">
          <w:rPr>
            <w:noProof/>
            <w:webHidden/>
          </w:rPr>
          <w:fldChar w:fldCharType="end"/>
        </w:r>
      </w:hyperlink>
    </w:p>
    <w:p w14:paraId="768098BA" w14:textId="420153A8" w:rsidR="001853A5" w:rsidRDefault="00557D76">
      <w:pPr>
        <w:pStyle w:val="TOC3"/>
        <w:tabs>
          <w:tab w:val="right" w:leader="dot" w:pos="9350"/>
        </w:tabs>
        <w:rPr>
          <w:rFonts w:eastAsiaTheme="minorEastAsia"/>
          <w:noProof/>
          <w:kern w:val="2"/>
          <w14:ligatures w14:val="standardContextual"/>
        </w:rPr>
      </w:pPr>
      <w:hyperlink w:anchor="_Toc144204741" w:history="1">
        <w:r w:rsidR="001853A5" w:rsidRPr="00D92AB0">
          <w:rPr>
            <w:rStyle w:val="Hyperlink"/>
            <w:noProof/>
          </w:rPr>
          <w:t>Provisional budget for 2024</w:t>
        </w:r>
        <w:r w:rsidR="001853A5">
          <w:rPr>
            <w:noProof/>
            <w:webHidden/>
          </w:rPr>
          <w:tab/>
        </w:r>
        <w:r w:rsidR="001853A5">
          <w:rPr>
            <w:noProof/>
            <w:webHidden/>
          </w:rPr>
          <w:fldChar w:fldCharType="begin"/>
        </w:r>
        <w:r w:rsidR="001853A5">
          <w:rPr>
            <w:noProof/>
            <w:webHidden/>
          </w:rPr>
          <w:instrText xml:space="preserve"> PAGEREF _Toc144204741 \h </w:instrText>
        </w:r>
        <w:r w:rsidR="001853A5">
          <w:rPr>
            <w:noProof/>
            <w:webHidden/>
          </w:rPr>
        </w:r>
        <w:r w:rsidR="001853A5">
          <w:rPr>
            <w:noProof/>
            <w:webHidden/>
          </w:rPr>
          <w:fldChar w:fldCharType="separate"/>
        </w:r>
        <w:r w:rsidR="0047450D">
          <w:rPr>
            <w:noProof/>
            <w:webHidden/>
          </w:rPr>
          <w:t>22</w:t>
        </w:r>
        <w:r w:rsidR="001853A5">
          <w:rPr>
            <w:noProof/>
            <w:webHidden/>
          </w:rPr>
          <w:fldChar w:fldCharType="end"/>
        </w:r>
      </w:hyperlink>
    </w:p>
    <w:p w14:paraId="3E7002D5" w14:textId="55FA43C7" w:rsidR="001853A5" w:rsidRDefault="00557D76">
      <w:pPr>
        <w:pStyle w:val="TOC2"/>
        <w:tabs>
          <w:tab w:val="right" w:leader="dot" w:pos="9350"/>
        </w:tabs>
        <w:rPr>
          <w:rFonts w:eastAsiaTheme="minorEastAsia"/>
          <w:noProof/>
          <w:kern w:val="2"/>
          <w14:ligatures w14:val="standardContextual"/>
        </w:rPr>
      </w:pPr>
      <w:hyperlink w:anchor="_Toc144204742" w:history="1">
        <w:r w:rsidR="001853A5" w:rsidRPr="00D92AB0">
          <w:rPr>
            <w:rStyle w:val="Hyperlink"/>
            <w:b/>
            <w:bCs/>
            <w:noProof/>
          </w:rPr>
          <w:t xml:space="preserve">Annex - </w:t>
        </w:r>
        <w:r w:rsidR="001853A5" w:rsidRPr="00D92AB0">
          <w:rPr>
            <w:rStyle w:val="Hyperlink"/>
            <w:noProof/>
          </w:rPr>
          <w:t>Table of activities</w:t>
        </w:r>
        <w:r w:rsidR="001853A5">
          <w:rPr>
            <w:noProof/>
            <w:webHidden/>
          </w:rPr>
          <w:tab/>
        </w:r>
        <w:r w:rsidR="001853A5">
          <w:rPr>
            <w:noProof/>
            <w:webHidden/>
          </w:rPr>
          <w:fldChar w:fldCharType="begin"/>
        </w:r>
        <w:r w:rsidR="001853A5">
          <w:rPr>
            <w:noProof/>
            <w:webHidden/>
          </w:rPr>
          <w:instrText xml:space="preserve"> PAGEREF _Toc144204742 \h </w:instrText>
        </w:r>
        <w:r w:rsidR="001853A5">
          <w:rPr>
            <w:noProof/>
            <w:webHidden/>
          </w:rPr>
        </w:r>
        <w:r w:rsidR="001853A5">
          <w:rPr>
            <w:noProof/>
            <w:webHidden/>
          </w:rPr>
          <w:fldChar w:fldCharType="separate"/>
        </w:r>
        <w:r w:rsidR="0047450D">
          <w:rPr>
            <w:noProof/>
            <w:webHidden/>
          </w:rPr>
          <w:t>23</w:t>
        </w:r>
        <w:r w:rsidR="001853A5">
          <w:rPr>
            <w:noProof/>
            <w:webHidden/>
          </w:rPr>
          <w:fldChar w:fldCharType="end"/>
        </w:r>
      </w:hyperlink>
    </w:p>
    <w:p w14:paraId="3FAFE74A" w14:textId="6A296CC9" w:rsidR="00FB5CED" w:rsidRPr="007104E8" w:rsidRDefault="00BB7E89" w:rsidP="00EA104C">
      <w:pPr>
        <w:pStyle w:val="TOC2"/>
        <w:tabs>
          <w:tab w:val="right" w:leader="dot" w:pos="9360"/>
        </w:tabs>
        <w:spacing w:after="80"/>
        <w:rPr>
          <w:rFonts w:eastAsiaTheme="minorEastAsia"/>
        </w:rPr>
      </w:pPr>
      <w:r w:rsidRPr="007104E8">
        <w:fldChar w:fldCharType="end"/>
      </w:r>
    </w:p>
    <w:p w14:paraId="3494FF39" w14:textId="77777777" w:rsidR="00854583" w:rsidRPr="007104E8" w:rsidRDefault="00854583" w:rsidP="00771FA6">
      <w:pPr>
        <w:rPr>
          <w:rFonts w:asciiTheme="majorHAnsi" w:eastAsiaTheme="minorEastAsia" w:hAnsiTheme="majorHAnsi" w:cstheme="majorBidi"/>
          <w:color w:val="2F5496" w:themeColor="accent1" w:themeShade="BF"/>
          <w:sz w:val="32"/>
          <w:szCs w:val="32"/>
        </w:rPr>
        <w:sectPr w:rsidR="00854583" w:rsidRPr="007104E8" w:rsidSect="007B7BF6">
          <w:footerReference w:type="default" r:id="rId11"/>
          <w:pgSz w:w="12240" w:h="15840"/>
          <w:pgMar w:top="1440" w:right="1440" w:bottom="1440" w:left="1440" w:header="720" w:footer="720" w:gutter="0"/>
          <w:pgNumType w:fmt="lowerRoman" w:start="2"/>
          <w:cols w:space="720"/>
          <w:docGrid w:linePitch="360"/>
        </w:sectPr>
      </w:pPr>
      <w:bookmarkStart w:id="4" w:name="_Toc103957679"/>
    </w:p>
    <w:p w14:paraId="4802D546" w14:textId="1F5F0430" w:rsidR="00FB5CED" w:rsidRPr="007104E8" w:rsidRDefault="00154960" w:rsidP="00692D57">
      <w:pPr>
        <w:pStyle w:val="Heading1"/>
        <w:spacing w:after="240"/>
        <w:rPr>
          <w:rFonts w:eastAsiaTheme="minorEastAsia"/>
          <w:b/>
          <w:bCs/>
        </w:rPr>
      </w:pPr>
      <w:bookmarkStart w:id="5" w:name="_Toc987041131"/>
      <w:bookmarkStart w:id="6" w:name="_Toc144204700"/>
      <w:bookmarkEnd w:id="4"/>
      <w:r w:rsidRPr="007104E8">
        <w:rPr>
          <w:rFonts w:eastAsiaTheme="minorEastAsia"/>
          <w:b/>
          <w:bCs/>
        </w:rPr>
        <w:lastRenderedPageBreak/>
        <w:t>Executive summary</w:t>
      </w:r>
      <w:bookmarkEnd w:id="5"/>
      <w:bookmarkEnd w:id="6"/>
    </w:p>
    <w:p w14:paraId="472F522F" w14:textId="648CBFDB" w:rsidR="006626BE" w:rsidRPr="007104E8" w:rsidRDefault="006626BE" w:rsidP="002D727F">
      <w:r w:rsidRPr="007104E8">
        <w:t xml:space="preserve">Equinet is </w:t>
      </w:r>
      <w:r w:rsidR="006A25E9">
        <w:t>a</w:t>
      </w:r>
      <w:r w:rsidR="00ED3254" w:rsidRPr="007104E8">
        <w:t xml:space="preserve"> cornerstone of the </w:t>
      </w:r>
      <w:r w:rsidR="00E44613" w:rsidRPr="007104E8">
        <w:t>fundamental rights architecture in the EU</w:t>
      </w:r>
      <w:r w:rsidRPr="007104E8">
        <w:t>.</w:t>
      </w:r>
      <w:r w:rsidR="00B30342" w:rsidRPr="007104E8">
        <w:t xml:space="preserve"> </w:t>
      </w:r>
      <w:r w:rsidR="00B52C08">
        <w:rPr>
          <w:rFonts w:ascii="Calibri" w:eastAsia="Calibri" w:hAnsi="Calibri" w:cs="Calibri"/>
          <w:color w:val="000000" w:themeColor="text1"/>
        </w:rPr>
        <w:t xml:space="preserve">Our ultimate aim remains helping </w:t>
      </w:r>
      <w:r w:rsidR="00FA7622">
        <w:rPr>
          <w:rFonts w:ascii="Calibri" w:eastAsia="Calibri" w:hAnsi="Calibri" w:cs="Calibri"/>
          <w:color w:val="000000" w:themeColor="text1"/>
        </w:rPr>
        <w:t>E</w:t>
      </w:r>
      <w:r w:rsidR="00B52C08">
        <w:rPr>
          <w:rFonts w:ascii="Calibri" w:eastAsia="Calibri" w:hAnsi="Calibri" w:cs="Calibri"/>
          <w:color w:val="000000" w:themeColor="text1"/>
        </w:rPr>
        <w:t xml:space="preserve">quality </w:t>
      </w:r>
      <w:r w:rsidR="00FA7622">
        <w:rPr>
          <w:rFonts w:ascii="Calibri" w:eastAsia="Calibri" w:hAnsi="Calibri" w:cs="Calibri"/>
          <w:color w:val="000000" w:themeColor="text1"/>
        </w:rPr>
        <w:t>B</w:t>
      </w:r>
      <w:r w:rsidR="00B52C08">
        <w:rPr>
          <w:rFonts w:ascii="Calibri" w:eastAsia="Calibri" w:hAnsi="Calibri" w:cs="Calibri"/>
          <w:color w:val="000000" w:themeColor="text1"/>
        </w:rPr>
        <w:t>odies promote equality more effectively, prevent and combat discrimination</w:t>
      </w:r>
      <w:r w:rsidR="00655AE8">
        <w:rPr>
          <w:rFonts w:ascii="Calibri" w:eastAsia="Calibri" w:hAnsi="Calibri" w:cs="Calibri"/>
          <w:color w:val="000000" w:themeColor="text1"/>
        </w:rPr>
        <w:t>,</w:t>
      </w:r>
      <w:r w:rsidR="00B52C08">
        <w:rPr>
          <w:rFonts w:ascii="Calibri" w:eastAsia="Calibri" w:hAnsi="Calibri" w:cs="Calibri"/>
          <w:color w:val="000000" w:themeColor="text1"/>
        </w:rPr>
        <w:t xml:space="preserve"> and provide quick and effective access to justice to those who experience discrimination</w:t>
      </w:r>
      <w:r w:rsidR="00DA167D">
        <w:rPr>
          <w:rFonts w:ascii="Calibri" w:eastAsia="Calibri" w:hAnsi="Calibri" w:cs="Calibri"/>
          <w:color w:val="000000" w:themeColor="text1"/>
        </w:rPr>
        <w:t xml:space="preserve"> across Europe</w:t>
      </w:r>
      <w:r w:rsidR="00B52C08">
        <w:rPr>
          <w:rFonts w:ascii="Calibri" w:eastAsia="Calibri" w:hAnsi="Calibri" w:cs="Calibri"/>
          <w:color w:val="000000" w:themeColor="text1"/>
        </w:rPr>
        <w:t xml:space="preserve">. </w:t>
      </w:r>
      <w:r w:rsidRPr="007104E8">
        <w:t xml:space="preserve">This document presents </w:t>
      </w:r>
      <w:proofErr w:type="spellStart"/>
      <w:r w:rsidRPr="007104E8">
        <w:t>Equinet's</w:t>
      </w:r>
      <w:proofErr w:type="spellEnd"/>
      <w:r w:rsidRPr="007104E8">
        <w:t xml:space="preserve"> comprehensive work plan for 2024, outlining key focus areas and strategic initiatives that will drive our efforts to advance equality. The </w:t>
      </w:r>
      <w:r w:rsidR="00635348" w:rsidRPr="007104E8">
        <w:t xml:space="preserve">work </w:t>
      </w:r>
      <w:r w:rsidRPr="007104E8">
        <w:t xml:space="preserve">plan encompasses various </w:t>
      </w:r>
      <w:r w:rsidR="00635348" w:rsidRPr="007104E8">
        <w:t>areas of focus</w:t>
      </w:r>
      <w:r w:rsidRPr="007104E8">
        <w:t xml:space="preserve">, including </w:t>
      </w:r>
      <w:r w:rsidR="00635348" w:rsidRPr="007104E8">
        <w:t xml:space="preserve">relationship </w:t>
      </w:r>
      <w:r w:rsidRPr="007104E8">
        <w:t xml:space="preserve">management and network development, standards for </w:t>
      </w:r>
      <w:r w:rsidR="00635348" w:rsidRPr="007104E8">
        <w:t>E</w:t>
      </w:r>
      <w:r w:rsidRPr="007104E8">
        <w:t xml:space="preserve">quality </w:t>
      </w:r>
      <w:r w:rsidR="00635348" w:rsidRPr="007104E8">
        <w:t>B</w:t>
      </w:r>
      <w:r w:rsidRPr="007104E8">
        <w:t>odies, EU equality strategies, new and current equality trends</w:t>
      </w:r>
      <w:r w:rsidR="00635348" w:rsidRPr="007104E8">
        <w:t xml:space="preserve"> in equality</w:t>
      </w:r>
      <w:r w:rsidRPr="007104E8">
        <w:t>, and developing equality law. Each section highlights specific objectives and initiatives that Equinet aims to undertake in the year 2024.</w:t>
      </w:r>
    </w:p>
    <w:p w14:paraId="12FD9A19" w14:textId="63CF3A43" w:rsidR="006F1EE2" w:rsidRPr="007104E8" w:rsidRDefault="00F246DE" w:rsidP="0038639C">
      <w:pPr>
        <w:rPr>
          <w:rFonts w:ascii="Calibri" w:eastAsia="Calibri" w:hAnsi="Calibri" w:cs="Times New Roman"/>
        </w:rPr>
      </w:pPr>
      <w:r w:rsidRPr="007104E8">
        <w:rPr>
          <w:rFonts w:ascii="Calibri" w:eastAsia="Calibri" w:hAnsi="Calibri" w:cs="Times New Roman"/>
        </w:rPr>
        <w:t>2023 saw exciting development</w:t>
      </w:r>
      <w:r w:rsidR="002D23A6" w:rsidRPr="007104E8">
        <w:rPr>
          <w:rFonts w:ascii="Calibri" w:eastAsia="Calibri" w:hAnsi="Calibri" w:cs="Times New Roman"/>
        </w:rPr>
        <w:t>s in the equality field, with</w:t>
      </w:r>
      <w:r w:rsidRPr="007104E8">
        <w:rPr>
          <w:rFonts w:ascii="Calibri" w:eastAsia="Calibri" w:hAnsi="Calibri" w:cs="Times New Roman"/>
        </w:rPr>
        <w:t xml:space="preserve"> the </w:t>
      </w:r>
      <w:r w:rsidR="002D23A6" w:rsidRPr="007104E8">
        <w:rPr>
          <w:rFonts w:ascii="Calibri" w:eastAsia="Calibri" w:hAnsi="Calibri" w:cs="Times New Roman"/>
        </w:rPr>
        <w:t xml:space="preserve">advances in the </w:t>
      </w:r>
      <w:r w:rsidRPr="007104E8">
        <w:rPr>
          <w:rFonts w:ascii="Calibri" w:eastAsia="Calibri" w:hAnsi="Calibri" w:cs="Times New Roman"/>
        </w:rPr>
        <w:t>negotiation</w:t>
      </w:r>
      <w:r w:rsidR="002D23A6" w:rsidRPr="007104E8">
        <w:rPr>
          <w:rFonts w:ascii="Calibri" w:eastAsia="Calibri" w:hAnsi="Calibri" w:cs="Times New Roman"/>
        </w:rPr>
        <w:t>s</w:t>
      </w:r>
      <w:r w:rsidRPr="007104E8">
        <w:rPr>
          <w:rFonts w:ascii="Calibri" w:eastAsia="Calibri" w:hAnsi="Calibri" w:cs="Times New Roman"/>
        </w:rPr>
        <w:t xml:space="preserve"> around the proposed legislation on Standards for Equality Bodies</w:t>
      </w:r>
      <w:r w:rsidR="0038639C" w:rsidRPr="007104E8">
        <w:rPr>
          <w:rFonts w:ascii="Calibri" w:eastAsia="Calibri" w:hAnsi="Calibri" w:cs="Times New Roman"/>
        </w:rPr>
        <w:t xml:space="preserve">, and </w:t>
      </w:r>
      <w:r w:rsidRPr="007104E8">
        <w:rPr>
          <w:rFonts w:ascii="Calibri" w:eastAsia="Calibri" w:hAnsi="Calibri" w:cs="Times New Roman"/>
        </w:rPr>
        <w:t>Equinet and its members played a crucial role in facilitating some of the discussions</w:t>
      </w:r>
      <w:r w:rsidR="001E52A7" w:rsidRPr="007104E8">
        <w:rPr>
          <w:rFonts w:ascii="Calibri" w:eastAsia="Calibri" w:hAnsi="Calibri" w:cs="Times New Roman"/>
        </w:rPr>
        <w:t xml:space="preserve"> and raising the importance of th</w:t>
      </w:r>
      <w:r w:rsidR="00762F1A" w:rsidRPr="007104E8">
        <w:rPr>
          <w:rFonts w:ascii="Calibri" w:eastAsia="Calibri" w:hAnsi="Calibri" w:cs="Times New Roman"/>
        </w:rPr>
        <w:t>e issue</w:t>
      </w:r>
      <w:r w:rsidR="0038639C" w:rsidRPr="007104E8">
        <w:rPr>
          <w:rFonts w:ascii="Calibri" w:eastAsia="Calibri" w:hAnsi="Calibri" w:cs="Times New Roman"/>
        </w:rPr>
        <w:t xml:space="preserve">. </w:t>
      </w:r>
      <w:r w:rsidR="00D052DC" w:rsidRPr="007104E8">
        <w:rPr>
          <w:rFonts w:ascii="Calibri" w:eastAsia="Calibri" w:hAnsi="Calibri" w:cs="Times New Roman"/>
        </w:rPr>
        <w:t xml:space="preserve">2024 will bring many changes and renewed energy to the European context with </w:t>
      </w:r>
      <w:r w:rsidR="000720FD" w:rsidRPr="007104E8">
        <w:rPr>
          <w:rFonts w:ascii="Calibri" w:eastAsia="Calibri" w:hAnsi="Calibri" w:cs="Times New Roman"/>
        </w:rPr>
        <w:t xml:space="preserve">the European Parliament elections and the appointment of new Commissioners. </w:t>
      </w:r>
      <w:r w:rsidR="006A544B" w:rsidRPr="007104E8">
        <w:rPr>
          <w:rFonts w:ascii="Calibri" w:eastAsia="Calibri" w:hAnsi="Calibri" w:cs="Times New Roman"/>
        </w:rPr>
        <w:t xml:space="preserve">Equinet will </w:t>
      </w:r>
      <w:r w:rsidR="00B94259" w:rsidRPr="007104E8">
        <w:rPr>
          <w:rFonts w:ascii="Calibri" w:eastAsia="Calibri" w:hAnsi="Calibri" w:cs="Times New Roman"/>
        </w:rPr>
        <w:t xml:space="preserve">continue to work with our partners and will </w:t>
      </w:r>
      <w:r w:rsidR="00940BA2" w:rsidRPr="007104E8">
        <w:rPr>
          <w:rFonts w:ascii="Calibri" w:eastAsia="Calibri" w:hAnsi="Calibri" w:cs="Times New Roman"/>
        </w:rPr>
        <w:t>pursue</w:t>
      </w:r>
      <w:r w:rsidR="00B94259" w:rsidRPr="007104E8">
        <w:rPr>
          <w:rFonts w:ascii="Calibri" w:eastAsia="Calibri" w:hAnsi="Calibri" w:cs="Times New Roman"/>
        </w:rPr>
        <w:t xml:space="preserve"> </w:t>
      </w:r>
      <w:r w:rsidR="00B11196" w:rsidRPr="007104E8">
        <w:rPr>
          <w:rFonts w:ascii="Calibri" w:eastAsia="Calibri" w:hAnsi="Calibri" w:cs="Times New Roman"/>
        </w:rPr>
        <w:t>and</w:t>
      </w:r>
      <w:r w:rsidR="00B94259" w:rsidRPr="007104E8">
        <w:rPr>
          <w:rFonts w:ascii="Calibri" w:eastAsia="Calibri" w:hAnsi="Calibri" w:cs="Times New Roman"/>
        </w:rPr>
        <w:t xml:space="preserve"> establish </w:t>
      </w:r>
      <w:r w:rsidR="004A00FF" w:rsidRPr="007104E8">
        <w:rPr>
          <w:rFonts w:ascii="Calibri" w:eastAsia="Calibri" w:hAnsi="Calibri" w:cs="Times New Roman"/>
        </w:rPr>
        <w:t xml:space="preserve">new and strong relationships, </w:t>
      </w:r>
      <w:r w:rsidR="009A1B9E" w:rsidRPr="007104E8">
        <w:t>advocating for Equality Bodies and furnishing evidence to EU legislators of the need for strong standards and ways to monitor compliance.</w:t>
      </w:r>
      <w:r w:rsidR="000D6F3F" w:rsidRPr="007104E8">
        <w:rPr>
          <w:rFonts w:ascii="Calibri" w:eastAsia="Calibri" w:hAnsi="Calibri" w:cs="Times New Roman"/>
        </w:rPr>
        <w:t xml:space="preserve"> </w:t>
      </w:r>
    </w:p>
    <w:p w14:paraId="5025EF00" w14:textId="0AFCF31C" w:rsidR="00B11196" w:rsidRPr="007104E8" w:rsidRDefault="00B11196" w:rsidP="006626BE">
      <w:pPr>
        <w:rPr>
          <w:rFonts w:ascii="Calibri" w:eastAsia="Calibri" w:hAnsi="Calibri" w:cs="Times New Roman"/>
        </w:rPr>
      </w:pPr>
      <w:r w:rsidRPr="007104E8">
        <w:rPr>
          <w:rFonts w:ascii="Calibri" w:eastAsia="Calibri" w:hAnsi="Calibri" w:cs="Times New Roman"/>
        </w:rPr>
        <w:t xml:space="preserve">Internally, </w:t>
      </w:r>
      <w:r w:rsidR="00565C22" w:rsidRPr="007104E8">
        <w:rPr>
          <w:rFonts w:ascii="Calibri" w:eastAsia="Calibri" w:hAnsi="Calibri" w:cs="Times New Roman"/>
        </w:rPr>
        <w:t xml:space="preserve">Equinet will continue </w:t>
      </w:r>
      <w:r w:rsidR="00E96D17" w:rsidRPr="007104E8">
        <w:rPr>
          <w:rFonts w:ascii="Calibri" w:eastAsia="Calibri" w:hAnsi="Calibri" w:cs="Times New Roman"/>
        </w:rPr>
        <w:t xml:space="preserve">to build upon </w:t>
      </w:r>
      <w:r w:rsidR="00565C22" w:rsidRPr="007104E8">
        <w:rPr>
          <w:rFonts w:ascii="Calibri" w:eastAsia="Calibri" w:hAnsi="Calibri" w:cs="Times New Roman"/>
        </w:rPr>
        <w:t xml:space="preserve">its </w:t>
      </w:r>
      <w:r w:rsidRPr="007104E8">
        <w:rPr>
          <w:rFonts w:ascii="Calibri" w:eastAsia="Calibri" w:hAnsi="Calibri" w:cs="Times New Roman"/>
        </w:rPr>
        <w:t>strong capacity-building program</w:t>
      </w:r>
      <w:r w:rsidR="00EE4F2C" w:rsidRPr="007104E8">
        <w:rPr>
          <w:rFonts w:ascii="Calibri" w:eastAsia="Calibri" w:hAnsi="Calibri" w:cs="Times New Roman"/>
        </w:rPr>
        <w:t xml:space="preserve">, providing members with tools </w:t>
      </w:r>
      <w:r w:rsidR="00762F1A" w:rsidRPr="007104E8">
        <w:rPr>
          <w:rFonts w:ascii="Calibri" w:eastAsia="Calibri" w:hAnsi="Calibri" w:cs="Times New Roman"/>
        </w:rPr>
        <w:t xml:space="preserve">and know-how </w:t>
      </w:r>
      <w:r w:rsidR="00EE4F2C" w:rsidRPr="007104E8">
        <w:rPr>
          <w:rFonts w:ascii="Calibri" w:eastAsia="Calibri" w:hAnsi="Calibri" w:cs="Times New Roman"/>
        </w:rPr>
        <w:t xml:space="preserve">to </w:t>
      </w:r>
      <w:r w:rsidR="007D3965" w:rsidRPr="007104E8">
        <w:rPr>
          <w:rFonts w:ascii="Calibri" w:eastAsia="Calibri" w:hAnsi="Calibri" w:cs="Times New Roman"/>
        </w:rPr>
        <w:t>further</w:t>
      </w:r>
      <w:r w:rsidR="00762F1A" w:rsidRPr="007104E8">
        <w:rPr>
          <w:rFonts w:ascii="Calibri" w:eastAsia="Calibri" w:hAnsi="Calibri" w:cs="Times New Roman"/>
        </w:rPr>
        <w:t xml:space="preserve"> their efforts in safeguarding equality</w:t>
      </w:r>
      <w:r w:rsidR="00F6779D" w:rsidRPr="007104E8">
        <w:rPr>
          <w:rFonts w:ascii="Calibri" w:eastAsia="Calibri" w:hAnsi="Calibri" w:cs="Times New Roman"/>
        </w:rPr>
        <w:t xml:space="preserve">. </w:t>
      </w:r>
      <w:r w:rsidR="00B00BFD" w:rsidRPr="007104E8">
        <w:t>In 2024, we will analy</w:t>
      </w:r>
      <w:r w:rsidR="007104E8" w:rsidRPr="007104E8">
        <w:t>s</w:t>
      </w:r>
      <w:r w:rsidR="00B00BFD" w:rsidRPr="007104E8">
        <w:t>e and assess the impact of previous EU equality strategies to gain valuable insights for future policy development</w:t>
      </w:r>
      <w:r w:rsidR="00E16A72" w:rsidRPr="007104E8">
        <w:t xml:space="preserve">, with a </w:t>
      </w:r>
      <w:r w:rsidR="00BF17BC" w:rsidRPr="007104E8">
        <w:t>particular</w:t>
      </w:r>
      <w:r w:rsidR="00E16A72" w:rsidRPr="007104E8">
        <w:t xml:space="preserve"> focus on LGBTIQ equality and </w:t>
      </w:r>
      <w:r w:rsidR="001B20C2" w:rsidRPr="007104E8">
        <w:t>disparities in Roma health equality.</w:t>
      </w:r>
    </w:p>
    <w:p w14:paraId="4CAB3226" w14:textId="167B839D" w:rsidR="00FB0D14" w:rsidRPr="007104E8" w:rsidRDefault="00FB0D14" w:rsidP="007B481A">
      <w:r w:rsidRPr="007104E8">
        <w:t>Equinet will also continue to explore new and tr</w:t>
      </w:r>
      <w:r w:rsidR="00B566FE" w:rsidRPr="007104E8">
        <w:t>ending topics, s</w:t>
      </w:r>
      <w:r w:rsidRPr="007104E8">
        <w:t>upport</w:t>
      </w:r>
      <w:r w:rsidR="00B566FE" w:rsidRPr="007104E8">
        <w:t>ing</w:t>
      </w:r>
      <w:r w:rsidRPr="007104E8">
        <w:t xml:space="preserve"> and guid</w:t>
      </w:r>
      <w:r w:rsidR="00B566FE" w:rsidRPr="007104E8">
        <w:t>ing</w:t>
      </w:r>
      <w:r w:rsidRPr="007104E8">
        <w:t xml:space="preserve"> </w:t>
      </w:r>
      <w:r w:rsidR="0053178C" w:rsidRPr="007104E8">
        <w:t>E</w:t>
      </w:r>
      <w:r w:rsidRPr="007104E8">
        <w:t xml:space="preserve">quality </w:t>
      </w:r>
      <w:r w:rsidR="0053178C" w:rsidRPr="007104E8">
        <w:t>B</w:t>
      </w:r>
      <w:r w:rsidRPr="007104E8">
        <w:t xml:space="preserve">odies in implementing the </w:t>
      </w:r>
      <w:r w:rsidR="006435D7" w:rsidRPr="007104E8">
        <w:t>Artificial Intelligence Act</w:t>
      </w:r>
      <w:r w:rsidRPr="007104E8">
        <w:t>, ensuring their effective involvement in the development and enforcement of regulations to safeguard against AI-driven discrimination.</w:t>
      </w:r>
      <w:r w:rsidR="007B481A" w:rsidRPr="007104E8">
        <w:t xml:space="preserve"> We</w:t>
      </w:r>
      <w:r w:rsidRPr="007104E8">
        <w:t xml:space="preserve"> will </w:t>
      </w:r>
      <w:r w:rsidR="007B481A" w:rsidRPr="007104E8">
        <w:t xml:space="preserve">also </w:t>
      </w:r>
      <w:r w:rsidRPr="007104E8">
        <w:t>facilitate knowledge sharing, research collaboration, and engagement with policymakers to ensure that climate change responses are inclusive and equitable.</w:t>
      </w:r>
    </w:p>
    <w:p w14:paraId="6D965712" w14:textId="5B0E1E23" w:rsidR="00DF61EA" w:rsidRPr="007104E8" w:rsidRDefault="00D2113C" w:rsidP="007D379A">
      <w:r w:rsidRPr="007104E8">
        <w:t xml:space="preserve">In looking into </w:t>
      </w:r>
      <w:r w:rsidR="009F667C" w:rsidRPr="007104E8">
        <w:t xml:space="preserve">developing </w:t>
      </w:r>
      <w:r w:rsidRPr="007104E8">
        <w:t xml:space="preserve">equality law </w:t>
      </w:r>
      <w:r w:rsidR="009F667C" w:rsidRPr="007104E8">
        <w:t>and Equality Bodies’ role</w:t>
      </w:r>
      <w:r w:rsidR="007B481A" w:rsidRPr="007104E8">
        <w:t xml:space="preserve">, </w:t>
      </w:r>
      <w:r w:rsidR="00DF61EA" w:rsidRPr="007104E8">
        <w:t>Equinet will promote and support Equality Bodies in submitting their expert opinions to national and European Courts.</w:t>
      </w:r>
      <w:r w:rsidR="007B481A" w:rsidRPr="007104E8">
        <w:t xml:space="preserve"> </w:t>
      </w:r>
      <w:r w:rsidR="00DF61EA" w:rsidRPr="007104E8">
        <w:t xml:space="preserve">Equinet will </w:t>
      </w:r>
      <w:r w:rsidR="009F667C" w:rsidRPr="007104E8">
        <w:t xml:space="preserve">also </w:t>
      </w:r>
      <w:r w:rsidR="00DF61EA" w:rsidRPr="007104E8">
        <w:t xml:space="preserve">work towards ensuring that </w:t>
      </w:r>
      <w:r w:rsidR="00464A90" w:rsidRPr="007104E8">
        <w:t>E</w:t>
      </w:r>
      <w:r w:rsidR="00DF61EA" w:rsidRPr="007104E8">
        <w:t xml:space="preserve">quality </w:t>
      </w:r>
      <w:r w:rsidR="00464A90" w:rsidRPr="007104E8">
        <w:t>B</w:t>
      </w:r>
      <w:r w:rsidR="00DF61EA" w:rsidRPr="007104E8">
        <w:t xml:space="preserve">odies actively contribute to </w:t>
      </w:r>
      <w:r w:rsidR="008857B5" w:rsidRPr="007104E8">
        <w:t>developing</w:t>
      </w:r>
      <w:r w:rsidR="00DF61EA" w:rsidRPr="007104E8">
        <w:t xml:space="preserve"> accessibility standards, advocate for inclusive design, and address the barriers faced by older persons and persons with disabilities in accessing physical and digital environments.</w:t>
      </w:r>
      <w:r w:rsidR="007D379A" w:rsidRPr="007104E8">
        <w:t xml:space="preserve"> </w:t>
      </w:r>
      <w:r w:rsidR="00847867" w:rsidRPr="007104E8">
        <w:t>Finally, E</w:t>
      </w:r>
      <w:r w:rsidR="00DF61EA" w:rsidRPr="007104E8">
        <w:t xml:space="preserve">quinet will support </w:t>
      </w:r>
      <w:r w:rsidR="007D379A" w:rsidRPr="007104E8">
        <w:t>E</w:t>
      </w:r>
      <w:r w:rsidR="00DF61EA" w:rsidRPr="007104E8">
        <w:t xml:space="preserve">quality </w:t>
      </w:r>
      <w:r w:rsidR="007D379A" w:rsidRPr="007104E8">
        <w:t>B</w:t>
      </w:r>
      <w:r w:rsidR="00DF61EA" w:rsidRPr="007104E8">
        <w:t xml:space="preserve">odies in using situation testing </w:t>
      </w:r>
      <w:r w:rsidR="0003732C" w:rsidRPr="007104E8">
        <w:t>methodologies</w:t>
      </w:r>
      <w:r w:rsidR="00D645ED" w:rsidRPr="007104E8">
        <w:t xml:space="preserve"> and e</w:t>
      </w:r>
      <w:r w:rsidR="00DF61EA" w:rsidRPr="007104E8">
        <w:rPr>
          <w:rFonts w:ascii="Calibri" w:eastAsia="Calibri" w:hAnsi="Calibri" w:cs="Calibri"/>
          <w:color w:val="000000" w:themeColor="text1"/>
        </w:rPr>
        <w:t>xplore the work of Equality Bodies in relation to the role of sport in fighting discrimination,</w:t>
      </w:r>
      <w:r w:rsidR="00D645ED" w:rsidRPr="007104E8">
        <w:rPr>
          <w:rFonts w:ascii="Calibri" w:eastAsia="Calibri" w:hAnsi="Calibri" w:cs="Calibri"/>
          <w:color w:val="000000" w:themeColor="text1"/>
        </w:rPr>
        <w:t xml:space="preserve"> </w:t>
      </w:r>
      <w:r w:rsidR="00DF61EA" w:rsidRPr="007104E8">
        <w:rPr>
          <w:rFonts w:ascii="Calibri" w:eastAsia="Calibri" w:hAnsi="Calibri" w:cs="Calibri"/>
          <w:color w:val="000000" w:themeColor="text1"/>
        </w:rPr>
        <w:t>discussing with</w:t>
      </w:r>
      <w:r w:rsidR="00DF61EA" w:rsidRPr="007104E8">
        <w:rPr>
          <w:rFonts w:ascii="Calibri" w:eastAsia="Calibri" w:hAnsi="Calibri" w:cs="Calibri"/>
        </w:rPr>
        <w:t xml:space="preserve"> relevant actors how </w:t>
      </w:r>
      <w:r w:rsidR="00A625B5" w:rsidRPr="007104E8">
        <w:rPr>
          <w:rFonts w:ascii="Calibri" w:eastAsia="Calibri" w:hAnsi="Calibri" w:cs="Calibri"/>
        </w:rPr>
        <w:t>E</w:t>
      </w:r>
      <w:r w:rsidR="00DF61EA" w:rsidRPr="007104E8">
        <w:rPr>
          <w:rFonts w:ascii="Calibri" w:eastAsia="Calibri" w:hAnsi="Calibri" w:cs="Calibri"/>
        </w:rPr>
        <w:t xml:space="preserve">quality </w:t>
      </w:r>
      <w:r w:rsidR="00A625B5" w:rsidRPr="007104E8">
        <w:rPr>
          <w:rFonts w:ascii="Calibri" w:eastAsia="Calibri" w:hAnsi="Calibri" w:cs="Calibri"/>
        </w:rPr>
        <w:t>B</w:t>
      </w:r>
      <w:r w:rsidR="00DF61EA" w:rsidRPr="007104E8">
        <w:rPr>
          <w:rFonts w:ascii="Calibri" w:eastAsia="Calibri" w:hAnsi="Calibri" w:cs="Calibri"/>
        </w:rPr>
        <w:t>odies can cooperate with them to promote equality and tackle discrimination through sport</w:t>
      </w:r>
      <w:r w:rsidR="00766253">
        <w:rPr>
          <w:rFonts w:ascii="Calibri" w:eastAsia="Calibri" w:hAnsi="Calibri" w:cs="Calibri"/>
        </w:rPr>
        <w:t xml:space="preserve"> and sporting events</w:t>
      </w:r>
      <w:r w:rsidR="00DF61EA" w:rsidRPr="007104E8">
        <w:rPr>
          <w:rFonts w:ascii="Calibri" w:eastAsia="Calibri" w:hAnsi="Calibri" w:cs="Calibri"/>
        </w:rPr>
        <w:t>.</w:t>
      </w:r>
    </w:p>
    <w:p w14:paraId="2EBF3565" w14:textId="3A24C201" w:rsidR="00BC3480" w:rsidRPr="007104E8" w:rsidRDefault="004712F9" w:rsidP="00BC3480">
      <w:pPr>
        <w:rPr>
          <w:rFonts w:ascii="Calibri" w:eastAsia="Calibri" w:hAnsi="Calibri" w:cs="Times New Roman"/>
        </w:rPr>
      </w:pPr>
      <w:r w:rsidRPr="007104E8">
        <w:rPr>
          <w:rFonts w:ascii="Calibri" w:eastAsia="Calibri" w:hAnsi="Calibri" w:cs="Times New Roman"/>
        </w:rPr>
        <w:t xml:space="preserve">This comprehensive program builds upon the Network’s work in previous years </w:t>
      </w:r>
      <w:r w:rsidR="00C6188E" w:rsidRPr="007104E8">
        <w:rPr>
          <w:rFonts w:ascii="Calibri" w:eastAsia="Calibri" w:hAnsi="Calibri" w:cs="Times New Roman"/>
        </w:rPr>
        <w:t xml:space="preserve">to support </w:t>
      </w:r>
      <w:r w:rsidRPr="007104E8">
        <w:rPr>
          <w:rFonts w:ascii="Calibri" w:eastAsia="Calibri" w:hAnsi="Calibri" w:cs="Times New Roman"/>
        </w:rPr>
        <w:t>E</w:t>
      </w:r>
      <w:r w:rsidR="00C6188E" w:rsidRPr="007104E8">
        <w:rPr>
          <w:rFonts w:ascii="Calibri" w:eastAsia="Calibri" w:hAnsi="Calibri" w:cs="Times New Roman"/>
        </w:rPr>
        <w:t xml:space="preserve">quality </w:t>
      </w:r>
      <w:r w:rsidRPr="007104E8">
        <w:rPr>
          <w:rFonts w:ascii="Calibri" w:eastAsia="Calibri" w:hAnsi="Calibri" w:cs="Times New Roman"/>
        </w:rPr>
        <w:t>B</w:t>
      </w:r>
      <w:r w:rsidR="00C6188E" w:rsidRPr="007104E8">
        <w:rPr>
          <w:rFonts w:ascii="Calibri" w:eastAsia="Calibri" w:hAnsi="Calibri" w:cs="Times New Roman"/>
        </w:rPr>
        <w:t xml:space="preserve">ody staff and help our members to be champions for equality in their countries. </w:t>
      </w:r>
      <w:r w:rsidR="00ED3254" w:rsidRPr="007104E8">
        <w:rPr>
          <w:rFonts w:ascii="Calibri" w:eastAsia="Calibri" w:hAnsi="Calibri" w:cs="Times New Roman"/>
        </w:rPr>
        <w:t xml:space="preserve">As we </w:t>
      </w:r>
      <w:r w:rsidR="00CA35A6" w:rsidRPr="007104E8">
        <w:rPr>
          <w:rFonts w:ascii="Calibri" w:eastAsia="Calibri" w:hAnsi="Calibri" w:cs="Times New Roman"/>
        </w:rPr>
        <w:t>enter</w:t>
      </w:r>
      <w:r w:rsidR="00ED3254" w:rsidRPr="007104E8">
        <w:rPr>
          <w:rFonts w:ascii="Calibri" w:eastAsia="Calibri" w:hAnsi="Calibri" w:cs="Times New Roman"/>
        </w:rPr>
        <w:t xml:space="preserve"> this challenging but exciting period</w:t>
      </w:r>
      <w:r w:rsidR="00CA35A6" w:rsidRPr="007104E8">
        <w:rPr>
          <w:rFonts w:ascii="Calibri" w:eastAsia="Calibri" w:hAnsi="Calibri" w:cs="Times New Roman"/>
        </w:rPr>
        <w:t xml:space="preserve">, we </w:t>
      </w:r>
      <w:r w:rsidR="00ED3254" w:rsidRPr="007104E8">
        <w:rPr>
          <w:rFonts w:ascii="Calibri" w:eastAsia="Calibri" w:hAnsi="Calibri" w:cs="Times New Roman"/>
        </w:rPr>
        <w:t xml:space="preserve">look </w:t>
      </w:r>
      <w:r w:rsidR="0063796B" w:rsidRPr="007104E8">
        <w:rPr>
          <w:rFonts w:ascii="Calibri" w:eastAsia="Calibri" w:hAnsi="Calibri" w:cs="Times New Roman"/>
        </w:rPr>
        <w:t>toward</w:t>
      </w:r>
      <w:r w:rsidR="00ED3254" w:rsidRPr="007104E8">
        <w:rPr>
          <w:rFonts w:ascii="Calibri" w:eastAsia="Calibri" w:hAnsi="Calibri" w:cs="Times New Roman"/>
        </w:rPr>
        <w:t xml:space="preserve"> a future </w:t>
      </w:r>
      <w:r w:rsidR="0063796B" w:rsidRPr="007104E8">
        <w:rPr>
          <w:rFonts w:ascii="Calibri" w:eastAsia="Calibri" w:hAnsi="Calibri" w:cs="Times New Roman"/>
        </w:rPr>
        <w:t>where</w:t>
      </w:r>
      <w:r w:rsidR="00ED3254" w:rsidRPr="007104E8">
        <w:rPr>
          <w:rFonts w:ascii="Calibri" w:eastAsia="Calibri" w:hAnsi="Calibri" w:cs="Times New Roman"/>
        </w:rPr>
        <w:t xml:space="preserve"> </w:t>
      </w:r>
      <w:r w:rsidRPr="007104E8">
        <w:rPr>
          <w:rFonts w:ascii="Calibri" w:eastAsia="Calibri" w:hAnsi="Calibri" w:cs="Times New Roman"/>
        </w:rPr>
        <w:t>E</w:t>
      </w:r>
      <w:r w:rsidR="00ED3254" w:rsidRPr="007104E8">
        <w:rPr>
          <w:rFonts w:ascii="Calibri" w:eastAsia="Calibri" w:hAnsi="Calibri" w:cs="Times New Roman"/>
        </w:rPr>
        <w:t xml:space="preserve">quality </w:t>
      </w:r>
      <w:r w:rsidRPr="007104E8">
        <w:rPr>
          <w:rFonts w:ascii="Calibri" w:eastAsia="Calibri" w:hAnsi="Calibri" w:cs="Times New Roman"/>
        </w:rPr>
        <w:t>B</w:t>
      </w:r>
      <w:r w:rsidR="00ED3254" w:rsidRPr="007104E8">
        <w:rPr>
          <w:rFonts w:ascii="Calibri" w:eastAsia="Calibri" w:hAnsi="Calibri" w:cs="Times New Roman"/>
        </w:rPr>
        <w:t xml:space="preserve">odies are supported and strengthened through </w:t>
      </w:r>
      <w:r w:rsidR="00CA35A6" w:rsidRPr="007104E8">
        <w:rPr>
          <w:rFonts w:ascii="Calibri" w:eastAsia="Calibri" w:hAnsi="Calibri" w:cs="Times New Roman"/>
        </w:rPr>
        <w:t>strong</w:t>
      </w:r>
      <w:r w:rsidR="00ED3254" w:rsidRPr="007104E8">
        <w:rPr>
          <w:rFonts w:ascii="Calibri" w:eastAsia="Calibri" w:hAnsi="Calibri" w:cs="Times New Roman"/>
        </w:rPr>
        <w:t xml:space="preserve"> </w:t>
      </w:r>
      <w:r w:rsidR="00CA35A6" w:rsidRPr="007104E8">
        <w:rPr>
          <w:rFonts w:ascii="Calibri" w:eastAsia="Calibri" w:hAnsi="Calibri" w:cs="Times New Roman"/>
        </w:rPr>
        <w:t xml:space="preserve">European </w:t>
      </w:r>
      <w:r w:rsidR="00ED3254" w:rsidRPr="007104E8">
        <w:rPr>
          <w:rFonts w:ascii="Calibri" w:eastAsia="Calibri" w:hAnsi="Calibri" w:cs="Times New Roman"/>
        </w:rPr>
        <w:t>legislation</w:t>
      </w:r>
      <w:r w:rsidR="00CA35A6" w:rsidRPr="007104E8">
        <w:rPr>
          <w:rFonts w:ascii="Calibri" w:eastAsia="Calibri" w:hAnsi="Calibri" w:cs="Times New Roman"/>
        </w:rPr>
        <w:t>. We develop this work</w:t>
      </w:r>
      <w:r w:rsidR="00311425" w:rsidRPr="007104E8">
        <w:rPr>
          <w:rFonts w:ascii="Calibri" w:eastAsia="Calibri" w:hAnsi="Calibri" w:cs="Times New Roman"/>
        </w:rPr>
        <w:t xml:space="preserve"> always</w:t>
      </w:r>
      <w:r w:rsidR="00ED3254" w:rsidRPr="007104E8">
        <w:rPr>
          <w:rFonts w:ascii="Calibri" w:eastAsia="Calibri" w:hAnsi="Calibri" w:cs="Times New Roman"/>
        </w:rPr>
        <w:t xml:space="preserve"> focused on the values we hold dear as a Network – respect, equality</w:t>
      </w:r>
      <w:r w:rsidR="00157CF8" w:rsidRPr="007104E8">
        <w:rPr>
          <w:rFonts w:ascii="Calibri" w:eastAsia="Calibri" w:hAnsi="Calibri" w:cs="Times New Roman"/>
        </w:rPr>
        <w:t>,</w:t>
      </w:r>
      <w:r w:rsidR="00ED3254" w:rsidRPr="007104E8">
        <w:rPr>
          <w:rFonts w:ascii="Calibri" w:eastAsia="Calibri" w:hAnsi="Calibri" w:cs="Times New Roman"/>
        </w:rPr>
        <w:t xml:space="preserve"> and justice. Together we can achieve equality for all and secure a better future for th</w:t>
      </w:r>
      <w:r w:rsidR="00D539D1">
        <w:rPr>
          <w:rFonts w:ascii="Calibri" w:eastAsia="Calibri" w:hAnsi="Calibri" w:cs="Times New Roman"/>
        </w:rPr>
        <w:t>is and the</w:t>
      </w:r>
      <w:r w:rsidR="00ED3254" w:rsidRPr="007104E8">
        <w:rPr>
          <w:rFonts w:ascii="Calibri" w:eastAsia="Calibri" w:hAnsi="Calibri" w:cs="Times New Roman"/>
        </w:rPr>
        <w:t xml:space="preserve"> next generations. </w:t>
      </w:r>
      <w:r w:rsidR="00BC3480" w:rsidRPr="007104E8">
        <w:rPr>
          <w:rFonts w:ascii="Calibri" w:eastAsia="Calibri" w:hAnsi="Calibri" w:cs="Times New Roman"/>
        </w:rPr>
        <w:br w:type="page"/>
      </w:r>
    </w:p>
    <w:p w14:paraId="0FC79EDC" w14:textId="1DB39435" w:rsidR="007732CB" w:rsidRPr="007104E8" w:rsidRDefault="005F4FDA" w:rsidP="00094E1D">
      <w:pPr>
        <w:pStyle w:val="Heading1"/>
        <w:spacing w:after="240"/>
        <w:rPr>
          <w:rFonts w:eastAsiaTheme="minorEastAsia"/>
          <w:b/>
          <w:bCs/>
        </w:rPr>
      </w:pPr>
      <w:bookmarkStart w:id="7" w:name="_Toc103957680"/>
      <w:bookmarkStart w:id="8" w:name="_Toc955212935"/>
      <w:bookmarkStart w:id="9" w:name="_Toc144204701"/>
      <w:r w:rsidRPr="007104E8">
        <w:rPr>
          <w:rFonts w:eastAsiaTheme="minorEastAsia"/>
          <w:b/>
          <w:bCs/>
        </w:rPr>
        <w:lastRenderedPageBreak/>
        <w:t xml:space="preserve">Equinet </w:t>
      </w:r>
      <w:r w:rsidR="00FB5CED" w:rsidRPr="007104E8">
        <w:rPr>
          <w:rFonts w:eastAsiaTheme="minorEastAsia"/>
          <w:b/>
          <w:bCs/>
        </w:rPr>
        <w:t>Strategic Plan 2023- 2026</w:t>
      </w:r>
      <w:bookmarkEnd w:id="7"/>
      <w:bookmarkEnd w:id="8"/>
      <w:bookmarkEnd w:id="9"/>
    </w:p>
    <w:p w14:paraId="47EA1043" w14:textId="530A4830" w:rsidR="00FB2B93" w:rsidRPr="007104E8" w:rsidRDefault="00ED2D0E" w:rsidP="00771FA6">
      <w:pPr>
        <w:rPr>
          <w:rFonts w:ascii="Calibri" w:eastAsia="Calibri" w:hAnsi="Calibri" w:cs="Calibri"/>
          <w:color w:val="000000" w:themeColor="text1"/>
        </w:rPr>
      </w:pPr>
      <w:bookmarkStart w:id="10" w:name="_Toc103957682"/>
      <w:r w:rsidRPr="007104E8">
        <w:rPr>
          <w:rFonts w:ascii="Calibri" w:eastAsia="Calibri" w:hAnsi="Calibri" w:cs="Calibri"/>
          <w:b/>
          <w:bCs/>
          <w:color w:val="000000" w:themeColor="text1"/>
        </w:rPr>
        <w:t>Vision:</w:t>
      </w:r>
      <w:r w:rsidRPr="007104E8">
        <w:rPr>
          <w:rFonts w:ascii="Calibri" w:eastAsia="Calibri" w:hAnsi="Calibri" w:cs="Calibri"/>
          <w:color w:val="000000" w:themeColor="text1"/>
        </w:rPr>
        <w:t xml:space="preserve"> </w:t>
      </w:r>
      <w:r w:rsidR="00FB2B93" w:rsidRPr="007104E8">
        <w:rPr>
          <w:rFonts w:ascii="Calibri" w:eastAsia="Calibri" w:hAnsi="Calibri" w:cs="Calibri"/>
          <w:color w:val="000000" w:themeColor="text1"/>
        </w:rPr>
        <w:t xml:space="preserve">An equal Europe, where equality is a reality for everyone, diversity is valued, and all forms of discrimination have been eliminated. </w:t>
      </w:r>
    </w:p>
    <w:p w14:paraId="147E1ED5" w14:textId="77777777" w:rsidR="00ED2D0E" w:rsidRPr="007104E8" w:rsidRDefault="00ED2D0E" w:rsidP="00771FA6">
      <w:pPr>
        <w:rPr>
          <w:rFonts w:ascii="Calibri" w:eastAsia="Calibri" w:hAnsi="Calibri" w:cs="Calibri"/>
          <w:color w:val="000000" w:themeColor="text1"/>
        </w:rPr>
      </w:pPr>
      <w:r w:rsidRPr="007104E8">
        <w:rPr>
          <w:rFonts w:ascii="Calibri" w:eastAsia="Calibri" w:hAnsi="Calibri" w:cs="Calibri"/>
          <w:b/>
          <w:bCs/>
          <w:color w:val="000000" w:themeColor="text1"/>
        </w:rPr>
        <w:t>Mission:</w:t>
      </w:r>
      <w:r w:rsidRPr="007104E8">
        <w:rPr>
          <w:rFonts w:ascii="Calibri" w:eastAsia="Calibri" w:hAnsi="Calibri" w:cs="Calibri"/>
          <w:color w:val="000000" w:themeColor="text1"/>
        </w:rPr>
        <w:t xml:space="preserve"> </w:t>
      </w:r>
      <w:r w:rsidR="00FB2B93" w:rsidRPr="007104E8">
        <w:rPr>
          <w:rFonts w:ascii="Calibri" w:eastAsia="Calibri" w:hAnsi="Calibri" w:cs="Calibri"/>
          <w:color w:val="000000" w:themeColor="text1"/>
        </w:rPr>
        <w:t>Equinet promotes equality in Europe by supporting Equality Bodies to be independent and effective catalysts for more equal societies, and delivers its mission in a way that embodies and promotes its values.</w:t>
      </w:r>
      <w:bookmarkStart w:id="11" w:name="_Toc112663395"/>
    </w:p>
    <w:p w14:paraId="51AA0F0F" w14:textId="578181C4" w:rsidR="00FB2B93" w:rsidRPr="007104E8" w:rsidRDefault="00FB2B93" w:rsidP="00771FA6">
      <w:pPr>
        <w:rPr>
          <w:rFonts w:ascii="Calibri" w:eastAsia="Calibri" w:hAnsi="Calibri" w:cs="Calibri"/>
          <w:color w:val="000000" w:themeColor="text1"/>
        </w:rPr>
      </w:pPr>
      <w:r w:rsidRPr="007104E8">
        <w:rPr>
          <w:b/>
          <w:bCs/>
        </w:rPr>
        <w:t>V</w:t>
      </w:r>
      <w:r w:rsidR="0008333A" w:rsidRPr="007104E8">
        <w:rPr>
          <w:b/>
          <w:bCs/>
        </w:rPr>
        <w:t>alues</w:t>
      </w:r>
      <w:bookmarkEnd w:id="11"/>
      <w:r w:rsidR="00ED2D0E" w:rsidRPr="007104E8">
        <w:rPr>
          <w:b/>
          <w:bCs/>
        </w:rPr>
        <w:t>:</w:t>
      </w:r>
      <w:r w:rsidR="00ED2D0E" w:rsidRPr="007104E8">
        <w:t xml:space="preserve"> </w:t>
      </w:r>
      <w:r w:rsidRPr="007104E8">
        <w:rPr>
          <w:rFonts w:ascii="Calibri" w:eastAsia="Calibri" w:hAnsi="Calibri" w:cs="Calibri"/>
          <w:color w:val="000000" w:themeColor="text1"/>
        </w:rPr>
        <w:t>Equality, Respect, Dignity, Solidarity, Diversity, Inclusion, Transparency, Participation, Innovation, Justice, Protection.</w:t>
      </w:r>
    </w:p>
    <w:p w14:paraId="4DBB0295" w14:textId="78DB41BC" w:rsidR="00FB2B93" w:rsidRPr="007104E8" w:rsidRDefault="00805BB0" w:rsidP="00421D87">
      <w:pPr>
        <w:pStyle w:val="Heading2"/>
      </w:pPr>
      <w:bookmarkStart w:id="12" w:name="_Toc26973084"/>
      <w:bookmarkStart w:id="13" w:name="_Toc143870313"/>
      <w:bookmarkStart w:id="14" w:name="_Toc144204702"/>
      <w:r w:rsidRPr="007104E8">
        <w:t>A</w:t>
      </w:r>
      <w:r w:rsidR="0008333A" w:rsidRPr="007104E8">
        <w:t xml:space="preserve">reas of </w:t>
      </w:r>
      <w:r w:rsidR="00ED2D0E" w:rsidRPr="007104E8">
        <w:t>change &amp; long-term objectives</w:t>
      </w:r>
      <w:bookmarkEnd w:id="12"/>
      <w:bookmarkEnd w:id="13"/>
      <w:bookmarkEnd w:id="14"/>
    </w:p>
    <w:p w14:paraId="44CB9259" w14:textId="502A3BB2" w:rsidR="00A85C24" w:rsidRPr="007104E8" w:rsidRDefault="00A85C24" w:rsidP="00771FA6">
      <w:pPr>
        <w:rPr>
          <w:rFonts w:ascii="Calibri" w:eastAsia="Calibri" w:hAnsi="Calibri" w:cs="Calibri"/>
          <w:color w:val="000000" w:themeColor="text1"/>
        </w:rPr>
      </w:pPr>
      <w:r w:rsidRPr="007104E8">
        <w:rPr>
          <w:rFonts w:ascii="Calibri" w:eastAsia="Calibri" w:hAnsi="Calibri" w:cs="Calibri"/>
          <w:color w:val="000000" w:themeColor="text1"/>
        </w:rPr>
        <w:t xml:space="preserve">Equinet will deliver on its mission with awareness of the work that remains to be done in the field of equality and non-discrimination and the context in which the Network and its members evolve. The focus will be on three main areas for which three long-term strategic objectives have been identified: </w:t>
      </w:r>
    </w:p>
    <w:p w14:paraId="4AFD0F5B" w14:textId="77777777" w:rsidR="007732CB" w:rsidRPr="007104E8" w:rsidRDefault="007732CB" w:rsidP="00F06A3C">
      <w:pPr>
        <w:pStyle w:val="ListParagraph"/>
        <w:numPr>
          <w:ilvl w:val="0"/>
          <w:numId w:val="11"/>
        </w:numPr>
        <w:rPr>
          <w:rFonts w:ascii="Calibri" w:eastAsia="Calibri" w:hAnsi="Calibri" w:cs="Calibri"/>
          <w:b/>
          <w:bCs/>
          <w:color w:val="000000" w:themeColor="text1"/>
        </w:rPr>
      </w:pPr>
      <w:r w:rsidRPr="007104E8">
        <w:rPr>
          <w:rFonts w:ascii="Calibri" w:eastAsia="Calibri" w:hAnsi="Calibri" w:cs="Calibri"/>
          <w:b/>
          <w:bCs/>
          <w:color w:val="000000" w:themeColor="text1"/>
        </w:rPr>
        <w:t>Strengthen and support Equality Bodies to achieve equality for all</w:t>
      </w:r>
    </w:p>
    <w:p w14:paraId="6942FA29" w14:textId="77777777" w:rsidR="007732CB" w:rsidRPr="007104E8" w:rsidRDefault="007732CB" w:rsidP="00F06A3C">
      <w:pPr>
        <w:pStyle w:val="ListParagraph"/>
        <w:numPr>
          <w:ilvl w:val="1"/>
          <w:numId w:val="11"/>
        </w:numPr>
        <w:rPr>
          <w:rFonts w:ascii="Calibri" w:eastAsia="Calibri" w:hAnsi="Calibri" w:cs="Calibri"/>
          <w:color w:val="000000" w:themeColor="text1"/>
        </w:rPr>
      </w:pPr>
      <w:r w:rsidRPr="007104E8">
        <w:rPr>
          <w:rFonts w:ascii="Calibri" w:eastAsia="Calibri" w:hAnsi="Calibri" w:cs="Calibri"/>
          <w:color w:val="000000" w:themeColor="text1"/>
        </w:rPr>
        <w:t>Strengthen Equality Bodies as the cornerstones of national and equality infrastructures</w:t>
      </w:r>
    </w:p>
    <w:p w14:paraId="4983EA82" w14:textId="44F22075" w:rsidR="007732CB" w:rsidRPr="007104E8" w:rsidRDefault="007732CB" w:rsidP="00F06A3C">
      <w:pPr>
        <w:pStyle w:val="ListParagraph"/>
        <w:numPr>
          <w:ilvl w:val="1"/>
          <w:numId w:val="11"/>
        </w:numPr>
        <w:rPr>
          <w:rFonts w:ascii="Calibri" w:eastAsia="Calibri" w:hAnsi="Calibri" w:cs="Calibri"/>
          <w:color w:val="000000" w:themeColor="text1"/>
        </w:rPr>
      </w:pPr>
      <w:r w:rsidRPr="007104E8">
        <w:rPr>
          <w:rFonts w:ascii="Calibri" w:eastAsia="Calibri" w:hAnsi="Calibri" w:cs="Calibri"/>
          <w:color w:val="000000" w:themeColor="text1"/>
        </w:rPr>
        <w:t>Support Equality Bodies through knowledge, capacity-building</w:t>
      </w:r>
      <w:r w:rsidR="009B1651" w:rsidRPr="007104E8">
        <w:rPr>
          <w:rFonts w:ascii="Calibri" w:eastAsia="Calibri" w:hAnsi="Calibri" w:cs="Calibri"/>
          <w:color w:val="000000" w:themeColor="text1"/>
        </w:rPr>
        <w:t>,</w:t>
      </w:r>
      <w:r w:rsidRPr="007104E8">
        <w:rPr>
          <w:rFonts w:ascii="Calibri" w:eastAsia="Calibri" w:hAnsi="Calibri" w:cs="Calibri"/>
          <w:color w:val="000000" w:themeColor="text1"/>
        </w:rPr>
        <w:t xml:space="preserve"> and skills sharing for the enforcement of their mandate</w:t>
      </w:r>
    </w:p>
    <w:p w14:paraId="276DB8D7" w14:textId="77777777" w:rsidR="007732CB" w:rsidRPr="007104E8" w:rsidRDefault="007732CB" w:rsidP="00771FA6">
      <w:pPr>
        <w:pStyle w:val="ListParagraph"/>
        <w:rPr>
          <w:rFonts w:ascii="Calibri" w:eastAsia="Calibri" w:hAnsi="Calibri" w:cs="Calibri"/>
          <w:color w:val="000000" w:themeColor="text1"/>
        </w:rPr>
      </w:pPr>
    </w:p>
    <w:p w14:paraId="64C8617B" w14:textId="77777777" w:rsidR="007732CB" w:rsidRPr="007104E8" w:rsidRDefault="007732CB" w:rsidP="00F06A3C">
      <w:pPr>
        <w:pStyle w:val="ListParagraph"/>
        <w:numPr>
          <w:ilvl w:val="0"/>
          <w:numId w:val="11"/>
        </w:numPr>
        <w:rPr>
          <w:rFonts w:ascii="Calibri" w:eastAsia="Calibri" w:hAnsi="Calibri" w:cs="Calibri"/>
          <w:b/>
          <w:bCs/>
          <w:color w:val="000000" w:themeColor="text1"/>
        </w:rPr>
      </w:pPr>
      <w:r w:rsidRPr="007104E8">
        <w:rPr>
          <w:rFonts w:ascii="Calibri" w:eastAsia="Calibri" w:hAnsi="Calibri" w:cs="Calibri"/>
          <w:b/>
          <w:bCs/>
          <w:color w:val="000000" w:themeColor="text1"/>
        </w:rPr>
        <w:t>Act as an expert voice of Equality Bodies in Europe on equality and non-discrimination</w:t>
      </w:r>
    </w:p>
    <w:p w14:paraId="765086DE" w14:textId="77777777" w:rsidR="007732CB" w:rsidRPr="007104E8" w:rsidRDefault="007732CB" w:rsidP="00F06A3C">
      <w:pPr>
        <w:pStyle w:val="ListParagraph"/>
        <w:numPr>
          <w:ilvl w:val="1"/>
          <w:numId w:val="12"/>
        </w:numPr>
        <w:rPr>
          <w:rFonts w:ascii="Calibri" w:eastAsia="Calibri" w:hAnsi="Calibri" w:cs="Calibri"/>
          <w:color w:val="000000" w:themeColor="text1"/>
        </w:rPr>
      </w:pPr>
      <w:r w:rsidRPr="007104E8">
        <w:rPr>
          <w:rFonts w:ascii="Calibri" w:eastAsia="Calibri" w:hAnsi="Calibri" w:cs="Calibri"/>
          <w:color w:val="000000" w:themeColor="text1"/>
        </w:rPr>
        <w:t>Advance the equality agenda in Europe through strategic engagement and communication</w:t>
      </w:r>
    </w:p>
    <w:p w14:paraId="0A52F507" w14:textId="77741927" w:rsidR="007732CB" w:rsidRPr="007104E8" w:rsidRDefault="007732CB" w:rsidP="00F06A3C">
      <w:pPr>
        <w:pStyle w:val="ListParagraph"/>
        <w:numPr>
          <w:ilvl w:val="1"/>
          <w:numId w:val="12"/>
        </w:numPr>
        <w:rPr>
          <w:rFonts w:ascii="Calibri" w:eastAsia="Calibri" w:hAnsi="Calibri" w:cs="Calibri"/>
          <w:color w:val="000000" w:themeColor="text1"/>
        </w:rPr>
      </w:pPr>
      <w:r w:rsidRPr="007104E8">
        <w:rPr>
          <w:rFonts w:ascii="Calibri" w:eastAsia="Calibri" w:hAnsi="Calibri" w:cs="Calibri"/>
          <w:color w:val="000000" w:themeColor="text1"/>
        </w:rPr>
        <w:t xml:space="preserve">Maintain </w:t>
      </w:r>
      <w:proofErr w:type="spellStart"/>
      <w:r w:rsidRPr="007104E8">
        <w:rPr>
          <w:rFonts w:ascii="Calibri" w:eastAsia="Calibri" w:hAnsi="Calibri" w:cs="Calibri"/>
          <w:color w:val="000000" w:themeColor="text1"/>
        </w:rPr>
        <w:t>Equinet’s</w:t>
      </w:r>
      <w:proofErr w:type="spellEnd"/>
      <w:r w:rsidRPr="007104E8">
        <w:rPr>
          <w:rFonts w:ascii="Calibri" w:eastAsia="Calibri" w:hAnsi="Calibri" w:cs="Calibri"/>
          <w:color w:val="000000" w:themeColor="text1"/>
        </w:rPr>
        <w:t xml:space="preserve"> position as a research and knowledge hub drawing on Equality Bodies’ experience of equality and non-discrimination</w:t>
      </w:r>
    </w:p>
    <w:p w14:paraId="62784016" w14:textId="77777777" w:rsidR="007732CB" w:rsidRPr="007104E8" w:rsidRDefault="007732CB" w:rsidP="00771FA6">
      <w:pPr>
        <w:pStyle w:val="ListParagraph"/>
        <w:rPr>
          <w:rFonts w:ascii="Calibri" w:eastAsia="Calibri" w:hAnsi="Calibri" w:cs="Calibri"/>
          <w:color w:val="000000" w:themeColor="text1"/>
        </w:rPr>
      </w:pPr>
    </w:p>
    <w:p w14:paraId="2B8EC31E" w14:textId="77777777" w:rsidR="007732CB" w:rsidRPr="007104E8" w:rsidRDefault="007732CB" w:rsidP="00F06A3C">
      <w:pPr>
        <w:pStyle w:val="ListParagraph"/>
        <w:numPr>
          <w:ilvl w:val="0"/>
          <w:numId w:val="12"/>
        </w:numPr>
        <w:rPr>
          <w:rFonts w:ascii="Calibri" w:eastAsia="Calibri" w:hAnsi="Calibri" w:cs="Calibri"/>
          <w:color w:val="000000" w:themeColor="text1"/>
        </w:rPr>
      </w:pPr>
      <w:r w:rsidRPr="007104E8">
        <w:rPr>
          <w:rFonts w:ascii="Calibri" w:eastAsia="Calibri" w:hAnsi="Calibri" w:cs="Calibri"/>
          <w:b/>
          <w:bCs/>
          <w:color w:val="000000" w:themeColor="text1"/>
        </w:rPr>
        <w:t xml:space="preserve">Maintain and improve </w:t>
      </w:r>
      <w:proofErr w:type="spellStart"/>
      <w:r w:rsidRPr="007104E8">
        <w:rPr>
          <w:rFonts w:ascii="Calibri" w:eastAsia="Calibri" w:hAnsi="Calibri" w:cs="Calibri"/>
          <w:b/>
          <w:bCs/>
          <w:color w:val="000000" w:themeColor="text1"/>
        </w:rPr>
        <w:t>Equinet’s</w:t>
      </w:r>
      <w:proofErr w:type="spellEnd"/>
      <w:r w:rsidRPr="007104E8">
        <w:rPr>
          <w:rFonts w:ascii="Calibri" w:eastAsia="Calibri" w:hAnsi="Calibri" w:cs="Calibri"/>
          <w:b/>
          <w:bCs/>
          <w:color w:val="000000" w:themeColor="text1"/>
        </w:rPr>
        <w:t xml:space="preserve"> capacity as a strong, resilient, and innovative Network</w:t>
      </w:r>
    </w:p>
    <w:p w14:paraId="1EE02ADF" w14:textId="522B9244" w:rsidR="007732CB" w:rsidRPr="007104E8" w:rsidRDefault="007732CB" w:rsidP="00F06A3C">
      <w:pPr>
        <w:pStyle w:val="ListParagraph"/>
        <w:numPr>
          <w:ilvl w:val="1"/>
          <w:numId w:val="13"/>
        </w:numPr>
        <w:rPr>
          <w:rFonts w:ascii="Calibri" w:eastAsia="Calibri" w:hAnsi="Calibri" w:cs="Calibri"/>
          <w:color w:val="000000" w:themeColor="text1"/>
        </w:rPr>
      </w:pPr>
      <w:r w:rsidRPr="007104E8">
        <w:rPr>
          <w:rFonts w:ascii="Calibri" w:eastAsia="Calibri" w:hAnsi="Calibri" w:cs="Calibri"/>
          <w:color w:val="000000" w:themeColor="text1"/>
        </w:rPr>
        <w:t>Ensure an enriching membership experience in Equinet by tailoring activities and engaging all members</w:t>
      </w:r>
    </w:p>
    <w:p w14:paraId="18D95FBE" w14:textId="77777777" w:rsidR="007732CB" w:rsidRPr="007104E8" w:rsidRDefault="007732CB" w:rsidP="00F06A3C">
      <w:pPr>
        <w:pStyle w:val="ListParagraph"/>
        <w:numPr>
          <w:ilvl w:val="1"/>
          <w:numId w:val="13"/>
        </w:numPr>
        <w:rPr>
          <w:rFonts w:ascii="Calibri" w:eastAsia="Calibri" w:hAnsi="Calibri" w:cs="Calibri"/>
          <w:color w:val="000000" w:themeColor="text1"/>
        </w:rPr>
      </w:pPr>
      <w:r w:rsidRPr="007104E8">
        <w:rPr>
          <w:rFonts w:ascii="Calibri" w:eastAsia="Calibri" w:hAnsi="Calibri" w:cs="Calibri"/>
          <w:color w:val="000000" w:themeColor="text1"/>
        </w:rPr>
        <w:t xml:space="preserve">Develop and sustain </w:t>
      </w:r>
      <w:proofErr w:type="spellStart"/>
      <w:r w:rsidRPr="007104E8">
        <w:rPr>
          <w:rFonts w:ascii="Calibri" w:eastAsia="Calibri" w:hAnsi="Calibri" w:cs="Calibri"/>
          <w:color w:val="000000" w:themeColor="text1"/>
        </w:rPr>
        <w:t>Equinet’s</w:t>
      </w:r>
      <w:proofErr w:type="spellEnd"/>
      <w:r w:rsidRPr="007104E8">
        <w:rPr>
          <w:rFonts w:ascii="Calibri" w:eastAsia="Calibri" w:hAnsi="Calibri" w:cs="Calibri"/>
          <w:color w:val="000000" w:themeColor="text1"/>
        </w:rPr>
        <w:t xml:space="preserve"> resources and accountability to better respond to members’ needs</w:t>
      </w:r>
    </w:p>
    <w:p w14:paraId="0D9F3913" w14:textId="23881C59" w:rsidR="00887838" w:rsidRPr="007104E8" w:rsidRDefault="00557D76" w:rsidP="00771FA6">
      <w:pPr>
        <w:rPr>
          <w:rFonts w:ascii="Calibri" w:eastAsia="Calibri" w:hAnsi="Calibri" w:cs="Calibri"/>
          <w:color w:val="000000" w:themeColor="text1"/>
        </w:rPr>
      </w:pPr>
      <w:hyperlink r:id="rId12" w:history="1">
        <w:r w:rsidR="00A961A9" w:rsidRPr="007104E8">
          <w:rPr>
            <w:rStyle w:val="Hyperlink"/>
            <w:rFonts w:ascii="Calibri" w:eastAsia="Calibri" w:hAnsi="Calibri" w:cs="Calibri"/>
          </w:rPr>
          <w:t>For further information on our Strategic Plan, please see the Equinet website.</w:t>
        </w:r>
      </w:hyperlink>
      <w:r w:rsidR="00A961A9" w:rsidRPr="007104E8">
        <w:rPr>
          <w:rFonts w:ascii="Calibri" w:eastAsia="Calibri" w:hAnsi="Calibri" w:cs="Calibri"/>
          <w:color w:val="000000" w:themeColor="text1"/>
        </w:rPr>
        <w:t xml:space="preserve"> </w:t>
      </w:r>
    </w:p>
    <w:p w14:paraId="764CF173" w14:textId="77777777" w:rsidR="004069CE" w:rsidRPr="007104E8" w:rsidRDefault="004069CE">
      <w:pPr>
        <w:rPr>
          <w:rFonts w:ascii="DINPro-Bold" w:eastAsiaTheme="minorEastAsia" w:hAnsi="DINPro-Bold" w:cstheme="majorBidi"/>
          <w:b/>
          <w:bCs/>
          <w:color w:val="22489E"/>
          <w:sz w:val="40"/>
          <w:szCs w:val="32"/>
        </w:rPr>
      </w:pPr>
      <w:bookmarkStart w:id="15" w:name="_Toc322210848"/>
      <w:r w:rsidRPr="007104E8">
        <w:rPr>
          <w:rFonts w:eastAsiaTheme="minorEastAsia"/>
          <w:b/>
          <w:bCs/>
        </w:rPr>
        <w:br w:type="page"/>
      </w:r>
    </w:p>
    <w:p w14:paraId="72F8AB18" w14:textId="0EA1F552" w:rsidR="007F0547" w:rsidRPr="007104E8" w:rsidRDefault="007F0547" w:rsidP="007207D1">
      <w:pPr>
        <w:pStyle w:val="Heading1"/>
        <w:spacing w:before="0" w:after="120"/>
        <w:rPr>
          <w:rFonts w:eastAsiaTheme="minorEastAsia"/>
          <w:b/>
          <w:bCs/>
        </w:rPr>
      </w:pPr>
      <w:bookmarkStart w:id="16" w:name="_Toc144204703"/>
      <w:r w:rsidRPr="007104E8">
        <w:rPr>
          <w:rFonts w:eastAsiaTheme="minorEastAsia"/>
          <w:b/>
          <w:bCs/>
        </w:rPr>
        <w:t xml:space="preserve">Equinet </w:t>
      </w:r>
      <w:r w:rsidR="0047617B" w:rsidRPr="007104E8">
        <w:rPr>
          <w:rFonts w:eastAsiaTheme="minorEastAsia"/>
          <w:b/>
          <w:bCs/>
        </w:rPr>
        <w:t>Expert Groups</w:t>
      </w:r>
      <w:bookmarkEnd w:id="15"/>
      <w:bookmarkEnd w:id="16"/>
    </w:p>
    <w:p w14:paraId="48C8B260" w14:textId="7D3A8C49" w:rsidR="007F0547" w:rsidRPr="007104E8" w:rsidRDefault="007F0547" w:rsidP="00771FA6">
      <w:pPr>
        <w:pStyle w:val="BodyText"/>
        <w:spacing w:before="0"/>
        <w:ind w:left="0" w:right="127"/>
        <w:jc w:val="left"/>
        <w:rPr>
          <w:rFonts w:asciiTheme="minorHAnsi" w:hAnsiTheme="minorHAnsi" w:cstheme="minorBidi"/>
          <w:sz w:val="22"/>
          <w:szCs w:val="22"/>
        </w:rPr>
      </w:pPr>
      <w:r w:rsidRPr="007104E8">
        <w:rPr>
          <w:rFonts w:asciiTheme="minorHAnsi" w:hAnsiTheme="minorHAnsi" w:cstheme="minorBidi"/>
          <w:sz w:val="22"/>
          <w:szCs w:val="22"/>
        </w:rPr>
        <w:t xml:space="preserve">Cooperation with members is an essential part of the inner functioning of Equinet. Bringing in the expertise of </w:t>
      </w:r>
      <w:r w:rsidR="002F548A" w:rsidRPr="007104E8">
        <w:rPr>
          <w:rFonts w:asciiTheme="minorHAnsi" w:hAnsiTheme="minorHAnsi" w:cstheme="minorBidi"/>
          <w:sz w:val="22"/>
          <w:szCs w:val="22"/>
        </w:rPr>
        <w:t>N</w:t>
      </w:r>
      <w:r w:rsidRPr="007104E8">
        <w:rPr>
          <w:rFonts w:asciiTheme="minorHAnsi" w:hAnsiTheme="minorHAnsi" w:cstheme="minorBidi"/>
          <w:sz w:val="22"/>
          <w:szCs w:val="22"/>
        </w:rPr>
        <w:t xml:space="preserve">ational Equality Bodies and focused exchange on special topics fuels the development of critical resources for the Network. </w:t>
      </w:r>
    </w:p>
    <w:p w14:paraId="566FF40D" w14:textId="77777777" w:rsidR="007F0547" w:rsidRPr="00421D87" w:rsidRDefault="007F0547" w:rsidP="00421D87">
      <w:pPr>
        <w:pStyle w:val="Heading2"/>
      </w:pPr>
      <w:bookmarkStart w:id="17" w:name="_Toc819105174"/>
      <w:bookmarkStart w:id="18" w:name="_Toc143870315"/>
      <w:bookmarkStart w:id="19" w:name="_Toc144204704"/>
      <w:r w:rsidRPr="00421D87">
        <w:t>Equinet Working Groups</w:t>
      </w:r>
      <w:bookmarkEnd w:id="17"/>
      <w:bookmarkEnd w:id="18"/>
      <w:bookmarkEnd w:id="19"/>
    </w:p>
    <w:p w14:paraId="1FF27522" w14:textId="2B2D6469" w:rsidR="007F0547" w:rsidRPr="007104E8" w:rsidRDefault="007F0547" w:rsidP="00715BF2">
      <w:pPr>
        <w:pStyle w:val="BodyText"/>
        <w:spacing w:before="0" w:after="120"/>
        <w:ind w:left="0" w:right="125"/>
        <w:jc w:val="left"/>
        <w:rPr>
          <w:rFonts w:asciiTheme="minorHAnsi" w:hAnsiTheme="minorHAnsi" w:cstheme="minorBidi"/>
          <w:sz w:val="22"/>
          <w:szCs w:val="22"/>
        </w:rPr>
      </w:pPr>
      <w:r w:rsidRPr="007104E8">
        <w:rPr>
          <w:rFonts w:asciiTheme="minorHAnsi" w:hAnsiTheme="minorHAnsi" w:cstheme="minorBidi"/>
          <w:sz w:val="22"/>
          <w:szCs w:val="22"/>
        </w:rPr>
        <w:t xml:space="preserve">The Equinet Working Groups are composed of expert staff from member organisations and are the central standing platforms for effective cooperation and sharing of expertise amongst </w:t>
      </w:r>
      <w:r w:rsidR="00B530D3" w:rsidRPr="007104E8">
        <w:rPr>
          <w:rFonts w:asciiTheme="minorHAnsi" w:hAnsiTheme="minorHAnsi" w:cstheme="minorBidi"/>
          <w:sz w:val="22"/>
          <w:szCs w:val="22"/>
        </w:rPr>
        <w:t>E</w:t>
      </w:r>
      <w:r w:rsidRPr="007104E8">
        <w:rPr>
          <w:rFonts w:asciiTheme="minorHAnsi" w:hAnsiTheme="minorHAnsi" w:cstheme="minorBidi"/>
          <w:sz w:val="22"/>
          <w:szCs w:val="22"/>
        </w:rPr>
        <w:t xml:space="preserve">quality </w:t>
      </w:r>
      <w:r w:rsidR="00B530D3" w:rsidRPr="007104E8">
        <w:rPr>
          <w:rFonts w:asciiTheme="minorHAnsi" w:hAnsiTheme="minorHAnsi" w:cstheme="minorBidi"/>
          <w:sz w:val="22"/>
          <w:szCs w:val="22"/>
        </w:rPr>
        <w:t>B</w:t>
      </w:r>
      <w:r w:rsidRPr="007104E8">
        <w:rPr>
          <w:rFonts w:asciiTheme="minorHAnsi" w:hAnsiTheme="minorHAnsi" w:cstheme="minorBidi"/>
          <w:sz w:val="22"/>
          <w:szCs w:val="22"/>
        </w:rPr>
        <w:t xml:space="preserve">odies. Equinet Working Groups are headed by one or two Moderators from </w:t>
      </w:r>
      <w:r w:rsidR="002A5FCA" w:rsidRPr="007104E8">
        <w:rPr>
          <w:rFonts w:asciiTheme="minorHAnsi" w:hAnsiTheme="minorHAnsi" w:cstheme="minorBidi"/>
          <w:sz w:val="22"/>
          <w:szCs w:val="22"/>
        </w:rPr>
        <w:t>N</w:t>
      </w:r>
      <w:r w:rsidRPr="007104E8">
        <w:rPr>
          <w:rFonts w:asciiTheme="minorHAnsi" w:hAnsiTheme="minorHAnsi" w:cstheme="minorBidi"/>
          <w:sz w:val="22"/>
          <w:szCs w:val="22"/>
        </w:rPr>
        <w:t>ational Equality Bodies who, assisted by the Equinet Secretariat</w:t>
      </w:r>
      <w:r w:rsidR="006F165D" w:rsidRPr="007104E8">
        <w:rPr>
          <w:rFonts w:asciiTheme="minorHAnsi" w:hAnsiTheme="minorHAnsi" w:cstheme="minorBidi"/>
          <w:sz w:val="22"/>
          <w:szCs w:val="22"/>
        </w:rPr>
        <w:t>,</w:t>
      </w:r>
      <w:r w:rsidRPr="007104E8">
        <w:rPr>
          <w:rFonts w:asciiTheme="minorHAnsi" w:hAnsiTheme="minorHAnsi" w:cstheme="minorBidi"/>
          <w:sz w:val="22"/>
          <w:szCs w:val="22"/>
        </w:rPr>
        <w:t xml:space="preserve"> are responsible for the organisation and the implementation of the work as planned in the annual Work Plan. Each Working Group</w:t>
      </w:r>
      <w:r w:rsidRPr="007104E8" w:rsidDel="007F0547">
        <w:rPr>
          <w:rFonts w:asciiTheme="minorHAnsi" w:hAnsiTheme="minorHAnsi" w:cstheme="minorBidi"/>
          <w:sz w:val="22"/>
          <w:szCs w:val="22"/>
        </w:rPr>
        <w:t xml:space="preserve"> </w:t>
      </w:r>
      <w:r w:rsidRPr="007104E8">
        <w:rPr>
          <w:rFonts w:asciiTheme="minorHAnsi" w:hAnsiTheme="minorHAnsi" w:cstheme="minorBidi"/>
          <w:sz w:val="22"/>
          <w:szCs w:val="22"/>
        </w:rPr>
        <w:t>meet</w:t>
      </w:r>
      <w:r w:rsidR="00193292" w:rsidRPr="007104E8">
        <w:rPr>
          <w:rFonts w:asciiTheme="minorHAnsi" w:hAnsiTheme="minorHAnsi" w:cstheme="minorBidi"/>
          <w:sz w:val="22"/>
          <w:szCs w:val="22"/>
        </w:rPr>
        <w:t>s</w:t>
      </w:r>
      <w:r w:rsidRPr="007104E8">
        <w:rPr>
          <w:rFonts w:asciiTheme="minorHAnsi" w:hAnsiTheme="minorHAnsi" w:cstheme="minorBidi"/>
          <w:sz w:val="22"/>
          <w:szCs w:val="22"/>
        </w:rPr>
        <w:t xml:space="preserve"> twice during the year, </w:t>
      </w:r>
      <w:r w:rsidR="10208D48" w:rsidRPr="007104E8">
        <w:rPr>
          <w:rFonts w:asciiTheme="minorHAnsi" w:hAnsiTheme="minorHAnsi" w:cstheme="minorBidi"/>
          <w:sz w:val="22"/>
          <w:szCs w:val="22"/>
        </w:rPr>
        <w:t xml:space="preserve">typically </w:t>
      </w:r>
      <w:r w:rsidRPr="007104E8">
        <w:rPr>
          <w:rFonts w:asciiTheme="minorHAnsi" w:hAnsiTheme="minorHAnsi" w:cstheme="minorBidi"/>
          <w:sz w:val="22"/>
          <w:szCs w:val="22"/>
        </w:rPr>
        <w:t>one in-person meeting, and one online.</w:t>
      </w:r>
    </w:p>
    <w:p w14:paraId="01F1A250" w14:textId="77777777" w:rsidR="006C6389" w:rsidRPr="007104E8" w:rsidRDefault="006C6389" w:rsidP="00F06A3C">
      <w:pPr>
        <w:pStyle w:val="ListParagraph"/>
        <w:numPr>
          <w:ilvl w:val="0"/>
          <w:numId w:val="10"/>
        </w:numPr>
        <w:tabs>
          <w:tab w:val="left" w:pos="1134"/>
        </w:tabs>
        <w:spacing w:before="240" w:after="0"/>
        <w:ind w:left="709" w:hanging="283"/>
        <w:rPr>
          <w:b/>
          <w:bCs/>
        </w:rPr>
        <w:sectPr w:rsidR="006C6389" w:rsidRPr="007104E8" w:rsidSect="006774D7">
          <w:footerReference w:type="first" r:id="rId13"/>
          <w:pgSz w:w="12240" w:h="15840"/>
          <w:pgMar w:top="1276" w:right="1440" w:bottom="1440" w:left="1440" w:header="720" w:footer="720" w:gutter="0"/>
          <w:pgNumType w:start="3"/>
          <w:cols w:space="720"/>
          <w:titlePg/>
          <w:docGrid w:linePitch="360"/>
        </w:sectPr>
      </w:pPr>
    </w:p>
    <w:p w14:paraId="79764AFE" w14:textId="68CC6DC2" w:rsidR="00D37398" w:rsidRPr="00A03C33" w:rsidRDefault="00D37398" w:rsidP="00DD3FF1">
      <w:pPr>
        <w:pStyle w:val="ListParagraph"/>
        <w:numPr>
          <w:ilvl w:val="0"/>
          <w:numId w:val="10"/>
        </w:numPr>
        <w:spacing w:after="0"/>
        <w:ind w:left="426"/>
      </w:pPr>
      <w:r w:rsidRPr="00DD3FF1">
        <w:rPr>
          <w:b/>
          <w:bCs/>
        </w:rPr>
        <w:t xml:space="preserve">Communication Strategies and Practices </w:t>
      </w:r>
      <w:r w:rsidRPr="00A03C33">
        <w:t>(coordinated by Teresa Pedreira)</w:t>
      </w:r>
    </w:p>
    <w:p w14:paraId="4A27F16D" w14:textId="77777777" w:rsidR="00D37398" w:rsidRPr="00A03C33" w:rsidRDefault="00D37398" w:rsidP="00DD3FF1">
      <w:pPr>
        <w:spacing w:after="0"/>
        <w:ind w:left="426"/>
      </w:pPr>
      <w:r w:rsidRPr="00A03C33">
        <w:t xml:space="preserve">Moderators: </w:t>
      </w:r>
      <w:proofErr w:type="spellStart"/>
      <w:r w:rsidRPr="00A03C33">
        <w:rPr>
          <w:b/>
          <w:bCs/>
        </w:rPr>
        <w:t>Mintautė</w:t>
      </w:r>
      <w:proofErr w:type="spellEnd"/>
      <w:r w:rsidRPr="00A03C33">
        <w:rPr>
          <w:b/>
          <w:bCs/>
        </w:rPr>
        <w:t xml:space="preserve"> </w:t>
      </w:r>
      <w:proofErr w:type="spellStart"/>
      <w:r w:rsidRPr="00A03C33">
        <w:rPr>
          <w:b/>
          <w:bCs/>
        </w:rPr>
        <w:t>Jurkutė</w:t>
      </w:r>
      <w:proofErr w:type="spellEnd"/>
      <w:r w:rsidRPr="00A03C33">
        <w:t xml:space="preserve">, Office of the Equal Opportunities Ombudsperson, Lithuania &amp; </w:t>
      </w:r>
      <w:r w:rsidRPr="00A03C33">
        <w:rPr>
          <w:b/>
          <w:bCs/>
        </w:rPr>
        <w:t>Ana Tretinjak</w:t>
      </w:r>
      <w:r w:rsidRPr="00A03C33">
        <w:t>, Communication Officer, Office of the Ombudswoman, Croatia</w:t>
      </w:r>
    </w:p>
    <w:p w14:paraId="4335ED36" w14:textId="02E589D8" w:rsidR="00AF1579" w:rsidRPr="00A03C33" w:rsidRDefault="00AF1579" w:rsidP="00DD3FF1">
      <w:pPr>
        <w:pStyle w:val="ListParagraph"/>
        <w:numPr>
          <w:ilvl w:val="0"/>
          <w:numId w:val="10"/>
        </w:numPr>
        <w:spacing w:after="0"/>
        <w:ind w:left="426"/>
      </w:pPr>
      <w:r w:rsidRPr="00DD3FF1">
        <w:rPr>
          <w:b/>
          <w:bCs/>
        </w:rPr>
        <w:t xml:space="preserve">Equality Law in Practice </w:t>
      </w:r>
      <w:r w:rsidR="0019131E" w:rsidRPr="00A03C33">
        <w:t>(coordinated by Jone Elizondo-Urrestarazu</w:t>
      </w:r>
      <w:r w:rsidR="00DE2506">
        <w:t>)</w:t>
      </w:r>
    </w:p>
    <w:p w14:paraId="06DA1ADF" w14:textId="46967271" w:rsidR="00AF1579" w:rsidRPr="00E574F5" w:rsidRDefault="00AF1579" w:rsidP="00DD3FF1">
      <w:pPr>
        <w:spacing w:after="0"/>
        <w:ind w:left="426"/>
        <w:rPr>
          <w:lang w:val="en-US"/>
        </w:rPr>
      </w:pPr>
      <w:r w:rsidRPr="00E574F5">
        <w:rPr>
          <w:lang w:val="en-US"/>
        </w:rPr>
        <w:t>Moderator</w:t>
      </w:r>
      <w:r w:rsidR="00A30ABB" w:rsidRPr="00E574F5">
        <w:rPr>
          <w:lang w:val="en-US"/>
        </w:rPr>
        <w:t>s</w:t>
      </w:r>
      <w:r w:rsidRPr="00E574F5">
        <w:rPr>
          <w:b/>
          <w:bCs/>
          <w:lang w:val="en-US"/>
        </w:rPr>
        <w:t>: Imane El-Morabet</w:t>
      </w:r>
      <w:r w:rsidRPr="00E574F5">
        <w:rPr>
          <w:lang w:val="en-US"/>
        </w:rPr>
        <w:t xml:space="preserve">, </w:t>
      </w:r>
      <w:proofErr w:type="spellStart"/>
      <w:r w:rsidRPr="00E574F5">
        <w:rPr>
          <w:lang w:val="en-US"/>
        </w:rPr>
        <w:t>Unia</w:t>
      </w:r>
      <w:proofErr w:type="spellEnd"/>
      <w:r w:rsidRPr="00E574F5">
        <w:rPr>
          <w:lang w:val="en-US"/>
        </w:rPr>
        <w:t xml:space="preserve">, Belgium </w:t>
      </w:r>
      <w:r w:rsidR="00A30ABB" w:rsidRPr="00E574F5">
        <w:rPr>
          <w:lang w:val="en-US"/>
        </w:rPr>
        <w:t xml:space="preserve">&amp; </w:t>
      </w:r>
      <w:r w:rsidR="00A30ABB" w:rsidRPr="007207D1">
        <w:rPr>
          <w:b/>
          <w:bCs/>
          <w:lang w:val="en-US"/>
        </w:rPr>
        <w:t xml:space="preserve">Leona </w:t>
      </w:r>
      <w:r w:rsidR="009022E4" w:rsidRPr="007207D1">
        <w:rPr>
          <w:b/>
          <w:bCs/>
          <w:lang w:val="en-US"/>
        </w:rPr>
        <w:t>Bashow</w:t>
      </w:r>
      <w:r w:rsidR="009022E4" w:rsidRPr="00E574F5">
        <w:rPr>
          <w:lang w:val="en-US"/>
        </w:rPr>
        <w:t xml:space="preserve">, </w:t>
      </w:r>
      <w:r w:rsidR="00E574F5" w:rsidRPr="00E574F5">
        <w:rPr>
          <w:lang w:val="en-US"/>
        </w:rPr>
        <w:t>Equality and Human Rights Commission</w:t>
      </w:r>
      <w:r w:rsidR="00E574F5">
        <w:rPr>
          <w:lang w:val="en-US"/>
        </w:rPr>
        <w:t>, United Kingdom</w:t>
      </w:r>
    </w:p>
    <w:p w14:paraId="3CDA5634" w14:textId="0A7B87EE" w:rsidR="00D37398" w:rsidRPr="00DD3FF1" w:rsidRDefault="00D37398" w:rsidP="00DD3FF1">
      <w:pPr>
        <w:pStyle w:val="ListParagraph"/>
        <w:numPr>
          <w:ilvl w:val="0"/>
          <w:numId w:val="10"/>
        </w:numPr>
        <w:spacing w:after="0"/>
        <w:ind w:left="426"/>
        <w:rPr>
          <w:rFonts w:eastAsiaTheme="minorEastAsia"/>
        </w:rPr>
      </w:pPr>
      <w:r w:rsidRPr="00DD3FF1">
        <w:rPr>
          <w:b/>
          <w:bCs/>
        </w:rPr>
        <w:t xml:space="preserve">Gender Equality </w:t>
      </w:r>
      <w:r w:rsidRPr="00A03C33">
        <w:t>(coordinated by Moana Genevey)</w:t>
      </w:r>
    </w:p>
    <w:p w14:paraId="1F29DE89" w14:textId="77777777" w:rsidR="00D37398" w:rsidRPr="00A03C33" w:rsidRDefault="00D37398" w:rsidP="00DD3FF1">
      <w:pPr>
        <w:spacing w:after="0"/>
        <w:ind w:left="426"/>
        <w:rPr>
          <w:lang w:val="en-US"/>
        </w:rPr>
      </w:pPr>
      <w:r w:rsidRPr="00A03C33">
        <w:rPr>
          <w:lang w:val="en-US"/>
        </w:rPr>
        <w:t xml:space="preserve">Moderator: </w:t>
      </w:r>
      <w:r w:rsidRPr="00A03C33">
        <w:rPr>
          <w:b/>
          <w:bCs/>
          <w:lang w:val="en-US"/>
        </w:rPr>
        <w:t>Aleksandra Szczerba</w:t>
      </w:r>
      <w:r w:rsidRPr="00A03C33">
        <w:rPr>
          <w:lang w:val="en-US"/>
        </w:rPr>
        <w:t xml:space="preserve"> , Commissioner for Human Rights, Poland</w:t>
      </w:r>
    </w:p>
    <w:p w14:paraId="1106FFF3" w14:textId="18ECA2F3" w:rsidR="00041092" w:rsidRPr="00DD3FF1" w:rsidRDefault="00041092" w:rsidP="00DD3FF1">
      <w:pPr>
        <w:pStyle w:val="ListParagraph"/>
        <w:numPr>
          <w:ilvl w:val="0"/>
          <w:numId w:val="10"/>
        </w:numPr>
        <w:spacing w:after="0"/>
        <w:ind w:left="426"/>
        <w:rPr>
          <w:rFonts w:eastAsiaTheme="minorEastAsia"/>
        </w:rPr>
      </w:pPr>
      <w:r w:rsidRPr="00DD3FF1">
        <w:rPr>
          <w:b/>
          <w:bCs/>
        </w:rPr>
        <w:t xml:space="preserve">Policy Formation </w:t>
      </w:r>
      <w:r w:rsidRPr="00A03C33">
        <w:t>(coordinate</w:t>
      </w:r>
      <w:r w:rsidR="00715BF2">
        <w:t>d</w:t>
      </w:r>
      <w:r w:rsidRPr="00A03C33">
        <w:t xml:space="preserve"> by </w:t>
      </w:r>
      <w:r w:rsidRPr="00DD3FF1">
        <w:rPr>
          <w:rFonts w:eastAsia="Times New Roman"/>
        </w:rPr>
        <w:t xml:space="preserve">Tamás </w:t>
      </w:r>
      <w:r w:rsidRPr="00DD3FF1">
        <w:rPr>
          <w:rFonts w:eastAsiaTheme="minorEastAsia"/>
        </w:rPr>
        <w:t>Kádár)</w:t>
      </w:r>
    </w:p>
    <w:p w14:paraId="5495D582" w14:textId="77777777" w:rsidR="00041092" w:rsidRPr="00A03C33" w:rsidRDefault="00041092" w:rsidP="00DD3FF1">
      <w:pPr>
        <w:spacing w:after="0"/>
        <w:ind w:left="426"/>
      </w:pPr>
      <w:r w:rsidRPr="00A03C33">
        <w:t xml:space="preserve">Moderator: </w:t>
      </w:r>
      <w:r w:rsidRPr="00A03C33">
        <w:rPr>
          <w:b/>
          <w:bCs/>
        </w:rPr>
        <w:t xml:space="preserve">Monika </w:t>
      </w:r>
      <w:proofErr w:type="spellStart"/>
      <w:r w:rsidRPr="00A03C33">
        <w:rPr>
          <w:b/>
          <w:bCs/>
        </w:rPr>
        <w:t>Cavlovic</w:t>
      </w:r>
      <w:proofErr w:type="spellEnd"/>
      <w:r w:rsidRPr="00A03C33">
        <w:t xml:space="preserve">, Office of the Ombudswoman, Croatia  </w:t>
      </w:r>
    </w:p>
    <w:p w14:paraId="14E6CBD6" w14:textId="0C111A53" w:rsidR="00AF1579" w:rsidRPr="00DD3FF1" w:rsidRDefault="00AF1579" w:rsidP="00DD3FF1">
      <w:pPr>
        <w:pStyle w:val="ListParagraph"/>
        <w:numPr>
          <w:ilvl w:val="0"/>
          <w:numId w:val="10"/>
        </w:numPr>
        <w:spacing w:after="0"/>
        <w:ind w:left="426"/>
        <w:rPr>
          <w:rFonts w:eastAsiaTheme="minorEastAsia"/>
        </w:rPr>
      </w:pPr>
      <w:r w:rsidRPr="00DD3FF1">
        <w:rPr>
          <w:b/>
          <w:bCs/>
        </w:rPr>
        <w:t xml:space="preserve">Research and Data Collection </w:t>
      </w:r>
      <w:r w:rsidR="008253D5" w:rsidRPr="00A03C33">
        <w:t>(coordinated by</w:t>
      </w:r>
      <w:r w:rsidR="008253D5" w:rsidRPr="00DD3FF1">
        <w:rPr>
          <w:b/>
          <w:bCs/>
        </w:rPr>
        <w:t xml:space="preserve"> </w:t>
      </w:r>
      <w:r w:rsidR="008253D5" w:rsidRPr="00A03C33">
        <w:t>Daris Lewis and Milla Vidina)</w:t>
      </w:r>
    </w:p>
    <w:p w14:paraId="75267F7F" w14:textId="77777777" w:rsidR="00AF1579" w:rsidRPr="00A03C33" w:rsidRDefault="00AF1579" w:rsidP="00DD3FF1">
      <w:pPr>
        <w:spacing w:after="0"/>
        <w:ind w:left="426"/>
      </w:pPr>
      <w:r w:rsidRPr="00A03C33">
        <w:t xml:space="preserve">Moderator: </w:t>
      </w:r>
      <w:r w:rsidRPr="00A03C33">
        <w:rPr>
          <w:b/>
          <w:bCs/>
        </w:rPr>
        <w:t>Bogdan Banjac</w:t>
      </w:r>
      <w:r w:rsidRPr="00A03C33">
        <w:t>, Commissioner for the Protection of Equality, Serbia</w:t>
      </w:r>
    </w:p>
    <w:p w14:paraId="3A71FE62" w14:textId="77777777" w:rsidR="00300D7B" w:rsidRDefault="00300D7B" w:rsidP="00421D87">
      <w:pPr>
        <w:pStyle w:val="Heading2"/>
        <w:sectPr w:rsidR="00300D7B" w:rsidSect="00DD3FF1">
          <w:type w:val="continuous"/>
          <w:pgSz w:w="12240" w:h="15840"/>
          <w:pgMar w:top="1440" w:right="1440" w:bottom="1440" w:left="1440" w:header="720" w:footer="720" w:gutter="0"/>
          <w:cols w:space="720"/>
          <w:titlePg/>
          <w:docGrid w:linePitch="360"/>
        </w:sectPr>
      </w:pPr>
      <w:bookmarkStart w:id="20" w:name="_Toc203120090"/>
      <w:bookmarkStart w:id="21" w:name="_Toc143870316"/>
    </w:p>
    <w:p w14:paraId="04D21572" w14:textId="34749B52" w:rsidR="007F0547" w:rsidRPr="007104E8" w:rsidRDefault="007F0547" w:rsidP="00421D87">
      <w:pPr>
        <w:pStyle w:val="Heading2"/>
      </w:pPr>
      <w:bookmarkStart w:id="22" w:name="_Toc144204705"/>
      <w:r w:rsidRPr="007104E8">
        <w:t>Project</w:t>
      </w:r>
      <w:bookmarkEnd w:id="20"/>
      <w:bookmarkEnd w:id="21"/>
      <w:bookmarkEnd w:id="22"/>
      <w:r w:rsidRPr="007104E8">
        <w:t> </w:t>
      </w:r>
    </w:p>
    <w:p w14:paraId="0A8D58A9" w14:textId="6646F268" w:rsidR="007F0547" w:rsidRPr="007104E8" w:rsidRDefault="007F0547" w:rsidP="00715BF2">
      <w:pPr>
        <w:spacing w:after="120"/>
      </w:pPr>
      <w:r w:rsidRPr="007104E8">
        <w:t xml:space="preserve">Set up in 2019 to support </w:t>
      </w:r>
      <w:r w:rsidRPr="007104E8">
        <w:rPr>
          <w:b/>
          <w:bCs/>
        </w:rPr>
        <w:t>the understanding, implementation</w:t>
      </w:r>
      <w:r w:rsidR="00DE63F5" w:rsidRPr="007104E8">
        <w:rPr>
          <w:b/>
          <w:bCs/>
        </w:rPr>
        <w:t>,</w:t>
      </w:r>
      <w:r w:rsidRPr="007104E8">
        <w:rPr>
          <w:b/>
          <w:bCs/>
        </w:rPr>
        <w:t xml:space="preserve"> and monitoring of European standards for </w:t>
      </w:r>
      <w:r w:rsidR="00994875" w:rsidRPr="007104E8">
        <w:rPr>
          <w:b/>
          <w:bCs/>
        </w:rPr>
        <w:t>E</w:t>
      </w:r>
      <w:r w:rsidRPr="007104E8">
        <w:rPr>
          <w:b/>
          <w:bCs/>
        </w:rPr>
        <w:t xml:space="preserve">quality </w:t>
      </w:r>
      <w:r w:rsidR="00994875" w:rsidRPr="007104E8">
        <w:rPr>
          <w:b/>
          <w:bCs/>
        </w:rPr>
        <w:t>B</w:t>
      </w:r>
      <w:r w:rsidRPr="007104E8">
        <w:rPr>
          <w:b/>
          <w:bCs/>
        </w:rPr>
        <w:t>odies</w:t>
      </w:r>
      <w:r w:rsidRPr="007104E8">
        <w:t xml:space="preserve"> at </w:t>
      </w:r>
      <w:r w:rsidR="00A36F16" w:rsidRPr="007104E8">
        <w:t xml:space="preserve">the </w:t>
      </w:r>
      <w:r w:rsidRPr="007104E8">
        <w:t xml:space="preserve">European and Member State level, this project enables Equinet to use the practical experience and expertise of </w:t>
      </w:r>
      <w:r w:rsidR="00994875" w:rsidRPr="007104E8">
        <w:t>E</w:t>
      </w:r>
      <w:r w:rsidRPr="007104E8">
        <w:t xml:space="preserve">quality </w:t>
      </w:r>
      <w:r w:rsidR="00994875" w:rsidRPr="007104E8">
        <w:t>B</w:t>
      </w:r>
      <w:r w:rsidRPr="007104E8">
        <w:t xml:space="preserve">odies to develop indicators in order to measure compliance with standards for </w:t>
      </w:r>
      <w:r w:rsidR="00994875" w:rsidRPr="007104E8">
        <w:t>E</w:t>
      </w:r>
      <w:r w:rsidRPr="007104E8">
        <w:t xml:space="preserve">quality </w:t>
      </w:r>
      <w:r w:rsidR="00994875" w:rsidRPr="007104E8">
        <w:t>B</w:t>
      </w:r>
      <w:r w:rsidRPr="007104E8">
        <w:t>odies. The Standards project</w:t>
      </w:r>
      <w:r w:rsidRPr="007104E8" w:rsidDel="007F0547">
        <w:t xml:space="preserve"> </w:t>
      </w:r>
      <w:r w:rsidRPr="007104E8">
        <w:t>meet</w:t>
      </w:r>
      <w:r w:rsidR="00193292" w:rsidRPr="007104E8">
        <w:t>s</w:t>
      </w:r>
      <w:r w:rsidRPr="007104E8">
        <w:t xml:space="preserve"> twice during the year, in-person or online, depending on the needs of the group in relation to the developments of the legislative proposal</w:t>
      </w:r>
      <w:r w:rsidR="299B084E" w:rsidRPr="007104E8">
        <w:t xml:space="preserve"> and its future implementation</w:t>
      </w:r>
      <w:r w:rsidRPr="007104E8">
        <w:t>.</w:t>
      </w:r>
    </w:p>
    <w:p w14:paraId="58132ED6" w14:textId="260D0188" w:rsidR="007F0547" w:rsidRPr="00DD3FF1" w:rsidRDefault="007F0547" w:rsidP="00DD3FF1">
      <w:pPr>
        <w:pStyle w:val="ListParagraph"/>
        <w:numPr>
          <w:ilvl w:val="0"/>
          <w:numId w:val="10"/>
        </w:numPr>
        <w:spacing w:after="0" w:line="240" w:lineRule="auto"/>
        <w:ind w:left="426"/>
        <w:textAlignment w:val="baseline"/>
        <w:rPr>
          <w:rFonts w:ascii="Calibri" w:eastAsia="Calibri" w:hAnsi="Calibri" w:cs="Calibri"/>
        </w:rPr>
      </w:pPr>
      <w:r w:rsidRPr="00DD3FF1">
        <w:rPr>
          <w:rFonts w:ascii="Calibri" w:eastAsia="Times New Roman" w:hAnsi="Calibri" w:cs="Calibri"/>
          <w:b/>
          <w:bCs/>
        </w:rPr>
        <w:t>Standards for Equality Bodies</w:t>
      </w:r>
      <w:r w:rsidRPr="00DD3FF1">
        <w:rPr>
          <w:rFonts w:ascii="Calibri" w:eastAsia="Times New Roman" w:hAnsi="Calibri" w:cs="Calibri"/>
        </w:rPr>
        <w:t> </w:t>
      </w:r>
      <w:r w:rsidR="00D72CFE" w:rsidRPr="00DD3FF1">
        <w:rPr>
          <w:rFonts w:ascii="Calibri" w:eastAsia="Times New Roman" w:hAnsi="Calibri" w:cs="Calibri"/>
        </w:rPr>
        <w:t>(c</w:t>
      </w:r>
      <w:r w:rsidRPr="00DD3FF1">
        <w:rPr>
          <w:rFonts w:ascii="Calibri" w:eastAsia="Times New Roman" w:hAnsi="Calibri" w:cs="Calibri"/>
        </w:rPr>
        <w:t>oordinat</w:t>
      </w:r>
      <w:r w:rsidR="00D72CFE" w:rsidRPr="00DD3FF1">
        <w:rPr>
          <w:rFonts w:ascii="Calibri" w:eastAsia="Times New Roman" w:hAnsi="Calibri" w:cs="Calibri"/>
        </w:rPr>
        <w:t>ed by</w:t>
      </w:r>
      <w:r w:rsidRPr="00DD3FF1">
        <w:rPr>
          <w:rFonts w:ascii="Calibri" w:eastAsia="Times New Roman" w:hAnsi="Calibri" w:cs="Calibri"/>
        </w:rPr>
        <w:t xml:space="preserve"> Tamás Kádár</w:t>
      </w:r>
      <w:r w:rsidR="00D72CFE" w:rsidRPr="00DD3FF1">
        <w:rPr>
          <w:rFonts w:ascii="Calibri" w:eastAsia="Times New Roman" w:hAnsi="Calibri" w:cs="Calibri"/>
        </w:rPr>
        <w:t>)</w:t>
      </w:r>
    </w:p>
    <w:p w14:paraId="61212F11" w14:textId="77777777" w:rsidR="001D68E8" w:rsidRPr="007104E8" w:rsidRDefault="001D68E8" w:rsidP="00421D87">
      <w:pPr>
        <w:pStyle w:val="Heading2"/>
      </w:pPr>
      <w:bookmarkStart w:id="23" w:name="_Toc954774694"/>
      <w:bookmarkStart w:id="24" w:name="_Toc143870317"/>
      <w:bookmarkStart w:id="25" w:name="_Toc144204706"/>
      <w:bookmarkEnd w:id="10"/>
      <w:r w:rsidRPr="007104E8">
        <w:t>Equinet Clusters</w:t>
      </w:r>
      <w:bookmarkEnd w:id="23"/>
      <w:bookmarkEnd w:id="24"/>
      <w:bookmarkEnd w:id="25"/>
      <w:r w:rsidRPr="007104E8">
        <w:t> </w:t>
      </w:r>
    </w:p>
    <w:p w14:paraId="51177A5D" w14:textId="02FA2EE2" w:rsidR="001D68E8" w:rsidRPr="007104E8" w:rsidRDefault="001D68E8" w:rsidP="00715BF2">
      <w:pPr>
        <w:spacing w:after="120"/>
      </w:pPr>
      <w:r w:rsidRPr="007104E8">
        <w:rPr>
          <w:b/>
          <w:bCs/>
        </w:rPr>
        <w:t>Equinet clusters</w:t>
      </w:r>
      <w:r w:rsidRPr="007104E8">
        <w:t xml:space="preserve"> are </w:t>
      </w:r>
      <w:r w:rsidRPr="007104E8">
        <w:rPr>
          <w:b/>
          <w:bCs/>
        </w:rPr>
        <w:t>time-limited taskforces focusing on specific topics of high interest</w:t>
      </w:r>
      <w:r w:rsidRPr="007104E8">
        <w:t xml:space="preserve"> to</w:t>
      </w:r>
      <w:r w:rsidRPr="007104E8">
        <w:rPr>
          <w:spacing w:val="40"/>
        </w:rPr>
        <w:t xml:space="preserve"> </w:t>
      </w:r>
      <w:r w:rsidR="008F1CE8" w:rsidRPr="007104E8">
        <w:t>E</w:t>
      </w:r>
      <w:r w:rsidRPr="007104E8">
        <w:t xml:space="preserve">quality </w:t>
      </w:r>
      <w:r w:rsidR="008F1CE8" w:rsidRPr="007104E8">
        <w:t>B</w:t>
      </w:r>
      <w:r w:rsidRPr="007104E8">
        <w:t xml:space="preserve">odies, bringing together </w:t>
      </w:r>
      <w:r w:rsidRPr="007104E8">
        <w:rPr>
          <w:b/>
          <w:bCs/>
        </w:rPr>
        <w:t>high-level experts</w:t>
      </w:r>
      <w:r w:rsidRPr="007104E8">
        <w:rPr>
          <w:b/>
          <w:bCs/>
          <w:spacing w:val="-4"/>
        </w:rPr>
        <w:t xml:space="preserve"> </w:t>
      </w:r>
      <w:r w:rsidRPr="007104E8">
        <w:rPr>
          <w:b/>
          <w:bCs/>
        </w:rPr>
        <w:t>for</w:t>
      </w:r>
      <w:r w:rsidRPr="007104E8">
        <w:rPr>
          <w:b/>
          <w:bCs/>
          <w:spacing w:val="-4"/>
        </w:rPr>
        <w:t xml:space="preserve"> </w:t>
      </w:r>
      <w:r w:rsidRPr="007104E8">
        <w:rPr>
          <w:b/>
          <w:bCs/>
        </w:rPr>
        <w:t>focused</w:t>
      </w:r>
      <w:r w:rsidRPr="007104E8">
        <w:rPr>
          <w:b/>
          <w:bCs/>
          <w:spacing w:val="-1"/>
        </w:rPr>
        <w:t xml:space="preserve"> </w:t>
      </w:r>
      <w:r w:rsidRPr="007104E8">
        <w:rPr>
          <w:b/>
          <w:bCs/>
        </w:rPr>
        <w:t>and</w:t>
      </w:r>
      <w:r w:rsidRPr="007104E8">
        <w:rPr>
          <w:b/>
          <w:bCs/>
          <w:spacing w:val="-1"/>
        </w:rPr>
        <w:t xml:space="preserve"> </w:t>
      </w:r>
      <w:r w:rsidRPr="007104E8">
        <w:rPr>
          <w:b/>
          <w:bCs/>
        </w:rPr>
        <w:t>results-oriented</w:t>
      </w:r>
      <w:r w:rsidRPr="007104E8">
        <w:rPr>
          <w:b/>
          <w:bCs/>
          <w:spacing w:val="-1"/>
        </w:rPr>
        <w:t xml:space="preserve"> </w:t>
      </w:r>
      <w:r w:rsidRPr="007104E8">
        <w:rPr>
          <w:b/>
          <w:bCs/>
        </w:rPr>
        <w:t>discussions</w:t>
      </w:r>
      <w:r w:rsidRPr="007104E8">
        <w:t>. Their objective is to provide a platform for Equinet members to exchange good practices, while also building their capacity by enabling engagement with European-level policy and legal developments</w:t>
      </w:r>
      <w:r w:rsidR="00B20DE6">
        <w:t>.</w:t>
      </w:r>
      <w:r w:rsidRPr="007104E8">
        <w:t xml:space="preserve"> Clusters may be in touch regularly via email, meet online</w:t>
      </w:r>
      <w:r w:rsidR="00785955" w:rsidRPr="007104E8">
        <w:t>,</w:t>
      </w:r>
      <w:r w:rsidRPr="007104E8">
        <w:t xml:space="preserve"> or in-person if linked to other capacity-building events.</w:t>
      </w:r>
    </w:p>
    <w:p w14:paraId="363180DE" w14:textId="77777777" w:rsidR="00E135D7" w:rsidRPr="007104E8" w:rsidRDefault="00E135D7" w:rsidP="00F06A3C">
      <w:pPr>
        <w:pStyle w:val="ListParagraph"/>
        <w:numPr>
          <w:ilvl w:val="0"/>
          <w:numId w:val="9"/>
        </w:numPr>
        <w:spacing w:after="0" w:line="240" w:lineRule="auto"/>
        <w:textAlignment w:val="baseline"/>
        <w:rPr>
          <w:rFonts w:ascii="Calibri" w:eastAsia="Times New Roman" w:hAnsi="Calibri" w:cs="Calibri"/>
          <w:b/>
          <w:bCs/>
        </w:rPr>
        <w:sectPr w:rsidR="00E135D7" w:rsidRPr="007104E8" w:rsidSect="006C6389">
          <w:type w:val="continuous"/>
          <w:pgSz w:w="12240" w:h="15840"/>
          <w:pgMar w:top="1440" w:right="1440" w:bottom="1440" w:left="1440" w:header="720" w:footer="720" w:gutter="0"/>
          <w:cols w:space="720"/>
          <w:titlePg/>
          <w:docGrid w:linePitch="360"/>
        </w:sectPr>
      </w:pPr>
    </w:p>
    <w:p w14:paraId="7489F70B" w14:textId="6537D0B8" w:rsidR="001D68E8" w:rsidRPr="00DD3FF1" w:rsidRDefault="001D68E8" w:rsidP="00DD3FF1">
      <w:pPr>
        <w:pStyle w:val="ListParagraph"/>
        <w:numPr>
          <w:ilvl w:val="0"/>
          <w:numId w:val="34"/>
        </w:numPr>
        <w:spacing w:after="0" w:line="240" w:lineRule="auto"/>
        <w:ind w:left="567" w:hanging="425"/>
        <w:textAlignment w:val="baseline"/>
        <w:rPr>
          <w:rFonts w:ascii="Segoe UI" w:eastAsia="Times New Roman" w:hAnsi="Segoe UI" w:cs="Segoe UI"/>
        </w:rPr>
      </w:pPr>
      <w:r w:rsidRPr="00DD3FF1">
        <w:rPr>
          <w:rFonts w:ascii="Calibri" w:eastAsia="Times New Roman" w:hAnsi="Calibri" w:cs="Calibri"/>
          <w:b/>
          <w:bCs/>
        </w:rPr>
        <w:t>Age</w:t>
      </w:r>
      <w:r w:rsidRPr="00DD3FF1">
        <w:rPr>
          <w:rFonts w:ascii="Calibri" w:eastAsia="Times New Roman" w:hAnsi="Calibri" w:cs="Calibri"/>
        </w:rPr>
        <w:t> </w:t>
      </w:r>
      <w:r w:rsidR="00D72CFE" w:rsidRPr="00DD3FF1">
        <w:rPr>
          <w:rFonts w:ascii="Calibri" w:eastAsia="Times New Roman" w:hAnsi="Calibri" w:cs="Calibri"/>
        </w:rPr>
        <w:t>(c</w:t>
      </w:r>
      <w:r w:rsidRPr="00DD3FF1">
        <w:rPr>
          <w:rFonts w:ascii="Calibri" w:eastAsia="Times New Roman" w:hAnsi="Calibri" w:cs="Calibri"/>
        </w:rPr>
        <w:t>oordinat</w:t>
      </w:r>
      <w:r w:rsidR="00D72CFE" w:rsidRPr="00DD3FF1">
        <w:rPr>
          <w:rFonts w:ascii="Calibri" w:eastAsia="Times New Roman" w:hAnsi="Calibri" w:cs="Calibri"/>
        </w:rPr>
        <w:t>ed by</w:t>
      </w:r>
      <w:r w:rsidRPr="00DD3FF1">
        <w:rPr>
          <w:rFonts w:ascii="Calibri" w:eastAsia="Times New Roman" w:hAnsi="Calibri" w:cs="Calibri"/>
        </w:rPr>
        <w:t xml:space="preserve"> Daris Lewis</w:t>
      </w:r>
      <w:r w:rsidR="00D72CFE" w:rsidRPr="00DD3FF1">
        <w:rPr>
          <w:rFonts w:ascii="Calibri" w:eastAsia="Times New Roman" w:hAnsi="Calibri" w:cs="Calibri"/>
        </w:rPr>
        <w:t>)</w:t>
      </w:r>
    </w:p>
    <w:p w14:paraId="3FFDDBC1" w14:textId="1865BAEC" w:rsidR="001D68E8" w:rsidRPr="00DD3FF1" w:rsidRDefault="001D68E8" w:rsidP="00DD3FF1">
      <w:pPr>
        <w:pStyle w:val="ListParagraph"/>
        <w:numPr>
          <w:ilvl w:val="0"/>
          <w:numId w:val="34"/>
        </w:numPr>
        <w:spacing w:after="0" w:line="240" w:lineRule="auto"/>
        <w:ind w:left="567" w:hanging="425"/>
        <w:textAlignment w:val="baseline"/>
        <w:rPr>
          <w:rFonts w:ascii="Segoe UI" w:eastAsia="Times New Roman" w:hAnsi="Segoe UI" w:cs="Segoe UI"/>
        </w:rPr>
      </w:pPr>
      <w:r w:rsidRPr="00DD3FF1">
        <w:rPr>
          <w:rFonts w:ascii="Calibri" w:eastAsia="Times New Roman" w:hAnsi="Calibri" w:cs="Calibri"/>
          <w:b/>
          <w:bCs/>
        </w:rPr>
        <w:t>Artificial Intelligence</w:t>
      </w:r>
      <w:r w:rsidRPr="00DD3FF1">
        <w:rPr>
          <w:rFonts w:ascii="Calibri" w:eastAsia="Times New Roman" w:hAnsi="Calibri" w:cs="Calibri"/>
        </w:rPr>
        <w:t> </w:t>
      </w:r>
      <w:r w:rsidR="006A1DD9" w:rsidRPr="00DD3FF1">
        <w:rPr>
          <w:rFonts w:ascii="Calibri" w:eastAsia="Times New Roman" w:hAnsi="Calibri" w:cs="Calibri"/>
        </w:rPr>
        <w:t>(c</w:t>
      </w:r>
      <w:r w:rsidRPr="00DD3FF1">
        <w:rPr>
          <w:rFonts w:ascii="Calibri" w:eastAsia="Times New Roman" w:hAnsi="Calibri" w:cs="Calibri"/>
        </w:rPr>
        <w:t>oordinat</w:t>
      </w:r>
      <w:r w:rsidR="006A1DD9" w:rsidRPr="00DD3FF1">
        <w:rPr>
          <w:rFonts w:ascii="Calibri" w:eastAsia="Times New Roman" w:hAnsi="Calibri" w:cs="Calibri"/>
        </w:rPr>
        <w:t>ed by</w:t>
      </w:r>
      <w:r w:rsidRPr="00DD3FF1">
        <w:rPr>
          <w:rFonts w:ascii="Calibri" w:eastAsia="Times New Roman" w:hAnsi="Calibri" w:cs="Calibri"/>
        </w:rPr>
        <w:t xml:space="preserve"> Milla Vidina</w:t>
      </w:r>
      <w:r w:rsidR="006A1DD9" w:rsidRPr="00DD3FF1">
        <w:rPr>
          <w:rFonts w:ascii="Calibri" w:eastAsia="Times New Roman" w:hAnsi="Calibri" w:cs="Calibri"/>
        </w:rPr>
        <w:t>)</w:t>
      </w:r>
    </w:p>
    <w:p w14:paraId="41106428" w14:textId="0A6AA591" w:rsidR="008824C5" w:rsidRPr="00421D87" w:rsidRDefault="009C3D25" w:rsidP="00AD4D1E">
      <w:pPr>
        <w:pStyle w:val="ListParagraph"/>
        <w:numPr>
          <w:ilvl w:val="0"/>
          <w:numId w:val="34"/>
        </w:numPr>
        <w:spacing w:after="0" w:line="240" w:lineRule="auto"/>
        <w:ind w:left="567" w:hanging="425"/>
        <w:textAlignment w:val="baseline"/>
        <w:rPr>
          <w:rFonts w:ascii="Calibri" w:eastAsia="Times New Roman" w:hAnsi="Calibri" w:cs="Calibri"/>
        </w:rPr>
      </w:pPr>
      <w:r w:rsidRPr="00421D87">
        <w:rPr>
          <w:rFonts w:ascii="Calibri" w:eastAsia="Times New Roman" w:hAnsi="Calibri" w:cs="Calibri"/>
          <w:b/>
          <w:bCs/>
        </w:rPr>
        <w:t>Disability</w:t>
      </w:r>
      <w:r w:rsidR="006A1DD9" w:rsidRPr="00421D87">
        <w:rPr>
          <w:rFonts w:ascii="Calibri" w:eastAsia="Times New Roman" w:hAnsi="Calibri" w:cs="Calibri"/>
          <w:b/>
          <w:bCs/>
        </w:rPr>
        <w:t xml:space="preserve"> </w:t>
      </w:r>
      <w:r w:rsidR="006A1DD9" w:rsidRPr="00421D87">
        <w:rPr>
          <w:rFonts w:ascii="Calibri" w:eastAsia="Times New Roman" w:hAnsi="Calibri" w:cs="Calibri"/>
        </w:rPr>
        <w:t>(c</w:t>
      </w:r>
      <w:r w:rsidR="00351015" w:rsidRPr="00421D87">
        <w:rPr>
          <w:rFonts w:ascii="Calibri" w:eastAsia="Times New Roman" w:hAnsi="Calibri" w:cs="Calibri"/>
        </w:rPr>
        <w:t>oordinat</w:t>
      </w:r>
      <w:r w:rsidR="006A1DD9" w:rsidRPr="00421D87">
        <w:rPr>
          <w:rFonts w:ascii="Calibri" w:eastAsia="Times New Roman" w:hAnsi="Calibri" w:cs="Calibri"/>
        </w:rPr>
        <w:t>ed by</w:t>
      </w:r>
      <w:r w:rsidR="00351015" w:rsidRPr="00421D87">
        <w:rPr>
          <w:rFonts w:ascii="Calibri" w:eastAsia="Times New Roman" w:hAnsi="Calibri" w:cs="Calibri"/>
        </w:rPr>
        <w:t xml:space="preserve"> Jone Elizondo Urrestarazu</w:t>
      </w:r>
      <w:r w:rsidR="006A1DD9" w:rsidRPr="00421D87">
        <w:rPr>
          <w:rFonts w:ascii="Calibri" w:eastAsia="Times New Roman" w:hAnsi="Calibri" w:cs="Calibri"/>
        </w:rPr>
        <w:t>)</w:t>
      </w:r>
      <w:r w:rsidR="008824C5" w:rsidRPr="00421D87">
        <w:rPr>
          <w:rFonts w:ascii="Calibri" w:eastAsia="Times New Roman" w:hAnsi="Calibri" w:cs="Calibri"/>
        </w:rPr>
        <w:br w:type="page"/>
      </w:r>
    </w:p>
    <w:p w14:paraId="77345E35" w14:textId="198E7CA1" w:rsidR="00590B33" w:rsidRPr="007104E8" w:rsidRDefault="4332B150" w:rsidP="00FE3A9C">
      <w:pPr>
        <w:pStyle w:val="Heading1"/>
        <w:spacing w:before="160" w:after="160"/>
        <w:rPr>
          <w:rFonts w:eastAsiaTheme="minorEastAsia"/>
          <w:b/>
          <w:bCs/>
        </w:rPr>
      </w:pPr>
      <w:bookmarkStart w:id="26" w:name="_Toc360834203"/>
      <w:bookmarkStart w:id="27" w:name="_Toc144204707"/>
      <w:r w:rsidRPr="007104E8">
        <w:rPr>
          <w:rFonts w:eastAsiaTheme="minorEastAsia"/>
          <w:b/>
          <w:bCs/>
        </w:rPr>
        <w:t>Activities</w:t>
      </w:r>
      <w:bookmarkEnd w:id="26"/>
      <w:bookmarkEnd w:id="27"/>
    </w:p>
    <w:p w14:paraId="4F5906FC" w14:textId="3E23CDC3" w:rsidR="00E607DB" w:rsidRPr="007104E8" w:rsidRDefault="00F61665" w:rsidP="00771FA6">
      <w:r w:rsidRPr="007104E8">
        <w:t xml:space="preserve">To plan for 2024, the Equinet Executive Board and Secretariat </w:t>
      </w:r>
      <w:r w:rsidR="00E1155F" w:rsidRPr="007104E8">
        <w:t>have</w:t>
      </w:r>
      <w:r w:rsidRPr="007104E8">
        <w:t xml:space="preserve"> collaborated with the Network’s Expert Groups to </w:t>
      </w:r>
      <w:r w:rsidR="00EA796F" w:rsidRPr="007104E8">
        <w:t xml:space="preserve">propose a program </w:t>
      </w:r>
      <w:r w:rsidR="00D42F66" w:rsidRPr="007104E8">
        <w:t xml:space="preserve">that </w:t>
      </w:r>
      <w:r w:rsidR="00380C77" w:rsidRPr="007104E8">
        <w:t>fit</w:t>
      </w:r>
      <w:r w:rsidR="004C0DF7" w:rsidRPr="007104E8">
        <w:t>s</w:t>
      </w:r>
      <w:r w:rsidR="00EA796F" w:rsidRPr="007104E8">
        <w:t xml:space="preserve"> </w:t>
      </w:r>
      <w:r w:rsidR="00590B33" w:rsidRPr="007104E8">
        <w:t>the Equinet Strategic Plan 2023-2026</w:t>
      </w:r>
      <w:r w:rsidR="00380C77" w:rsidRPr="007104E8">
        <w:t xml:space="preserve">, always </w:t>
      </w:r>
      <w:r w:rsidR="00BE19F9" w:rsidRPr="007104E8">
        <w:t xml:space="preserve">guided by </w:t>
      </w:r>
      <w:r w:rsidR="001677E7" w:rsidRPr="007104E8">
        <w:t>our main strategic objectives of</w:t>
      </w:r>
      <w:r w:rsidR="00DD3CAB" w:rsidRPr="007104E8">
        <w:t>:</w:t>
      </w:r>
    </w:p>
    <w:p w14:paraId="0A206823" w14:textId="5F6C8901" w:rsidR="00EF428C" w:rsidRPr="007104E8" w:rsidRDefault="00EF428C" w:rsidP="00F06A3C">
      <w:pPr>
        <w:pStyle w:val="ListParagraph"/>
        <w:numPr>
          <w:ilvl w:val="0"/>
          <w:numId w:val="9"/>
        </w:numPr>
        <w:rPr>
          <w:rFonts w:ascii="Calibri" w:eastAsia="Calibri" w:hAnsi="Calibri" w:cs="Calibri"/>
          <w:color w:val="000000" w:themeColor="text1"/>
        </w:rPr>
      </w:pPr>
      <w:r w:rsidRPr="007104E8">
        <w:rPr>
          <w:rFonts w:ascii="Calibri" w:eastAsia="Calibri" w:hAnsi="Calibri" w:cs="Calibri"/>
          <w:color w:val="000000" w:themeColor="text1"/>
        </w:rPr>
        <w:t>Strengthen</w:t>
      </w:r>
      <w:r w:rsidR="00E607DB" w:rsidRPr="007104E8">
        <w:rPr>
          <w:rFonts w:ascii="Calibri" w:eastAsia="Calibri" w:hAnsi="Calibri" w:cs="Calibri"/>
          <w:color w:val="000000" w:themeColor="text1"/>
        </w:rPr>
        <w:t>ing</w:t>
      </w:r>
      <w:r w:rsidRPr="007104E8">
        <w:rPr>
          <w:rFonts w:ascii="Calibri" w:eastAsia="Calibri" w:hAnsi="Calibri" w:cs="Calibri"/>
          <w:color w:val="000000" w:themeColor="text1"/>
        </w:rPr>
        <w:t xml:space="preserve"> and support</w:t>
      </w:r>
      <w:r w:rsidR="00E607DB" w:rsidRPr="007104E8">
        <w:rPr>
          <w:rFonts w:ascii="Calibri" w:eastAsia="Calibri" w:hAnsi="Calibri" w:cs="Calibri"/>
          <w:color w:val="000000" w:themeColor="text1"/>
        </w:rPr>
        <w:t>ing</w:t>
      </w:r>
      <w:r w:rsidRPr="007104E8">
        <w:rPr>
          <w:rFonts w:ascii="Calibri" w:eastAsia="Calibri" w:hAnsi="Calibri" w:cs="Calibri"/>
          <w:color w:val="000000" w:themeColor="text1"/>
        </w:rPr>
        <w:t xml:space="preserve"> Equality Bodies to achieve equality for all</w:t>
      </w:r>
      <w:r w:rsidR="00E607DB" w:rsidRPr="007104E8">
        <w:rPr>
          <w:rFonts w:ascii="Calibri" w:eastAsia="Calibri" w:hAnsi="Calibri" w:cs="Calibri"/>
          <w:color w:val="000000" w:themeColor="text1"/>
        </w:rPr>
        <w:t>;</w:t>
      </w:r>
    </w:p>
    <w:p w14:paraId="33988F21" w14:textId="792ACAFC" w:rsidR="00EF428C" w:rsidRPr="007104E8" w:rsidRDefault="00EF428C" w:rsidP="00F06A3C">
      <w:pPr>
        <w:pStyle w:val="ListParagraph"/>
        <w:numPr>
          <w:ilvl w:val="0"/>
          <w:numId w:val="9"/>
        </w:numPr>
        <w:rPr>
          <w:rFonts w:ascii="Calibri" w:eastAsia="Calibri" w:hAnsi="Calibri" w:cs="Calibri"/>
          <w:color w:val="000000" w:themeColor="text1"/>
        </w:rPr>
      </w:pPr>
      <w:r w:rsidRPr="007104E8">
        <w:rPr>
          <w:rFonts w:ascii="Calibri" w:eastAsia="Calibri" w:hAnsi="Calibri" w:cs="Calibri"/>
          <w:color w:val="000000" w:themeColor="text1"/>
        </w:rPr>
        <w:t>Act</w:t>
      </w:r>
      <w:r w:rsidR="00E607DB" w:rsidRPr="007104E8">
        <w:rPr>
          <w:rFonts w:ascii="Calibri" w:eastAsia="Calibri" w:hAnsi="Calibri" w:cs="Calibri"/>
          <w:color w:val="000000" w:themeColor="text1"/>
        </w:rPr>
        <w:t>ing</w:t>
      </w:r>
      <w:r w:rsidRPr="007104E8">
        <w:rPr>
          <w:rFonts w:ascii="Calibri" w:eastAsia="Calibri" w:hAnsi="Calibri" w:cs="Calibri"/>
          <w:color w:val="000000" w:themeColor="text1"/>
        </w:rPr>
        <w:t xml:space="preserve"> as an expert voice of Equality Bodies in Europe on equality and non-discrimination</w:t>
      </w:r>
      <w:r w:rsidR="00E607DB" w:rsidRPr="007104E8">
        <w:rPr>
          <w:rFonts w:ascii="Calibri" w:eastAsia="Calibri" w:hAnsi="Calibri" w:cs="Calibri"/>
          <w:color w:val="000000" w:themeColor="text1"/>
        </w:rPr>
        <w:t>; and</w:t>
      </w:r>
    </w:p>
    <w:p w14:paraId="5C0A16FA" w14:textId="4DC3D2DD" w:rsidR="00EF428C" w:rsidRPr="007104E8" w:rsidRDefault="00EF428C" w:rsidP="00F06A3C">
      <w:pPr>
        <w:pStyle w:val="ListParagraph"/>
        <w:numPr>
          <w:ilvl w:val="0"/>
          <w:numId w:val="9"/>
        </w:numPr>
        <w:rPr>
          <w:rFonts w:ascii="Calibri" w:eastAsia="Calibri" w:hAnsi="Calibri" w:cs="Calibri"/>
          <w:color w:val="000000" w:themeColor="text1"/>
        </w:rPr>
      </w:pPr>
      <w:r w:rsidRPr="007104E8">
        <w:rPr>
          <w:rFonts w:ascii="Calibri" w:eastAsia="Calibri" w:hAnsi="Calibri" w:cs="Calibri"/>
          <w:color w:val="000000" w:themeColor="text1"/>
        </w:rPr>
        <w:t>Maintain</w:t>
      </w:r>
      <w:r w:rsidR="00E607DB" w:rsidRPr="007104E8">
        <w:rPr>
          <w:rFonts w:ascii="Calibri" w:eastAsia="Calibri" w:hAnsi="Calibri" w:cs="Calibri"/>
          <w:color w:val="000000" w:themeColor="text1"/>
        </w:rPr>
        <w:t>ing</w:t>
      </w:r>
      <w:r w:rsidRPr="007104E8">
        <w:rPr>
          <w:rFonts w:ascii="Calibri" w:eastAsia="Calibri" w:hAnsi="Calibri" w:cs="Calibri"/>
          <w:color w:val="000000" w:themeColor="text1"/>
        </w:rPr>
        <w:t xml:space="preserve"> and improve </w:t>
      </w:r>
      <w:proofErr w:type="spellStart"/>
      <w:r w:rsidRPr="007104E8">
        <w:rPr>
          <w:rFonts w:ascii="Calibri" w:eastAsia="Calibri" w:hAnsi="Calibri" w:cs="Calibri"/>
          <w:color w:val="000000" w:themeColor="text1"/>
        </w:rPr>
        <w:t>Equinet’s</w:t>
      </w:r>
      <w:proofErr w:type="spellEnd"/>
      <w:r w:rsidRPr="007104E8">
        <w:rPr>
          <w:rFonts w:ascii="Calibri" w:eastAsia="Calibri" w:hAnsi="Calibri" w:cs="Calibri"/>
          <w:color w:val="000000" w:themeColor="text1"/>
        </w:rPr>
        <w:t xml:space="preserve"> capacity as a strong, resilient, and innovative Network</w:t>
      </w:r>
      <w:r w:rsidR="005C633C" w:rsidRPr="007104E8">
        <w:rPr>
          <w:rFonts w:ascii="Calibri" w:eastAsia="Calibri" w:hAnsi="Calibri" w:cs="Calibri"/>
          <w:color w:val="000000" w:themeColor="text1"/>
        </w:rPr>
        <w:t>.</w:t>
      </w:r>
    </w:p>
    <w:p w14:paraId="0BDA9051" w14:textId="1AACAA7A" w:rsidR="002F23CC" w:rsidRPr="007104E8" w:rsidRDefault="00361DC5" w:rsidP="00771FA6">
      <w:r w:rsidRPr="007104E8">
        <w:t>Th</w:t>
      </w:r>
      <w:r w:rsidR="00B736CA" w:rsidRPr="007104E8">
        <w:t>is</w:t>
      </w:r>
      <w:r w:rsidRPr="007104E8">
        <w:t xml:space="preserve"> Equinet Work Plan 2024 </w:t>
      </w:r>
      <w:r w:rsidR="00B736CA" w:rsidRPr="007104E8">
        <w:t xml:space="preserve">outlines all planned </w:t>
      </w:r>
      <w:r w:rsidR="00AB6193" w:rsidRPr="007104E8">
        <w:t>activities</w:t>
      </w:r>
      <w:r w:rsidR="00D15F9E" w:rsidRPr="007104E8">
        <w:t xml:space="preserve"> for the coming year,</w:t>
      </w:r>
      <w:r w:rsidRPr="007104E8">
        <w:t xml:space="preserve"> structured along the </w:t>
      </w:r>
      <w:r w:rsidR="00F1660E" w:rsidRPr="007104E8">
        <w:t>following areas of activity and themes</w:t>
      </w:r>
      <w:r w:rsidR="00DA6A68" w:rsidRPr="007104E8">
        <w:t>:</w:t>
      </w:r>
    </w:p>
    <w:p w14:paraId="51127192" w14:textId="04D5B1C3" w:rsidR="00E75D04" w:rsidRPr="007104E8" w:rsidRDefault="001E619E" w:rsidP="00F06A3C">
      <w:pPr>
        <w:pStyle w:val="ListParagraph"/>
        <w:numPr>
          <w:ilvl w:val="1"/>
          <w:numId w:val="14"/>
        </w:numPr>
        <w:shd w:val="clear" w:color="auto" w:fill="FFCCCC"/>
        <w:spacing w:before="120" w:after="0" w:line="240" w:lineRule="auto"/>
        <w:ind w:left="714" w:hanging="357"/>
        <w:contextualSpacing w:val="0"/>
        <w:rPr>
          <w:sz w:val="26"/>
          <w:szCs w:val="26"/>
        </w:rPr>
      </w:pPr>
      <w:r w:rsidRPr="007104E8">
        <w:rPr>
          <w:noProof/>
          <w:sz w:val="26"/>
          <w:szCs w:val="26"/>
          <w:lang w:val="en-US"/>
        </w:rPr>
        <mc:AlternateContent>
          <mc:Choice Requires="wps">
            <w:drawing>
              <wp:anchor distT="0" distB="0" distL="114300" distR="114300" simplePos="0" relativeHeight="251658245" behindDoc="1" locked="0" layoutInCell="1" allowOverlap="1" wp14:anchorId="0F4C304C" wp14:editId="7302C832">
                <wp:simplePos x="0" y="0"/>
                <wp:positionH relativeFrom="margin">
                  <wp:posOffset>208655</wp:posOffset>
                </wp:positionH>
                <wp:positionV relativeFrom="paragraph">
                  <wp:posOffset>208267</wp:posOffset>
                </wp:positionV>
                <wp:extent cx="5749290" cy="228600"/>
                <wp:effectExtent l="0" t="0" r="3810" b="0"/>
                <wp:wrapNone/>
                <wp:docPr id="1760991541" name="Rectangle 17609915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9290" cy="228600"/>
                        </a:xfrm>
                        <a:prstGeom prst="rect">
                          <a:avLst/>
                        </a:prstGeom>
                        <a:solidFill>
                          <a:srgbClr val="FFDDD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1760991541" style="position:absolute;margin-left:16.45pt;margin-top:16.4pt;width:452.7pt;height:18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dd" stroked="f" strokeweight="1pt" w14:anchorId="08CA3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">
                <w10:wrap anchorx="margin"/>
              </v:rect>
            </w:pict>
          </mc:Fallback>
        </mc:AlternateContent>
      </w:r>
      <w:r w:rsidR="002E61DB" w:rsidRPr="007104E8">
        <w:rPr>
          <w:b/>
          <w:bCs/>
          <w:noProof/>
          <w:sz w:val="26"/>
          <w:szCs w:val="26"/>
          <w:lang w:val="en-US"/>
        </w:rPr>
        <mc:AlternateContent>
          <mc:Choice Requires="wps">
            <w:drawing>
              <wp:anchor distT="0" distB="0" distL="114300" distR="114300" simplePos="0" relativeHeight="251658243" behindDoc="1" locked="0" layoutInCell="1" allowOverlap="1" wp14:anchorId="38A3AE8A" wp14:editId="4B6802FA">
                <wp:simplePos x="0" y="0"/>
                <wp:positionH relativeFrom="column">
                  <wp:posOffset>209550</wp:posOffset>
                </wp:positionH>
                <wp:positionV relativeFrom="paragraph">
                  <wp:posOffset>211455</wp:posOffset>
                </wp:positionV>
                <wp:extent cx="5749468" cy="228600"/>
                <wp:effectExtent l="0" t="0" r="381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9468" cy="228600"/>
                        </a:xfrm>
                        <a:prstGeom prst="rect">
                          <a:avLst/>
                        </a:prstGeom>
                        <a:solidFill>
                          <a:srgbClr val="FFEB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1" style="position:absolute;margin-left:16.5pt;margin-top:16.65pt;width:452.7pt;height:1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ffebeb" stroked="f" strokeweight="1pt" w14:anchorId="37B91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"/>
            </w:pict>
          </mc:Fallback>
        </mc:AlternateContent>
      </w:r>
      <w:r w:rsidR="00FE132B" w:rsidRPr="007104E8">
        <w:rPr>
          <w:b/>
          <w:bCs/>
          <w:sz w:val="26"/>
          <w:szCs w:val="26"/>
        </w:rPr>
        <w:t>Standards for Equality Bodies</w:t>
      </w:r>
    </w:p>
    <w:p w14:paraId="712DE877" w14:textId="5A4F0701" w:rsidR="003F1151" w:rsidRPr="007104E8" w:rsidRDefault="00C54784" w:rsidP="00B50BE6">
      <w:pPr>
        <w:pStyle w:val="ListParagraph"/>
        <w:numPr>
          <w:ilvl w:val="0"/>
          <w:numId w:val="9"/>
        </w:numPr>
        <w:ind w:left="1134"/>
      </w:pPr>
      <w:bookmarkStart w:id="28" w:name="_Toc140044569"/>
      <w:r w:rsidRPr="00B50BE6">
        <w:t>Adoption and implementation of legislation on Standards for Equality Bodies</w:t>
      </w:r>
      <w:bookmarkEnd w:id="28"/>
    </w:p>
    <w:p w14:paraId="6923FB64" w14:textId="77777777" w:rsidR="004431A5" w:rsidRPr="007104E8" w:rsidRDefault="004431A5" w:rsidP="001E3C53">
      <w:pPr>
        <w:pStyle w:val="ListParagraph"/>
        <w:ind w:left="1134"/>
        <w:rPr>
          <w:sz w:val="16"/>
          <w:szCs w:val="16"/>
        </w:rPr>
      </w:pPr>
    </w:p>
    <w:p w14:paraId="0B694DE3" w14:textId="79D71DB7" w:rsidR="000C18F4" w:rsidRPr="007104E8" w:rsidRDefault="00E75D04" w:rsidP="00F06A3C">
      <w:pPr>
        <w:pStyle w:val="ListParagraph"/>
        <w:numPr>
          <w:ilvl w:val="1"/>
          <w:numId w:val="14"/>
        </w:numPr>
        <w:shd w:val="clear" w:color="auto" w:fill="BC9BFF"/>
        <w:spacing w:before="120" w:after="240"/>
        <w:ind w:left="714" w:hanging="357"/>
        <w:rPr>
          <w:b/>
          <w:bCs/>
          <w:sz w:val="26"/>
          <w:szCs w:val="26"/>
        </w:rPr>
      </w:pPr>
      <w:r w:rsidRPr="007104E8">
        <w:rPr>
          <w:noProof/>
          <w:sz w:val="26"/>
          <w:szCs w:val="26"/>
          <w:lang w:val="en-US"/>
        </w:rPr>
        <mc:AlternateContent>
          <mc:Choice Requires="wps">
            <w:drawing>
              <wp:anchor distT="0" distB="0" distL="114300" distR="114300" simplePos="0" relativeHeight="251658240" behindDoc="1" locked="0" layoutInCell="1" allowOverlap="1" wp14:anchorId="419A34B8" wp14:editId="704702A4">
                <wp:simplePos x="0" y="0"/>
                <wp:positionH relativeFrom="margin">
                  <wp:posOffset>211015</wp:posOffset>
                </wp:positionH>
                <wp:positionV relativeFrom="paragraph">
                  <wp:posOffset>180740</wp:posOffset>
                </wp:positionV>
                <wp:extent cx="5749948" cy="674914"/>
                <wp:effectExtent l="0" t="0" r="3175" b="0"/>
                <wp:wrapNone/>
                <wp:docPr id="2127554599" name="Rectangle 2127554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9948" cy="674914"/>
                        </a:xfrm>
                        <a:prstGeom prst="rect">
                          <a:avLst/>
                        </a:prstGeom>
                        <a:solidFill>
                          <a:srgbClr val="DECD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2127554599" style="position:absolute;margin-left:16.6pt;margin-top:14.25pt;width:452.75pt;height:5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decdff" stroked="f" strokeweight="1pt" w14:anchorId="19574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">
                <w10:wrap anchorx="margin"/>
              </v:rect>
            </w:pict>
          </mc:Fallback>
        </mc:AlternateContent>
      </w:r>
      <w:r w:rsidR="000C18F4" w:rsidRPr="007104E8">
        <w:rPr>
          <w:b/>
          <w:bCs/>
          <w:sz w:val="26"/>
          <w:szCs w:val="26"/>
        </w:rPr>
        <w:t>EU Equality Strategies</w:t>
      </w:r>
    </w:p>
    <w:p w14:paraId="1509E0E0" w14:textId="5498FADE" w:rsidR="00696901" w:rsidRPr="007104E8" w:rsidRDefault="00696901" w:rsidP="00F06A3C">
      <w:pPr>
        <w:pStyle w:val="ListParagraph"/>
        <w:numPr>
          <w:ilvl w:val="0"/>
          <w:numId w:val="9"/>
        </w:numPr>
        <w:ind w:left="1134"/>
      </w:pPr>
      <w:r w:rsidRPr="007104E8">
        <w:t>EU equality strategies: Policy Guidance</w:t>
      </w:r>
    </w:p>
    <w:p w14:paraId="3704BF60" w14:textId="507B7EF9" w:rsidR="00696901" w:rsidRPr="007104E8" w:rsidRDefault="00696901" w:rsidP="00F06A3C">
      <w:pPr>
        <w:pStyle w:val="ListParagraph"/>
        <w:numPr>
          <w:ilvl w:val="0"/>
          <w:numId w:val="9"/>
        </w:numPr>
        <w:ind w:left="1134"/>
      </w:pPr>
      <w:r w:rsidRPr="007104E8">
        <w:t>Equality Bodies promoting LGBTIQ equality</w:t>
      </w:r>
    </w:p>
    <w:p w14:paraId="134761FA" w14:textId="16AB6AB7" w:rsidR="000C18F4" w:rsidRPr="007104E8" w:rsidRDefault="00696901" w:rsidP="00F06A3C">
      <w:pPr>
        <w:pStyle w:val="ListParagraph"/>
        <w:numPr>
          <w:ilvl w:val="0"/>
          <w:numId w:val="9"/>
        </w:numPr>
        <w:spacing w:after="360"/>
        <w:ind w:left="1134" w:hanging="357"/>
      </w:pPr>
      <w:r w:rsidRPr="007104E8">
        <w:t xml:space="preserve">Equality Bodies and </w:t>
      </w:r>
      <w:r w:rsidR="7A3C35C0" w:rsidRPr="007104E8">
        <w:t>racialised communities’ access to healthcare</w:t>
      </w:r>
    </w:p>
    <w:p w14:paraId="4B8431F5" w14:textId="77777777" w:rsidR="00FE3A9C" w:rsidRPr="00EF3C08" w:rsidRDefault="00FE3A9C" w:rsidP="00FE3A9C">
      <w:pPr>
        <w:pStyle w:val="ListParagraph"/>
        <w:spacing w:after="360"/>
        <w:ind w:left="1134"/>
        <w:rPr>
          <w:b/>
          <w:bCs/>
          <w:sz w:val="16"/>
          <w:szCs w:val="16"/>
        </w:rPr>
      </w:pPr>
    </w:p>
    <w:p w14:paraId="61DDBE47" w14:textId="74576488" w:rsidR="000C18F4" w:rsidRPr="007104E8" w:rsidRDefault="00E75D04" w:rsidP="00F06A3C">
      <w:pPr>
        <w:pStyle w:val="ListParagraph"/>
        <w:numPr>
          <w:ilvl w:val="1"/>
          <w:numId w:val="14"/>
        </w:numPr>
        <w:shd w:val="clear" w:color="auto" w:fill="9CC2E5" w:themeFill="accent5" w:themeFillTint="99"/>
        <w:spacing w:before="240" w:after="0"/>
        <w:ind w:left="714" w:hanging="357"/>
        <w:contextualSpacing w:val="0"/>
        <w:rPr>
          <w:b/>
          <w:bCs/>
          <w:sz w:val="26"/>
          <w:szCs w:val="26"/>
        </w:rPr>
      </w:pPr>
      <w:r w:rsidRPr="007104E8">
        <w:rPr>
          <w:noProof/>
          <w:sz w:val="26"/>
          <w:szCs w:val="26"/>
          <w:lang w:val="en-US"/>
        </w:rPr>
        <mc:AlternateContent>
          <mc:Choice Requires="wps">
            <w:drawing>
              <wp:anchor distT="0" distB="0" distL="114300" distR="114300" simplePos="0" relativeHeight="251658241" behindDoc="1" locked="0" layoutInCell="1" allowOverlap="1" wp14:anchorId="57E24D7B" wp14:editId="6F3D34E7">
                <wp:simplePos x="0" y="0"/>
                <wp:positionH relativeFrom="column">
                  <wp:posOffset>211014</wp:posOffset>
                </wp:positionH>
                <wp:positionV relativeFrom="paragraph">
                  <wp:posOffset>112484</wp:posOffset>
                </wp:positionV>
                <wp:extent cx="5749925" cy="756557"/>
                <wp:effectExtent l="0" t="0" r="3175" b="5715"/>
                <wp:wrapNone/>
                <wp:docPr id="1087020483" name="Rectangle 1087020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9925" cy="756557"/>
                        </a:xfrm>
                        <a:prstGeom prst="rect">
                          <a:avLst/>
                        </a:prstGeom>
                        <a:solidFill>
                          <a:srgbClr val="D7E7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1087020483" style="position:absolute;margin-left:16.6pt;margin-top:8.85pt;width:452.75pt;height:59.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d7e7f5" stroked="f" strokeweight="1pt" w14:anchorId="3218C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"/>
            </w:pict>
          </mc:Fallback>
        </mc:AlternateContent>
      </w:r>
      <w:r w:rsidR="000C18F4" w:rsidRPr="007104E8">
        <w:rPr>
          <w:b/>
          <w:bCs/>
          <w:sz w:val="26"/>
          <w:szCs w:val="26"/>
        </w:rPr>
        <w:t xml:space="preserve">Exploring new and current equality trends </w:t>
      </w:r>
    </w:p>
    <w:p w14:paraId="08902A46" w14:textId="581AA8BC" w:rsidR="00B84BDA" w:rsidRPr="007104E8" w:rsidRDefault="00B84BDA" w:rsidP="00F06A3C">
      <w:pPr>
        <w:pStyle w:val="ListParagraph"/>
        <w:numPr>
          <w:ilvl w:val="0"/>
          <w:numId w:val="22"/>
        </w:numPr>
        <w:ind w:left="1134"/>
      </w:pPr>
      <w:r w:rsidRPr="007104E8">
        <w:t>Practical &amp; Ethical Issues surrounding the use of AI in Communication</w:t>
      </w:r>
    </w:p>
    <w:p w14:paraId="1DB287E3" w14:textId="6CB894D3" w:rsidR="00B84BDA" w:rsidRPr="007104E8" w:rsidRDefault="00B84BDA" w:rsidP="00F06A3C">
      <w:pPr>
        <w:pStyle w:val="ListParagraph"/>
        <w:numPr>
          <w:ilvl w:val="0"/>
          <w:numId w:val="22"/>
        </w:numPr>
        <w:ind w:left="1134"/>
      </w:pPr>
      <w:r w:rsidRPr="007104E8">
        <w:t>Equality Bodies implementing the EU Artificial Intelligence Act (AIA)</w:t>
      </w:r>
    </w:p>
    <w:p w14:paraId="3692D3D8" w14:textId="239E435C" w:rsidR="00E75D04" w:rsidRPr="007104E8" w:rsidRDefault="00B84BDA" w:rsidP="00F06A3C">
      <w:pPr>
        <w:pStyle w:val="ListParagraph"/>
        <w:numPr>
          <w:ilvl w:val="0"/>
          <w:numId w:val="22"/>
        </w:numPr>
        <w:ind w:left="1134"/>
        <w:rPr>
          <w:b/>
          <w:bCs/>
        </w:rPr>
      </w:pPr>
      <w:r w:rsidRPr="007104E8">
        <w:t>Climate Change and equality</w:t>
      </w:r>
    </w:p>
    <w:p w14:paraId="4C53BF85" w14:textId="6F6B9CBD" w:rsidR="00FE3A9C" w:rsidRPr="007104E8" w:rsidRDefault="00FE3A9C" w:rsidP="001808D7">
      <w:pPr>
        <w:pStyle w:val="ListParagraph"/>
        <w:ind w:left="1134"/>
        <w:rPr>
          <w:b/>
          <w:bCs/>
          <w:sz w:val="16"/>
          <w:szCs w:val="16"/>
        </w:rPr>
      </w:pPr>
    </w:p>
    <w:p w14:paraId="5479E8C6" w14:textId="4BC2A528" w:rsidR="000C18F4" w:rsidRPr="007104E8" w:rsidRDefault="00E75D04" w:rsidP="00F06A3C">
      <w:pPr>
        <w:pStyle w:val="ListParagraph"/>
        <w:numPr>
          <w:ilvl w:val="1"/>
          <w:numId w:val="14"/>
        </w:numPr>
        <w:shd w:val="clear" w:color="auto" w:fill="A8D08D" w:themeFill="accent6" w:themeFillTint="99"/>
        <w:spacing w:after="0" w:line="240" w:lineRule="auto"/>
        <w:ind w:left="714" w:hanging="357"/>
        <w:contextualSpacing w:val="0"/>
        <w:rPr>
          <w:b/>
          <w:bCs/>
          <w:sz w:val="26"/>
          <w:szCs w:val="26"/>
        </w:rPr>
      </w:pPr>
      <w:r w:rsidRPr="007104E8">
        <w:rPr>
          <w:b/>
          <w:bCs/>
          <w:noProof/>
          <w:sz w:val="26"/>
          <w:szCs w:val="26"/>
          <w:lang w:val="en-US"/>
        </w:rPr>
        <mc:AlternateContent>
          <mc:Choice Requires="wps">
            <w:drawing>
              <wp:anchor distT="0" distB="0" distL="114300" distR="114300" simplePos="0" relativeHeight="251658242" behindDoc="1" locked="0" layoutInCell="1" allowOverlap="1" wp14:anchorId="0546D2BD" wp14:editId="56C03A6C">
                <wp:simplePos x="0" y="0"/>
                <wp:positionH relativeFrom="column">
                  <wp:posOffset>211015</wp:posOffset>
                </wp:positionH>
                <wp:positionV relativeFrom="paragraph">
                  <wp:posOffset>178510</wp:posOffset>
                </wp:positionV>
                <wp:extent cx="5749948" cy="922943"/>
                <wp:effectExtent l="0" t="0" r="3175" b="0"/>
                <wp:wrapNone/>
                <wp:docPr id="409118462" name="Rectangle 4091184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9948" cy="922943"/>
                        </a:xfrm>
                        <a:prstGeom prst="rect">
                          <a:avLst/>
                        </a:prstGeom>
                        <a:solidFill>
                          <a:srgbClr val="E0EED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409118462" style="position:absolute;margin-left:16.6pt;margin-top:14.05pt;width:452.75pt;height:72.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e0eed6" stroked="f" strokeweight="1pt" w14:anchorId="78139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"/>
            </w:pict>
          </mc:Fallback>
        </mc:AlternateContent>
      </w:r>
      <w:r w:rsidR="000C18F4" w:rsidRPr="007104E8">
        <w:rPr>
          <w:b/>
          <w:bCs/>
          <w:sz w:val="26"/>
          <w:szCs w:val="26"/>
        </w:rPr>
        <w:t>Developing equality law and the role of Equality Bodies</w:t>
      </w:r>
    </w:p>
    <w:p w14:paraId="51F9B23C" w14:textId="0B1AB73E" w:rsidR="00D46A8C" w:rsidRPr="007104E8" w:rsidRDefault="00D46A8C" w:rsidP="00F06A3C">
      <w:pPr>
        <w:pStyle w:val="ListParagraph"/>
        <w:numPr>
          <w:ilvl w:val="0"/>
          <w:numId w:val="23"/>
        </w:numPr>
        <w:ind w:left="1134"/>
      </w:pPr>
      <w:r w:rsidRPr="007104E8">
        <w:t>Equality Bodies providing their expert opinion in court</w:t>
      </w:r>
      <w:r w:rsidR="008D080B" w:rsidRPr="007104E8">
        <w:t>s</w:t>
      </w:r>
    </w:p>
    <w:p w14:paraId="7337939E" w14:textId="59B049AE" w:rsidR="00D46A8C" w:rsidRPr="007104E8" w:rsidRDefault="0032635D" w:rsidP="00F06A3C">
      <w:pPr>
        <w:pStyle w:val="ListParagraph"/>
        <w:numPr>
          <w:ilvl w:val="0"/>
          <w:numId w:val="23"/>
        </w:numPr>
        <w:ind w:left="1134"/>
      </w:pPr>
      <w:r w:rsidRPr="0032635D">
        <w:t xml:space="preserve">A living conditions affair: </w:t>
      </w:r>
      <w:r w:rsidR="00D46A8C" w:rsidRPr="007104E8">
        <w:t xml:space="preserve">Accessibility, infrastructure &amp; </w:t>
      </w:r>
      <w:r w:rsidR="4D66B59C" w:rsidRPr="007104E8">
        <w:t>habitat</w:t>
      </w:r>
    </w:p>
    <w:p w14:paraId="3626FCD9" w14:textId="1FE50147" w:rsidR="00D46A8C" w:rsidRPr="007104E8" w:rsidRDefault="00D46A8C" w:rsidP="00F06A3C">
      <w:pPr>
        <w:pStyle w:val="ListParagraph"/>
        <w:numPr>
          <w:ilvl w:val="0"/>
          <w:numId w:val="23"/>
        </w:numPr>
        <w:ind w:left="1134"/>
      </w:pPr>
      <w:r w:rsidRPr="007104E8">
        <w:t>Equality Bodies using situation testing</w:t>
      </w:r>
    </w:p>
    <w:p w14:paraId="1EFD74FA" w14:textId="0217C1F8" w:rsidR="006502BB" w:rsidRPr="007104E8" w:rsidRDefault="00D46A8C" w:rsidP="00F06A3C">
      <w:pPr>
        <w:pStyle w:val="ListParagraph"/>
        <w:numPr>
          <w:ilvl w:val="0"/>
          <w:numId w:val="23"/>
        </w:numPr>
        <w:ind w:left="1134"/>
      </w:pPr>
      <w:r w:rsidRPr="007104E8">
        <w:t>Equality Bodies and the role of sport in the fight against discriminatio</w:t>
      </w:r>
      <w:r w:rsidR="008D080B" w:rsidRPr="007104E8">
        <w:t>n</w:t>
      </w:r>
    </w:p>
    <w:p w14:paraId="7EC89BE1" w14:textId="77777777" w:rsidR="00EF3C08" w:rsidRPr="001808D7" w:rsidRDefault="00EF3C08" w:rsidP="00F827C4">
      <w:pPr>
        <w:spacing w:after="0"/>
        <w:ind w:left="774"/>
        <w:rPr>
          <w:rFonts w:eastAsiaTheme="minorEastAsia"/>
          <w:b/>
          <w:bCs/>
          <w:sz w:val="10"/>
          <w:szCs w:val="10"/>
        </w:rPr>
      </w:pPr>
      <w:bookmarkStart w:id="29" w:name="_Toc103957689"/>
      <w:bookmarkStart w:id="30" w:name="_Toc2069625512"/>
    </w:p>
    <w:p w14:paraId="7110F9AD" w14:textId="15016EB8" w:rsidR="00EF3C08" w:rsidRPr="007104E8" w:rsidRDefault="00EF3C08" w:rsidP="00EF3C08">
      <w:pPr>
        <w:pStyle w:val="ListParagraph"/>
        <w:numPr>
          <w:ilvl w:val="1"/>
          <w:numId w:val="14"/>
        </w:numPr>
        <w:shd w:val="clear" w:color="auto" w:fill="FFD966" w:themeFill="accent4" w:themeFillTint="99"/>
        <w:rPr>
          <w:b/>
          <w:bCs/>
          <w:sz w:val="26"/>
          <w:szCs w:val="26"/>
        </w:rPr>
      </w:pPr>
      <w:r w:rsidRPr="007104E8">
        <w:rPr>
          <w:noProof/>
          <w:sz w:val="26"/>
          <w:szCs w:val="26"/>
          <w:lang w:val="en-US"/>
        </w:rPr>
        <mc:AlternateContent>
          <mc:Choice Requires="wps">
            <w:drawing>
              <wp:anchor distT="0" distB="0" distL="114300" distR="114300" simplePos="0" relativeHeight="251658244" behindDoc="1" locked="0" layoutInCell="1" allowOverlap="1" wp14:anchorId="39F9BBE5" wp14:editId="3CAA01FB">
                <wp:simplePos x="0" y="0"/>
                <wp:positionH relativeFrom="column">
                  <wp:posOffset>214213</wp:posOffset>
                </wp:positionH>
                <wp:positionV relativeFrom="paragraph">
                  <wp:posOffset>184448</wp:posOffset>
                </wp:positionV>
                <wp:extent cx="5746750" cy="1211580"/>
                <wp:effectExtent l="0" t="0" r="6350" b="7620"/>
                <wp:wrapNone/>
                <wp:docPr id="2143747556" name="Rectangle 2143747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6750" cy="121158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rect id="Rectangle 2143747556" style="position:absolute;margin-left:16.85pt;margin-top:14.5pt;width:452.5pt;height:95.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fff2cc [663]" stroked="f" strokeweight="1pt" w14:anchorId="57D5D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"/>
            </w:pict>
          </mc:Fallback>
        </mc:AlternateContent>
      </w:r>
      <w:r w:rsidRPr="007104E8">
        <w:rPr>
          <w:b/>
          <w:bCs/>
          <w:sz w:val="26"/>
          <w:szCs w:val="26"/>
        </w:rPr>
        <w:t>Relationship management, network development, and governance</w:t>
      </w:r>
    </w:p>
    <w:p w14:paraId="33475444" w14:textId="77777777" w:rsidR="00EF3C08" w:rsidRPr="007104E8" w:rsidRDefault="00EF3C08" w:rsidP="00EF3C08">
      <w:pPr>
        <w:pStyle w:val="ListParagraph"/>
        <w:numPr>
          <w:ilvl w:val="0"/>
          <w:numId w:val="9"/>
        </w:numPr>
        <w:ind w:left="1134"/>
      </w:pPr>
      <w:r w:rsidRPr="007104E8">
        <w:t>Communication</w:t>
      </w:r>
    </w:p>
    <w:p w14:paraId="52787644" w14:textId="77777777" w:rsidR="00EF3C08" w:rsidRPr="007104E8" w:rsidRDefault="00EF3C08" w:rsidP="00EF3C08">
      <w:pPr>
        <w:pStyle w:val="ListParagraph"/>
        <w:numPr>
          <w:ilvl w:val="0"/>
          <w:numId w:val="9"/>
        </w:numPr>
        <w:ind w:left="1134"/>
      </w:pPr>
      <w:r w:rsidRPr="007104E8">
        <w:t>Member engagement</w:t>
      </w:r>
    </w:p>
    <w:p w14:paraId="725DE611" w14:textId="3B2D94B8" w:rsidR="00EF3C08" w:rsidRPr="007104E8" w:rsidRDefault="00EF3C08" w:rsidP="00EF3C08">
      <w:pPr>
        <w:pStyle w:val="ListParagraph"/>
        <w:numPr>
          <w:ilvl w:val="0"/>
          <w:numId w:val="9"/>
        </w:numPr>
        <w:ind w:left="1134"/>
      </w:pPr>
      <w:r w:rsidRPr="007104E8">
        <w:t>Partnerships</w:t>
      </w:r>
    </w:p>
    <w:p w14:paraId="3736100D" w14:textId="77777777" w:rsidR="001808D7" w:rsidRDefault="00EF3C08" w:rsidP="00AD4D1E">
      <w:pPr>
        <w:pStyle w:val="ListParagraph"/>
        <w:numPr>
          <w:ilvl w:val="0"/>
          <w:numId w:val="9"/>
        </w:numPr>
        <w:ind w:left="1134"/>
      </w:pPr>
      <w:r w:rsidRPr="007104E8">
        <w:t>Funding</w:t>
      </w:r>
    </w:p>
    <w:p w14:paraId="75E01AB1" w14:textId="77EC16DD" w:rsidR="00EF3C08" w:rsidRPr="007104E8" w:rsidRDefault="00EF3C08" w:rsidP="00AD4D1E">
      <w:pPr>
        <w:pStyle w:val="ListParagraph"/>
        <w:numPr>
          <w:ilvl w:val="0"/>
          <w:numId w:val="9"/>
        </w:numPr>
        <w:ind w:left="1134"/>
      </w:pPr>
      <w:r w:rsidRPr="007104E8">
        <w:t>Monitoring and Evaluation</w:t>
      </w:r>
    </w:p>
    <w:p w14:paraId="316CE77F" w14:textId="06C5D975" w:rsidR="00EF3C08" w:rsidRPr="007104E8" w:rsidRDefault="00EF3C08" w:rsidP="00EF3C08">
      <w:pPr>
        <w:pStyle w:val="ListParagraph"/>
        <w:numPr>
          <w:ilvl w:val="0"/>
          <w:numId w:val="9"/>
        </w:numPr>
        <w:ind w:left="1134"/>
      </w:pPr>
      <w:r w:rsidRPr="007104E8">
        <w:t>Administration and Finance</w:t>
      </w:r>
    </w:p>
    <w:p w14:paraId="2EC55042" w14:textId="4E614660" w:rsidR="00713ED7" w:rsidRPr="007104E8" w:rsidRDefault="00713ED7">
      <w:pPr>
        <w:rPr>
          <w:rFonts w:ascii="DINPro-Bold" w:eastAsiaTheme="minorEastAsia" w:hAnsi="DINPro-Bold" w:cstheme="majorBidi"/>
          <w:b/>
          <w:bCs/>
          <w:color w:val="22489E"/>
          <w:sz w:val="40"/>
          <w:szCs w:val="32"/>
        </w:rPr>
      </w:pPr>
      <w:r w:rsidRPr="007104E8">
        <w:rPr>
          <w:rFonts w:eastAsiaTheme="minorEastAsia"/>
          <w:b/>
          <w:bCs/>
        </w:rPr>
        <w:br w:type="page"/>
      </w:r>
    </w:p>
    <w:p w14:paraId="0D279FCF" w14:textId="673D1E6E" w:rsidR="6E9975B7" w:rsidRPr="007104E8" w:rsidRDefault="005810F0" w:rsidP="00771FA6">
      <w:pPr>
        <w:pStyle w:val="Heading1"/>
        <w:rPr>
          <w:rFonts w:eastAsiaTheme="minorEastAsia"/>
          <w:b/>
          <w:bCs/>
        </w:rPr>
      </w:pPr>
      <w:bookmarkStart w:id="31" w:name="_Toc143870319"/>
      <w:bookmarkStart w:id="32" w:name="_Toc144204708"/>
      <w:r w:rsidRPr="007104E8">
        <w:rPr>
          <w:rFonts w:eastAsiaTheme="minorEastAsia"/>
          <w:b/>
          <w:bCs/>
        </w:rPr>
        <w:t>Description</w:t>
      </w:r>
      <w:r w:rsidR="00352B18" w:rsidRPr="007104E8">
        <w:rPr>
          <w:rFonts w:eastAsiaTheme="minorEastAsia"/>
          <w:b/>
          <w:bCs/>
        </w:rPr>
        <w:t xml:space="preserve"> </w:t>
      </w:r>
      <w:r w:rsidR="6E9975B7" w:rsidRPr="007104E8">
        <w:rPr>
          <w:rFonts w:eastAsiaTheme="minorEastAsia"/>
          <w:b/>
          <w:bCs/>
        </w:rPr>
        <w:t>of activities</w:t>
      </w:r>
      <w:bookmarkEnd w:id="29"/>
      <w:bookmarkEnd w:id="30"/>
      <w:bookmarkEnd w:id="31"/>
      <w:bookmarkEnd w:id="32"/>
      <w:r w:rsidR="6E9975B7" w:rsidRPr="007104E8">
        <w:rPr>
          <w:rFonts w:eastAsiaTheme="minorEastAsia"/>
          <w:b/>
          <w:bCs/>
        </w:rPr>
        <w:t xml:space="preserve"> </w:t>
      </w:r>
    </w:p>
    <w:p w14:paraId="08A0CD91" w14:textId="697B6F2F" w:rsidR="007631E7" w:rsidRPr="00010BDC" w:rsidRDefault="007631E7" w:rsidP="00246551">
      <w:pPr>
        <w:pStyle w:val="Heading2"/>
        <w:numPr>
          <w:ilvl w:val="0"/>
          <w:numId w:val="30"/>
        </w:numPr>
        <w:shd w:val="clear" w:color="auto" w:fill="FFCCCC"/>
        <w:spacing w:before="240" w:after="240"/>
        <w:ind w:left="425" w:hanging="357"/>
        <w:rPr>
          <w:color w:val="auto"/>
          <w:sz w:val="32"/>
          <w:szCs w:val="28"/>
        </w:rPr>
      </w:pPr>
      <w:bookmarkStart w:id="33" w:name="_Toc1394603775"/>
      <w:bookmarkStart w:id="34" w:name="_Toc144204709"/>
      <w:r w:rsidRPr="00010BDC">
        <w:rPr>
          <w:color w:val="auto"/>
          <w:sz w:val="32"/>
          <w:szCs w:val="28"/>
        </w:rPr>
        <w:t>Standards for Equality Bodies</w:t>
      </w:r>
      <w:bookmarkEnd w:id="33"/>
      <w:bookmarkEnd w:id="34"/>
      <w:r w:rsidRPr="00010BDC">
        <w:rPr>
          <w:color w:val="auto"/>
          <w:sz w:val="32"/>
          <w:szCs w:val="28"/>
        </w:rPr>
        <w:t> </w:t>
      </w:r>
    </w:p>
    <w:p w14:paraId="19C40761" w14:textId="142F7C6A" w:rsidR="00633790" w:rsidRPr="007104E8" w:rsidRDefault="00633790" w:rsidP="00D637E5">
      <w:r w:rsidRPr="007104E8">
        <w:rPr>
          <w:rFonts w:ascii="Calibri" w:eastAsia="Calibri" w:hAnsi="Calibri" w:cs="Times New Roman"/>
        </w:rPr>
        <w:t xml:space="preserve">2023 saw exciting developments in the equality field, with the advances in the negotiations around the proposed legislation on Standards for Equality Bodies. In 2024, Equinet will continue </w:t>
      </w:r>
      <w:r w:rsidR="00D637E5" w:rsidRPr="007104E8">
        <w:rPr>
          <w:rFonts w:ascii="Calibri" w:eastAsia="Calibri" w:hAnsi="Calibri" w:cs="Times New Roman"/>
        </w:rPr>
        <w:t xml:space="preserve">advocating for </w:t>
      </w:r>
      <w:r w:rsidRPr="007104E8">
        <w:rPr>
          <w:rFonts w:ascii="Calibri" w:eastAsia="Calibri" w:hAnsi="Calibri" w:cs="Times New Roman"/>
        </w:rPr>
        <w:t xml:space="preserve">a legislation that effectively addresses minimum standards </w:t>
      </w:r>
      <w:r w:rsidR="00D637E5" w:rsidRPr="007104E8">
        <w:rPr>
          <w:rFonts w:ascii="Calibri" w:eastAsia="Calibri" w:hAnsi="Calibri" w:cs="Times New Roman"/>
        </w:rPr>
        <w:t xml:space="preserve">and empower Equality Bodies to rise to the challenge when the times come to implement these standards. </w:t>
      </w:r>
    </w:p>
    <w:p w14:paraId="5AE40913" w14:textId="77777777" w:rsidR="001B39D6" w:rsidRPr="007104E8" w:rsidRDefault="001B39D6" w:rsidP="001B39D6">
      <w:pPr>
        <w:pStyle w:val="ListParagraph"/>
        <w:keepNext/>
        <w:numPr>
          <w:ilvl w:val="0"/>
          <w:numId w:val="17"/>
        </w:numPr>
        <w:shd w:val="clear" w:color="auto" w:fill="DECDFF"/>
        <w:spacing w:before="160"/>
        <w:contextualSpacing w:val="0"/>
        <w:outlineLvl w:val="2"/>
        <w:rPr>
          <w:rFonts w:ascii="DINPro-Regular" w:eastAsiaTheme="majorEastAsia" w:hAnsi="DINPro-Regular" w:cstheme="majorBidi"/>
          <w:i/>
          <w:vanish/>
          <w:color w:val="000000" w:themeColor="text1"/>
          <w:sz w:val="28"/>
          <w:szCs w:val="28"/>
        </w:rPr>
      </w:pPr>
      <w:bookmarkStart w:id="35" w:name="_Toc140044581"/>
      <w:bookmarkStart w:id="36" w:name="_Toc140044683"/>
      <w:bookmarkStart w:id="37" w:name="_Toc140045390"/>
      <w:bookmarkStart w:id="38" w:name="_Toc140046022"/>
      <w:bookmarkStart w:id="39" w:name="_Toc143870321"/>
      <w:bookmarkStart w:id="40" w:name="_Toc144200748"/>
      <w:bookmarkStart w:id="41" w:name="_Toc144204710"/>
      <w:bookmarkEnd w:id="35"/>
      <w:bookmarkEnd w:id="36"/>
      <w:bookmarkEnd w:id="37"/>
      <w:bookmarkEnd w:id="38"/>
      <w:bookmarkEnd w:id="39"/>
      <w:bookmarkEnd w:id="40"/>
      <w:bookmarkEnd w:id="41"/>
    </w:p>
    <w:p w14:paraId="32F06616" w14:textId="77777777" w:rsidR="001B39D6" w:rsidRPr="007104E8" w:rsidRDefault="001B39D6" w:rsidP="001B39D6">
      <w:pPr>
        <w:pStyle w:val="ListParagraph"/>
        <w:keepNext/>
        <w:numPr>
          <w:ilvl w:val="0"/>
          <w:numId w:val="17"/>
        </w:numPr>
        <w:shd w:val="clear" w:color="auto" w:fill="DECDFF"/>
        <w:spacing w:before="160"/>
        <w:contextualSpacing w:val="0"/>
        <w:outlineLvl w:val="2"/>
        <w:rPr>
          <w:rFonts w:ascii="DINPro-Regular" w:eastAsiaTheme="majorEastAsia" w:hAnsi="DINPro-Regular" w:cstheme="majorBidi"/>
          <w:i/>
          <w:vanish/>
          <w:color w:val="000000" w:themeColor="text1"/>
          <w:sz w:val="28"/>
          <w:szCs w:val="28"/>
        </w:rPr>
      </w:pPr>
      <w:bookmarkStart w:id="42" w:name="_Toc140044582"/>
      <w:bookmarkStart w:id="43" w:name="_Toc140044684"/>
      <w:bookmarkStart w:id="44" w:name="_Toc140045391"/>
      <w:bookmarkStart w:id="45" w:name="_Toc140046023"/>
      <w:bookmarkStart w:id="46" w:name="_Toc143870322"/>
      <w:bookmarkStart w:id="47" w:name="_Toc144200749"/>
      <w:bookmarkStart w:id="48" w:name="_Toc144204711"/>
      <w:bookmarkEnd w:id="42"/>
      <w:bookmarkEnd w:id="43"/>
      <w:bookmarkEnd w:id="44"/>
      <w:bookmarkEnd w:id="45"/>
      <w:bookmarkEnd w:id="46"/>
      <w:bookmarkEnd w:id="47"/>
      <w:bookmarkEnd w:id="48"/>
    </w:p>
    <w:p w14:paraId="1D6E0694" w14:textId="77777777" w:rsidR="00C54784" w:rsidRPr="007104E8" w:rsidRDefault="00C54784" w:rsidP="004427A7">
      <w:pPr>
        <w:pStyle w:val="Heading3"/>
        <w:shd w:val="clear" w:color="auto" w:fill="FFDDDD"/>
        <w:spacing w:after="160"/>
        <w:ind w:left="-6"/>
        <w:rPr>
          <w:color w:val="000000" w:themeColor="text1"/>
          <w:szCs w:val="28"/>
        </w:rPr>
      </w:pPr>
      <w:bookmarkStart w:id="49" w:name="_Toc144204712"/>
      <w:r w:rsidRPr="007104E8">
        <w:rPr>
          <w:color w:val="000000" w:themeColor="text1"/>
          <w:szCs w:val="28"/>
        </w:rPr>
        <w:t>Adoption and implementation of legislation on Standards for Equality Bodies</w:t>
      </w:r>
      <w:bookmarkEnd w:id="49"/>
      <w:r w:rsidRPr="007104E8">
        <w:rPr>
          <w:color w:val="000000" w:themeColor="text1"/>
          <w:szCs w:val="28"/>
        </w:rPr>
        <w:t>  </w:t>
      </w:r>
    </w:p>
    <w:p w14:paraId="6DEE9674" w14:textId="020CB6A7" w:rsidR="005E5403" w:rsidRPr="007104E8" w:rsidRDefault="004426F3" w:rsidP="00771FA6">
      <w:r w:rsidRPr="007104E8">
        <w:rPr>
          <w:b/>
          <w:bCs/>
        </w:rPr>
        <w:t>Context/</w:t>
      </w:r>
      <w:r w:rsidR="00607DEF" w:rsidRPr="007104E8">
        <w:rPr>
          <w:b/>
          <w:bCs/>
        </w:rPr>
        <w:t>Policy Relevance</w:t>
      </w:r>
      <w:r w:rsidR="00607DEF" w:rsidRPr="007104E8">
        <w:t xml:space="preserve">: </w:t>
      </w:r>
      <w:r w:rsidR="007F46CD" w:rsidRPr="007104E8">
        <w:t xml:space="preserve">Equinet expects that the adoption of the Directives on Standards for Equality Bodies, proposed by the European Commission in December 2022, </w:t>
      </w:r>
      <w:r w:rsidR="008B2345" w:rsidRPr="007104E8">
        <w:t xml:space="preserve">will happen in 2024. This will be </w:t>
      </w:r>
      <w:r w:rsidR="00E16E41" w:rsidRPr="007104E8">
        <w:t>a reason to celebrate the first ever legally binding international standards for Equality Bodies</w:t>
      </w:r>
      <w:r w:rsidR="006365AB" w:rsidRPr="007104E8">
        <w:t xml:space="preserve">, a culmination of a decade-long process and work </w:t>
      </w:r>
      <w:r w:rsidR="002A19C1" w:rsidRPr="007104E8">
        <w:t>initiated and supported by Equinet</w:t>
      </w:r>
      <w:r w:rsidR="00E16E41" w:rsidRPr="007104E8">
        <w:t xml:space="preserve">. </w:t>
      </w:r>
      <w:r w:rsidR="00D307E7" w:rsidRPr="007104E8">
        <w:t xml:space="preserve">The adoption of </w:t>
      </w:r>
      <w:r w:rsidR="006334AB" w:rsidRPr="007104E8">
        <w:t xml:space="preserve">this </w:t>
      </w:r>
      <w:r w:rsidR="00D307E7" w:rsidRPr="007104E8">
        <w:t xml:space="preserve">legislation on Equality Bodies will be a major step towards better implementation and enforcement of the EU’s equal treatment legislation and effective protection of the rights of all victims of discrimination across Europe. </w:t>
      </w:r>
    </w:p>
    <w:p w14:paraId="2B045ED3" w14:textId="6599ABDF" w:rsidR="00BB5E55" w:rsidRPr="007104E8" w:rsidRDefault="001C2E62" w:rsidP="00771FA6">
      <w:r w:rsidRPr="007104E8">
        <w:t xml:space="preserve">However, this will be no time for complacency </w:t>
      </w:r>
      <w:r w:rsidR="005D0960" w:rsidRPr="007104E8">
        <w:t xml:space="preserve">as the work continues with all Member States transposing the EU Directives and strengthening their Equality Bodies in the process. </w:t>
      </w:r>
      <w:proofErr w:type="spellStart"/>
      <w:r w:rsidR="00D307E7" w:rsidRPr="007104E8">
        <w:t>Equinet’s</w:t>
      </w:r>
      <w:proofErr w:type="spellEnd"/>
      <w:r w:rsidR="00D307E7" w:rsidRPr="007104E8">
        <w:t xml:space="preserve"> Project on Standards for Equality Bodies has been a driver for our engagement</w:t>
      </w:r>
      <w:r w:rsidR="004E71C4" w:rsidRPr="007104E8">
        <w:t xml:space="preserve"> (including the </w:t>
      </w:r>
      <w:r w:rsidR="00A537E3" w:rsidRPr="007104E8">
        <w:t xml:space="preserve">development of indicators on different aspects of standards) </w:t>
      </w:r>
      <w:r w:rsidR="004E71C4" w:rsidRPr="007104E8">
        <w:t>and</w:t>
      </w:r>
      <w:r w:rsidR="00D307E7" w:rsidRPr="007104E8">
        <w:t xml:space="preserve">, together with the Equinet Executive Board and Secretariat, will continue to lead </w:t>
      </w:r>
      <w:proofErr w:type="spellStart"/>
      <w:r w:rsidR="00D307E7" w:rsidRPr="007104E8">
        <w:t>Equinet’s</w:t>
      </w:r>
      <w:proofErr w:type="spellEnd"/>
      <w:r w:rsidR="00D307E7" w:rsidRPr="007104E8">
        <w:t xml:space="preserve"> work on this issue.</w:t>
      </w:r>
    </w:p>
    <w:p w14:paraId="11CD1583" w14:textId="77777777" w:rsidR="00445D72" w:rsidRPr="007104E8" w:rsidRDefault="00445D72" w:rsidP="00771FA6">
      <w:pPr>
        <w:rPr>
          <w:b/>
          <w:bCs/>
        </w:rPr>
      </w:pPr>
      <w:r w:rsidRPr="007104E8">
        <w:rPr>
          <w:b/>
          <w:bCs/>
        </w:rPr>
        <w:t>Activities:</w:t>
      </w:r>
    </w:p>
    <w:p w14:paraId="03BF080D" w14:textId="1B61E11B" w:rsidR="00445D72" w:rsidRPr="007104E8" w:rsidRDefault="007A663B" w:rsidP="00F06A3C">
      <w:pPr>
        <w:pStyle w:val="ListParagraph"/>
        <w:numPr>
          <w:ilvl w:val="0"/>
          <w:numId w:val="16"/>
        </w:numPr>
      </w:pPr>
      <w:r>
        <w:t>3</w:t>
      </w:r>
      <w:r w:rsidR="00445D72" w:rsidRPr="007104E8">
        <w:t xml:space="preserve"> Mini workshops related to </w:t>
      </w:r>
      <w:r w:rsidR="00DB1820" w:rsidRPr="007104E8">
        <w:t xml:space="preserve">different aspects of </w:t>
      </w:r>
      <w:r w:rsidR="00445D72" w:rsidRPr="007104E8">
        <w:t>standards</w:t>
      </w:r>
      <w:r w:rsidR="0094537A" w:rsidRPr="007104E8">
        <w:t xml:space="preserve"> (</w:t>
      </w:r>
      <w:r w:rsidR="00EA5FBC" w:rsidRPr="007104E8">
        <w:t>topics could include for instance</w:t>
      </w:r>
      <w:r w:rsidR="0094537A" w:rsidRPr="007104E8">
        <w:t xml:space="preserve"> </w:t>
      </w:r>
      <w:r w:rsidR="00023759" w:rsidRPr="007104E8">
        <w:t xml:space="preserve">cooperation with other public bodies and with </w:t>
      </w:r>
      <w:r w:rsidR="00EA5FBC" w:rsidRPr="007104E8">
        <w:t xml:space="preserve">social partners; </w:t>
      </w:r>
      <w:r w:rsidR="000C7F7B" w:rsidRPr="007104E8">
        <w:t xml:space="preserve">inquiry and </w:t>
      </w:r>
      <w:r w:rsidR="00981FBD" w:rsidRPr="007104E8">
        <w:t>litigation powers</w:t>
      </w:r>
      <w:r w:rsidR="000C7F7B" w:rsidRPr="007104E8">
        <w:t>, etc.)</w:t>
      </w:r>
      <w:r w:rsidR="007F3341" w:rsidRPr="007104E8">
        <w:t>. 1 workshop will be held in hybrid form, the others online.</w:t>
      </w:r>
    </w:p>
    <w:p w14:paraId="52A49CCF" w14:textId="66C592AC" w:rsidR="00445D72" w:rsidRPr="007104E8" w:rsidRDefault="00445D72" w:rsidP="00F06A3C">
      <w:pPr>
        <w:pStyle w:val="ListParagraph"/>
        <w:numPr>
          <w:ilvl w:val="0"/>
          <w:numId w:val="16"/>
        </w:numPr>
      </w:pPr>
      <w:r w:rsidRPr="007104E8">
        <w:t xml:space="preserve">2 </w:t>
      </w:r>
      <w:r w:rsidR="00EE4DBC" w:rsidRPr="007104E8">
        <w:t>m</w:t>
      </w:r>
      <w:r w:rsidRPr="007104E8">
        <w:t>eetings</w:t>
      </w:r>
      <w:r w:rsidR="00EE4DBC" w:rsidRPr="007104E8">
        <w:t xml:space="preserve"> of the Equinet Project on Standards for Equality Bodies (1 online</w:t>
      </w:r>
      <w:r w:rsidR="00F84F72" w:rsidRPr="007104E8">
        <w:t xml:space="preserve"> and 1 hybrid, coinciding with the hybrid mini workshop above)</w:t>
      </w:r>
    </w:p>
    <w:p w14:paraId="102092FC" w14:textId="6A115646" w:rsidR="00445D72" w:rsidRPr="007104E8" w:rsidRDefault="00445D72" w:rsidP="00F06A3C">
      <w:pPr>
        <w:pStyle w:val="ListParagraph"/>
        <w:numPr>
          <w:ilvl w:val="0"/>
          <w:numId w:val="16"/>
        </w:numPr>
      </w:pPr>
      <w:r w:rsidRPr="007104E8">
        <w:t>TAEIX workshop</w:t>
      </w:r>
      <w:r w:rsidR="00FD7CD8" w:rsidRPr="007104E8">
        <w:t xml:space="preserve"> organized for Equality Bodies from non-EU countries to discuss strengthening the position of Equality Bodies beyond the EU and how EU standards can contribute to this</w:t>
      </w:r>
      <w:r w:rsidRPr="007104E8">
        <w:t xml:space="preserve"> (</w:t>
      </w:r>
      <w:r w:rsidR="00DB1820" w:rsidRPr="007104E8">
        <w:t xml:space="preserve">subject to </w:t>
      </w:r>
      <w:r w:rsidR="00CC0984" w:rsidRPr="007104E8">
        <w:t xml:space="preserve">dedicated </w:t>
      </w:r>
      <w:r w:rsidRPr="007104E8">
        <w:t>funding)</w:t>
      </w:r>
    </w:p>
    <w:p w14:paraId="7E943602" w14:textId="10F04042" w:rsidR="00D22D5B" w:rsidRPr="007104E8" w:rsidRDefault="000572AA" w:rsidP="00771FA6">
      <w:r w:rsidRPr="007104E8">
        <w:rPr>
          <w:b/>
          <w:bCs/>
        </w:rPr>
        <w:t>Objective</w:t>
      </w:r>
      <w:r w:rsidR="348EEAF0" w:rsidRPr="007104E8">
        <w:rPr>
          <w:b/>
          <w:bCs/>
        </w:rPr>
        <w:t>s</w:t>
      </w:r>
      <w:r w:rsidRPr="007104E8">
        <w:t>:</w:t>
      </w:r>
    </w:p>
    <w:p w14:paraId="3B14D27E" w14:textId="1BF486EF" w:rsidR="00CC0984" w:rsidRPr="007104E8" w:rsidRDefault="0055707C" w:rsidP="00F06A3C">
      <w:pPr>
        <w:pStyle w:val="ListParagraph"/>
        <w:numPr>
          <w:ilvl w:val="0"/>
          <w:numId w:val="18"/>
        </w:numPr>
      </w:pPr>
      <w:r w:rsidRPr="007104E8">
        <w:t>Provid</w:t>
      </w:r>
      <w:r w:rsidR="002011BA" w:rsidRPr="007104E8">
        <w:t>ing</w:t>
      </w:r>
      <w:r w:rsidRPr="007104E8">
        <w:t xml:space="preserve"> a </w:t>
      </w:r>
      <w:r w:rsidR="002011BA" w:rsidRPr="007104E8">
        <w:t>platform for Equinet members to discuss challenges and good practices</w:t>
      </w:r>
      <w:r w:rsidR="00FD7CD8" w:rsidRPr="007104E8">
        <w:t xml:space="preserve"> relating to different aspects of the standards</w:t>
      </w:r>
    </w:p>
    <w:p w14:paraId="17273A92" w14:textId="2A50B59B" w:rsidR="000410BD" w:rsidRPr="007104E8" w:rsidRDefault="00AD12D0" w:rsidP="00F06A3C">
      <w:pPr>
        <w:pStyle w:val="ListParagraph"/>
        <w:numPr>
          <w:ilvl w:val="0"/>
          <w:numId w:val="18"/>
        </w:numPr>
      </w:pPr>
      <w:r w:rsidRPr="007104E8">
        <w:t xml:space="preserve">Contributing to </w:t>
      </w:r>
      <w:r w:rsidR="00734B31" w:rsidRPr="007104E8">
        <w:t xml:space="preserve">the correct and swift transposition of </w:t>
      </w:r>
      <w:r w:rsidR="000F1C49" w:rsidRPr="007104E8">
        <w:t xml:space="preserve">the Directives on Standards for Equality Bodies by developing </w:t>
      </w:r>
      <w:r w:rsidR="000410BD" w:rsidRPr="007104E8">
        <w:t>materials and providing advice to Member States and EU Institutions as necessary</w:t>
      </w:r>
    </w:p>
    <w:p w14:paraId="4363F9E7" w14:textId="22A7D4BD" w:rsidR="7D2E7482" w:rsidRPr="007104E8" w:rsidRDefault="7D2E7482" w:rsidP="00771FA6">
      <w:r w:rsidRPr="007104E8">
        <w:rPr>
          <w:b/>
          <w:bCs/>
        </w:rPr>
        <w:t>Target audience</w:t>
      </w:r>
      <w:r w:rsidRPr="007104E8">
        <w:t>:</w:t>
      </w:r>
      <w:r w:rsidR="0010213A" w:rsidRPr="007104E8">
        <w:t xml:space="preserve"> </w:t>
      </w:r>
      <w:r w:rsidR="008B38FE" w:rsidRPr="007104E8">
        <w:t>Primarily the s</w:t>
      </w:r>
      <w:r w:rsidR="00C25654" w:rsidRPr="007104E8">
        <w:t>enior management of Equality Bodies</w:t>
      </w:r>
      <w:r w:rsidR="008B38FE" w:rsidRPr="007104E8">
        <w:t xml:space="preserve">. For the TAIEX workshop, </w:t>
      </w:r>
      <w:r w:rsidR="0002359E" w:rsidRPr="007104E8">
        <w:t xml:space="preserve">Equality Bodies and public administration in non-EU countries. In the case of </w:t>
      </w:r>
      <w:r w:rsidR="00AC2E88" w:rsidRPr="007104E8">
        <w:t>providing advice and materials, Member State administrations and EU Institutions.</w:t>
      </w:r>
    </w:p>
    <w:p w14:paraId="2C497DCF" w14:textId="162BDED6" w:rsidR="7D2E7482" w:rsidRPr="007104E8" w:rsidRDefault="00F92669" w:rsidP="00771FA6">
      <w:r w:rsidRPr="007104E8">
        <w:rPr>
          <w:b/>
          <w:bCs/>
        </w:rPr>
        <w:t>O</w:t>
      </w:r>
      <w:r w:rsidR="7D2E7482" w:rsidRPr="007104E8">
        <w:rPr>
          <w:b/>
          <w:bCs/>
        </w:rPr>
        <w:t>utputs</w:t>
      </w:r>
      <w:r w:rsidR="7D2E7482" w:rsidRPr="007104E8">
        <w:t>:</w:t>
      </w:r>
      <w:r w:rsidR="00D07566" w:rsidRPr="007104E8">
        <w:t xml:space="preserve"> </w:t>
      </w:r>
    </w:p>
    <w:p w14:paraId="26E9A4C6" w14:textId="0CB8FD49" w:rsidR="00217A23" w:rsidRPr="007104E8" w:rsidRDefault="004B057D" w:rsidP="00F06A3C">
      <w:pPr>
        <w:pStyle w:val="ListParagraph"/>
        <w:numPr>
          <w:ilvl w:val="0"/>
          <w:numId w:val="19"/>
        </w:numPr>
      </w:pPr>
      <w:r>
        <w:t>3</w:t>
      </w:r>
      <w:r w:rsidR="00217A23" w:rsidRPr="007104E8">
        <w:t xml:space="preserve"> mini workshops and short summaries for them</w:t>
      </w:r>
    </w:p>
    <w:p w14:paraId="448369B4" w14:textId="4D75ED62" w:rsidR="00217A23" w:rsidRPr="007104E8" w:rsidRDefault="00217A23" w:rsidP="00F06A3C">
      <w:pPr>
        <w:pStyle w:val="ListParagraph"/>
        <w:numPr>
          <w:ilvl w:val="0"/>
          <w:numId w:val="19"/>
        </w:numPr>
      </w:pPr>
      <w:r w:rsidRPr="007104E8">
        <w:t>2 project meetings</w:t>
      </w:r>
    </w:p>
    <w:p w14:paraId="795BFBB3" w14:textId="39DF8C59" w:rsidR="00706FEE" w:rsidRPr="007104E8" w:rsidRDefault="00706FEE" w:rsidP="00F06A3C">
      <w:pPr>
        <w:pStyle w:val="ListParagraph"/>
        <w:numPr>
          <w:ilvl w:val="0"/>
          <w:numId w:val="19"/>
        </w:numPr>
      </w:pPr>
      <w:r w:rsidRPr="007104E8">
        <w:t>1 TAIEX workshop</w:t>
      </w:r>
    </w:p>
    <w:p w14:paraId="4D9C9B96" w14:textId="38428907" w:rsidR="00F92669" w:rsidRPr="007104E8" w:rsidRDefault="3794E601" w:rsidP="00FE3A9C">
      <w:r w:rsidRPr="007104E8">
        <w:rPr>
          <w:b/>
          <w:bCs/>
        </w:rPr>
        <w:t>Expected Outcomes &amp; Impact</w:t>
      </w:r>
      <w:r w:rsidR="7D2E7482" w:rsidRPr="007104E8">
        <w:t xml:space="preserve">: </w:t>
      </w:r>
      <w:r w:rsidR="00706FEE" w:rsidRPr="007104E8">
        <w:t xml:space="preserve">Equality Bodies become </w:t>
      </w:r>
      <w:r w:rsidR="00DC0C80" w:rsidRPr="007104E8">
        <w:t xml:space="preserve">more aware of the </w:t>
      </w:r>
      <w:r w:rsidR="00E023AF" w:rsidRPr="007104E8">
        <w:t>content and impact of the EU Directives on Standards for Equality Bodies</w:t>
      </w:r>
      <w:r w:rsidR="00B103E6" w:rsidRPr="007104E8">
        <w:t xml:space="preserve"> and therefore also more able to advise and hold to account their Member States. This will </w:t>
      </w:r>
      <w:r w:rsidR="00BC2AD4" w:rsidRPr="007104E8">
        <w:t>contribute</w:t>
      </w:r>
      <w:r w:rsidR="00B103E6" w:rsidRPr="007104E8">
        <w:t xml:space="preserve"> to </w:t>
      </w:r>
      <w:r w:rsidR="00BC2AD4" w:rsidRPr="007104E8">
        <w:t>the full and correct transposition and implementation of the EU Directives</w:t>
      </w:r>
      <w:r w:rsidR="002920DE" w:rsidRPr="007104E8">
        <w:t xml:space="preserve">, and it will strengthen the independence, resources, powers and accessibility of Equality Bodies, ultimately benefitting </w:t>
      </w:r>
      <w:r w:rsidR="00B50450" w:rsidRPr="007104E8">
        <w:t>all those at risk of discrimination and inequalities.</w:t>
      </w:r>
    </w:p>
    <w:p w14:paraId="7AC9D569" w14:textId="302CDFD5" w:rsidR="0024133C" w:rsidRPr="004427A7" w:rsidRDefault="00F1455F" w:rsidP="00B17F90">
      <w:pPr>
        <w:pStyle w:val="Heading2"/>
        <w:numPr>
          <w:ilvl w:val="0"/>
          <w:numId w:val="30"/>
        </w:numPr>
        <w:shd w:val="clear" w:color="auto" w:fill="BC9BFF"/>
        <w:spacing w:before="240" w:after="240"/>
        <w:ind w:left="425" w:hanging="425"/>
        <w:rPr>
          <w:sz w:val="32"/>
          <w:szCs w:val="32"/>
        </w:rPr>
      </w:pPr>
      <w:bookmarkStart w:id="50" w:name="_Toc1291516713"/>
      <w:bookmarkStart w:id="51" w:name="_Toc144204713"/>
      <w:r w:rsidRPr="004427A7">
        <w:rPr>
          <w:color w:val="000000" w:themeColor="text1"/>
          <w:sz w:val="32"/>
          <w:szCs w:val="32"/>
        </w:rPr>
        <w:t>EU equality strategies</w:t>
      </w:r>
      <w:bookmarkEnd w:id="50"/>
      <w:bookmarkEnd w:id="51"/>
    </w:p>
    <w:p w14:paraId="234F9E7C" w14:textId="387279A9" w:rsidR="001A67E9" w:rsidRPr="007104E8" w:rsidRDefault="00526DFB" w:rsidP="00D21352">
      <w:r w:rsidRPr="007104E8">
        <w:t xml:space="preserve">As we look ahead to 2025, when many of </w:t>
      </w:r>
      <w:r w:rsidR="001A67E9" w:rsidRPr="007104E8">
        <w:t>EU</w:t>
      </w:r>
      <w:r w:rsidRPr="007104E8">
        <w:t xml:space="preserve"> Equality Strategies are up for renewal,</w:t>
      </w:r>
      <w:r w:rsidR="00B62D4B" w:rsidRPr="007104E8">
        <w:t xml:space="preserve"> it</w:t>
      </w:r>
      <w:r w:rsidRPr="007104E8">
        <w:t xml:space="preserve"> becomes imperative to gather evidence and provide advice to the European Commission on the strengths, weaknesses, and challenges of the existing strategies, </w:t>
      </w:r>
      <w:r w:rsidR="00B62D4B" w:rsidRPr="007104E8">
        <w:t>based on the experience of</w:t>
      </w:r>
      <w:r w:rsidRPr="007104E8">
        <w:t xml:space="preserve"> Equality Bodies.</w:t>
      </w:r>
      <w:r w:rsidR="00D21352" w:rsidRPr="007104E8">
        <w:t xml:space="preserve"> </w:t>
      </w:r>
      <w:r w:rsidR="001A67E9" w:rsidRPr="007104E8">
        <w:t xml:space="preserve">In the following activities, we will delve into specific areas of equality work, such as promoting LGBTIQ equality and addressing health inequalities faced by racialized communities and Roma people. </w:t>
      </w:r>
    </w:p>
    <w:p w14:paraId="27DDCA43" w14:textId="77777777" w:rsidR="002D485E" w:rsidRPr="007104E8" w:rsidRDefault="002D485E" w:rsidP="00F06A3C">
      <w:pPr>
        <w:pStyle w:val="ListParagraph"/>
        <w:keepNext/>
        <w:numPr>
          <w:ilvl w:val="0"/>
          <w:numId w:val="17"/>
        </w:numPr>
        <w:spacing w:before="160" w:after="0"/>
        <w:contextualSpacing w:val="0"/>
        <w:outlineLvl w:val="2"/>
        <w:rPr>
          <w:rFonts w:ascii="DINPro-Regular" w:eastAsiaTheme="majorEastAsia" w:hAnsi="DINPro-Regular" w:cstheme="majorBidi"/>
          <w:i/>
          <w:vanish/>
          <w:color w:val="22489E"/>
          <w:sz w:val="28"/>
          <w:szCs w:val="24"/>
        </w:rPr>
      </w:pPr>
      <w:bookmarkStart w:id="52" w:name="_Toc137566013"/>
      <w:bookmarkStart w:id="53" w:name="_Toc139960495"/>
      <w:bookmarkStart w:id="54" w:name="_Toc139960538"/>
      <w:bookmarkStart w:id="55" w:name="_Toc140044585"/>
      <w:bookmarkStart w:id="56" w:name="_Toc140044687"/>
      <w:bookmarkStart w:id="57" w:name="_Toc140045394"/>
      <w:bookmarkStart w:id="58" w:name="_Toc140046026"/>
      <w:bookmarkStart w:id="59" w:name="_Toc143870325"/>
      <w:bookmarkStart w:id="60" w:name="_Toc144200752"/>
      <w:bookmarkStart w:id="61" w:name="_Toc144204714"/>
      <w:bookmarkEnd w:id="52"/>
      <w:bookmarkEnd w:id="53"/>
      <w:bookmarkEnd w:id="54"/>
      <w:bookmarkEnd w:id="55"/>
      <w:bookmarkEnd w:id="56"/>
      <w:bookmarkEnd w:id="57"/>
      <w:bookmarkEnd w:id="58"/>
      <w:bookmarkEnd w:id="59"/>
      <w:bookmarkEnd w:id="60"/>
      <w:bookmarkEnd w:id="61"/>
    </w:p>
    <w:p w14:paraId="14801E11" w14:textId="77777777" w:rsidR="002D485E" w:rsidRPr="007104E8" w:rsidRDefault="002D485E" w:rsidP="00F06A3C">
      <w:pPr>
        <w:pStyle w:val="ListParagraph"/>
        <w:keepNext/>
        <w:numPr>
          <w:ilvl w:val="0"/>
          <w:numId w:val="17"/>
        </w:numPr>
        <w:spacing w:before="160" w:after="0"/>
        <w:contextualSpacing w:val="0"/>
        <w:outlineLvl w:val="2"/>
        <w:rPr>
          <w:rFonts w:ascii="DINPro-Regular" w:eastAsiaTheme="majorEastAsia" w:hAnsi="DINPro-Regular" w:cstheme="majorBidi"/>
          <w:i/>
          <w:vanish/>
          <w:color w:val="22489E"/>
          <w:sz w:val="28"/>
          <w:szCs w:val="24"/>
        </w:rPr>
      </w:pPr>
      <w:bookmarkStart w:id="62" w:name="_Toc137566014"/>
      <w:bookmarkStart w:id="63" w:name="_Toc139960496"/>
      <w:bookmarkStart w:id="64" w:name="_Toc139960539"/>
      <w:bookmarkStart w:id="65" w:name="_Toc140044586"/>
      <w:bookmarkStart w:id="66" w:name="_Toc140044688"/>
      <w:bookmarkStart w:id="67" w:name="_Toc140045395"/>
      <w:bookmarkStart w:id="68" w:name="_Toc140046027"/>
      <w:bookmarkStart w:id="69" w:name="_Toc143870326"/>
      <w:bookmarkStart w:id="70" w:name="_Toc144200753"/>
      <w:bookmarkStart w:id="71" w:name="_Toc144204715"/>
      <w:bookmarkEnd w:id="62"/>
      <w:bookmarkEnd w:id="63"/>
      <w:bookmarkEnd w:id="64"/>
      <w:bookmarkEnd w:id="65"/>
      <w:bookmarkEnd w:id="66"/>
      <w:bookmarkEnd w:id="67"/>
      <w:bookmarkEnd w:id="68"/>
      <w:bookmarkEnd w:id="69"/>
      <w:bookmarkEnd w:id="70"/>
      <w:bookmarkEnd w:id="71"/>
    </w:p>
    <w:p w14:paraId="4331E711" w14:textId="77777777" w:rsidR="002D485E" w:rsidRPr="007104E8" w:rsidRDefault="002D485E" w:rsidP="00F06A3C">
      <w:pPr>
        <w:pStyle w:val="ListParagraph"/>
        <w:keepNext/>
        <w:numPr>
          <w:ilvl w:val="0"/>
          <w:numId w:val="17"/>
        </w:numPr>
        <w:spacing w:before="160" w:after="0"/>
        <w:contextualSpacing w:val="0"/>
        <w:outlineLvl w:val="2"/>
        <w:rPr>
          <w:rFonts w:ascii="DINPro-Regular" w:eastAsiaTheme="majorEastAsia" w:hAnsi="DINPro-Regular" w:cstheme="majorBidi"/>
          <w:i/>
          <w:vanish/>
          <w:color w:val="22489E"/>
          <w:sz w:val="28"/>
          <w:szCs w:val="24"/>
        </w:rPr>
      </w:pPr>
      <w:bookmarkStart w:id="72" w:name="_Toc137566015"/>
      <w:bookmarkStart w:id="73" w:name="_Toc139960497"/>
      <w:bookmarkStart w:id="74" w:name="_Toc139960540"/>
      <w:bookmarkStart w:id="75" w:name="_Toc140044587"/>
      <w:bookmarkStart w:id="76" w:name="_Toc140044689"/>
      <w:bookmarkStart w:id="77" w:name="_Toc140045396"/>
      <w:bookmarkStart w:id="78" w:name="_Toc140046028"/>
      <w:bookmarkStart w:id="79" w:name="_Toc143870327"/>
      <w:bookmarkStart w:id="80" w:name="_Toc144200754"/>
      <w:bookmarkStart w:id="81" w:name="_Toc144204716"/>
      <w:bookmarkEnd w:id="72"/>
      <w:bookmarkEnd w:id="73"/>
      <w:bookmarkEnd w:id="74"/>
      <w:bookmarkEnd w:id="75"/>
      <w:bookmarkEnd w:id="76"/>
      <w:bookmarkEnd w:id="77"/>
      <w:bookmarkEnd w:id="78"/>
      <w:bookmarkEnd w:id="79"/>
      <w:bookmarkEnd w:id="80"/>
      <w:bookmarkEnd w:id="81"/>
    </w:p>
    <w:p w14:paraId="0CE9BF91" w14:textId="19D2BA7A" w:rsidR="0024133C" w:rsidRPr="007104E8" w:rsidRDefault="00E84D4E" w:rsidP="008F7428">
      <w:pPr>
        <w:pStyle w:val="Heading3"/>
        <w:shd w:val="clear" w:color="auto" w:fill="DECDFF"/>
        <w:spacing w:after="160"/>
        <w:rPr>
          <w:rFonts w:ascii="Calibri Light" w:eastAsia="MS Gothic" w:hAnsi="Calibri Light" w:cs="Times New Roman"/>
          <w:color w:val="000000" w:themeColor="text1"/>
          <w:szCs w:val="28"/>
        </w:rPr>
      </w:pPr>
      <w:bookmarkStart w:id="82" w:name="_Toc281226399"/>
      <w:bookmarkStart w:id="83" w:name="_Toc144204717"/>
      <w:bookmarkStart w:id="84" w:name="_Hlk139626628"/>
      <w:r w:rsidRPr="007104E8">
        <w:rPr>
          <w:color w:val="000000" w:themeColor="text1"/>
          <w:szCs w:val="28"/>
        </w:rPr>
        <w:t>EU equality strategies</w:t>
      </w:r>
      <w:r w:rsidR="6FA2EF08" w:rsidRPr="007104E8">
        <w:rPr>
          <w:color w:val="000000" w:themeColor="text1"/>
          <w:szCs w:val="28"/>
        </w:rPr>
        <w:t>: Policy Guidance</w:t>
      </w:r>
      <w:bookmarkEnd w:id="82"/>
      <w:bookmarkEnd w:id="83"/>
    </w:p>
    <w:bookmarkEnd w:id="84"/>
    <w:p w14:paraId="4A9AA985" w14:textId="456583E4" w:rsidR="0024133C" w:rsidRPr="007104E8" w:rsidRDefault="0024133C" w:rsidP="00771FA6">
      <w:r w:rsidRPr="007104E8">
        <w:rPr>
          <w:b/>
          <w:bCs/>
        </w:rPr>
        <w:t>Context/Policy Relevance</w:t>
      </w:r>
      <w:r w:rsidRPr="007104E8">
        <w:t xml:space="preserve">: </w:t>
      </w:r>
      <w:r w:rsidR="00597854" w:rsidRPr="007104E8">
        <w:t xml:space="preserve">A number of EU </w:t>
      </w:r>
      <w:r w:rsidR="00227606" w:rsidRPr="007104E8">
        <w:t xml:space="preserve">Equality </w:t>
      </w:r>
      <w:r w:rsidR="00597854" w:rsidRPr="007104E8">
        <w:t>Strategies</w:t>
      </w:r>
      <w:r w:rsidR="00113290" w:rsidRPr="007104E8">
        <w:t xml:space="preserve"> (including on LGBTIQ, </w:t>
      </w:r>
      <w:r w:rsidR="00CA7BD5" w:rsidRPr="007104E8">
        <w:t xml:space="preserve">gender equality, </w:t>
      </w:r>
      <w:r w:rsidR="001E011D" w:rsidRPr="007104E8">
        <w:t>anti-racism</w:t>
      </w:r>
      <w:r w:rsidR="00DC6B04" w:rsidRPr="007104E8">
        <w:t>)</w:t>
      </w:r>
      <w:r w:rsidR="00227606" w:rsidRPr="007104E8">
        <w:t xml:space="preserve"> will be up for renewal in 2025</w:t>
      </w:r>
      <w:r w:rsidR="00D44D67" w:rsidRPr="007104E8">
        <w:t xml:space="preserve">. These Equality Strategies </w:t>
      </w:r>
      <w:r w:rsidR="00F26BA5" w:rsidRPr="007104E8">
        <w:t xml:space="preserve">provide the framework for EU action and ambition in the field. </w:t>
      </w:r>
      <w:r w:rsidR="00984F35" w:rsidRPr="007104E8">
        <w:t>Taking this into account</w:t>
      </w:r>
      <w:r w:rsidR="00D44D67" w:rsidRPr="007104E8">
        <w:t xml:space="preserve">, 2024 will be a crucial year to collect evidence and provide advice to </w:t>
      </w:r>
      <w:r w:rsidR="00984F35" w:rsidRPr="007104E8">
        <w:t>the European Commission on the strength</w:t>
      </w:r>
      <w:r w:rsidR="00381400" w:rsidRPr="007104E8">
        <w:t>s</w:t>
      </w:r>
      <w:r w:rsidR="00984F35" w:rsidRPr="007104E8">
        <w:t xml:space="preserve">, weaknesses and challenges </w:t>
      </w:r>
      <w:r w:rsidR="00381400" w:rsidRPr="007104E8">
        <w:t>of the current Strategies</w:t>
      </w:r>
      <w:r w:rsidR="00657503" w:rsidRPr="007104E8">
        <w:t xml:space="preserve"> as experienced by Equality Bodies</w:t>
      </w:r>
      <w:r w:rsidR="005C2036" w:rsidRPr="007104E8">
        <w:t>. Th</w:t>
      </w:r>
      <w:r w:rsidR="0065523D" w:rsidRPr="007104E8">
        <w:t>e</w:t>
      </w:r>
      <w:r w:rsidR="005C2036" w:rsidRPr="007104E8">
        <w:t xml:space="preserve"> unique experience of Equality Bodies can ensure </w:t>
      </w:r>
      <w:r w:rsidR="00381400" w:rsidRPr="007104E8">
        <w:t xml:space="preserve">that </w:t>
      </w:r>
      <w:r w:rsidR="00C266D6" w:rsidRPr="007104E8">
        <w:t xml:space="preserve">the next Strategies build on </w:t>
      </w:r>
      <w:r w:rsidR="00657503" w:rsidRPr="007104E8">
        <w:t xml:space="preserve">the existing ones, </w:t>
      </w:r>
      <w:r w:rsidR="005C2036" w:rsidRPr="007104E8">
        <w:t>fill any potential gaps</w:t>
      </w:r>
      <w:r w:rsidR="00C55F3B">
        <w:t>,</w:t>
      </w:r>
      <w:r w:rsidR="005C2036" w:rsidRPr="007104E8">
        <w:t xml:space="preserve"> and </w:t>
      </w:r>
      <w:r w:rsidR="0065523D" w:rsidRPr="007104E8">
        <w:t>make any necessary corrections</w:t>
      </w:r>
      <w:r w:rsidR="6012D054" w:rsidRPr="007104E8">
        <w:t xml:space="preserve"> to further equality</w:t>
      </w:r>
      <w:r w:rsidR="0065523D" w:rsidRPr="007104E8">
        <w:t>.</w:t>
      </w:r>
    </w:p>
    <w:p w14:paraId="2A2DA270" w14:textId="77777777" w:rsidR="00203587" w:rsidRPr="007104E8" w:rsidRDefault="00203587" w:rsidP="00771FA6">
      <w:pPr>
        <w:rPr>
          <w:b/>
          <w:bCs/>
        </w:rPr>
      </w:pPr>
      <w:r w:rsidRPr="007104E8">
        <w:rPr>
          <w:b/>
          <w:bCs/>
        </w:rPr>
        <w:t>Activities:</w:t>
      </w:r>
    </w:p>
    <w:p w14:paraId="33BD6D18" w14:textId="77777777" w:rsidR="00203587" w:rsidRPr="007104E8" w:rsidRDefault="00203587" w:rsidP="00F06A3C">
      <w:pPr>
        <w:pStyle w:val="ListParagraph"/>
        <w:numPr>
          <w:ilvl w:val="0"/>
          <w:numId w:val="16"/>
        </w:numPr>
      </w:pPr>
      <w:r w:rsidRPr="007104E8">
        <w:t>1 WG Policy Formation meeting (online)</w:t>
      </w:r>
    </w:p>
    <w:p w14:paraId="151E0260" w14:textId="542D7A01" w:rsidR="00041DB2" w:rsidRPr="007104E8" w:rsidRDefault="00041DB2" w:rsidP="00771FA6">
      <w:r w:rsidRPr="007104E8">
        <w:rPr>
          <w:b/>
          <w:bCs/>
        </w:rPr>
        <w:t>Objectives</w:t>
      </w:r>
      <w:r w:rsidRPr="007104E8">
        <w:t xml:space="preserve">: </w:t>
      </w:r>
    </w:p>
    <w:p w14:paraId="3D2CC661" w14:textId="6740BDBF" w:rsidR="00041DB2" w:rsidRPr="007104E8" w:rsidRDefault="00041DB2" w:rsidP="00F06A3C">
      <w:pPr>
        <w:pStyle w:val="ListParagraph"/>
        <w:numPr>
          <w:ilvl w:val="0"/>
          <w:numId w:val="16"/>
        </w:numPr>
      </w:pPr>
      <w:r w:rsidRPr="007104E8">
        <w:t>Ensuring ambitious</w:t>
      </w:r>
      <w:r w:rsidR="002735C1" w:rsidRPr="007104E8">
        <w:t xml:space="preserve"> and </w:t>
      </w:r>
      <w:r w:rsidRPr="007104E8">
        <w:t>comprehensive</w:t>
      </w:r>
      <w:r w:rsidR="002735C1" w:rsidRPr="007104E8">
        <w:t xml:space="preserve"> future EU Equality Strategies</w:t>
      </w:r>
    </w:p>
    <w:p w14:paraId="050EF35C" w14:textId="77777777" w:rsidR="00203587" w:rsidRPr="007104E8" w:rsidRDefault="00203587" w:rsidP="00771FA6">
      <w:r w:rsidRPr="007104E8">
        <w:rPr>
          <w:b/>
          <w:bCs/>
        </w:rPr>
        <w:t>Outputs</w:t>
      </w:r>
      <w:r w:rsidRPr="007104E8">
        <w:t xml:space="preserve">: </w:t>
      </w:r>
    </w:p>
    <w:p w14:paraId="299AC865" w14:textId="305CDB77" w:rsidR="00203587" w:rsidRPr="007104E8" w:rsidRDefault="00203587" w:rsidP="00F06A3C">
      <w:pPr>
        <w:pStyle w:val="ListParagraph"/>
        <w:numPr>
          <w:ilvl w:val="0"/>
          <w:numId w:val="16"/>
        </w:numPr>
      </w:pPr>
      <w:r w:rsidRPr="007104E8">
        <w:t>Perspective</w:t>
      </w:r>
      <w:r w:rsidR="0065523D" w:rsidRPr="007104E8">
        <w:t xml:space="preserve"> on </w:t>
      </w:r>
      <w:r w:rsidR="00041DB2" w:rsidRPr="007104E8">
        <w:t>the future EU Equality Strategies</w:t>
      </w:r>
    </w:p>
    <w:p w14:paraId="2C71EE1E" w14:textId="22E51451" w:rsidR="0024133C" w:rsidRPr="007104E8" w:rsidRDefault="0024133C" w:rsidP="00771FA6">
      <w:r w:rsidRPr="007104E8">
        <w:rPr>
          <w:b/>
          <w:bCs/>
        </w:rPr>
        <w:t>Target audience</w:t>
      </w:r>
      <w:r w:rsidRPr="007104E8">
        <w:t xml:space="preserve">: </w:t>
      </w:r>
      <w:r w:rsidR="002735C1" w:rsidRPr="007104E8">
        <w:t>European Commission</w:t>
      </w:r>
    </w:p>
    <w:p w14:paraId="4F90661F" w14:textId="17F38393" w:rsidR="007E08C3" w:rsidRPr="007104E8" w:rsidRDefault="0024133C" w:rsidP="00CB6EB6">
      <w:r w:rsidRPr="007104E8">
        <w:rPr>
          <w:b/>
          <w:bCs/>
        </w:rPr>
        <w:t>Expected Outcomes &amp; Impact</w:t>
      </w:r>
      <w:r w:rsidRPr="007104E8">
        <w:t xml:space="preserve">: </w:t>
      </w:r>
      <w:r w:rsidR="00B423F0" w:rsidRPr="007104E8">
        <w:t>The Equinet perspective will be used and referenced by the European Commission in the development</w:t>
      </w:r>
      <w:r w:rsidR="00890142" w:rsidRPr="007104E8">
        <w:t xml:space="preserve"> of the post-2025 EU Equality Strategies. As a consequence, owing to the </w:t>
      </w:r>
      <w:r w:rsidR="000C5BF7" w:rsidRPr="007104E8">
        <w:t xml:space="preserve">evidence-based advice of Equality Bodies, the post-2025 EU Equality Strategies </w:t>
      </w:r>
      <w:r w:rsidR="00AC6F39" w:rsidRPr="007104E8">
        <w:t>will be ambitious, comprehensive and will represent a step forward for the affected communities.</w:t>
      </w:r>
    </w:p>
    <w:p w14:paraId="33805B28" w14:textId="3FE88E0B" w:rsidR="007E08C3" w:rsidRPr="007104E8" w:rsidRDefault="006F1563" w:rsidP="008F7428">
      <w:pPr>
        <w:pStyle w:val="Heading3"/>
        <w:shd w:val="clear" w:color="auto" w:fill="DECDFF"/>
        <w:spacing w:after="160"/>
        <w:ind w:left="-6"/>
        <w:rPr>
          <w:color w:val="000000" w:themeColor="text1"/>
        </w:rPr>
      </w:pPr>
      <w:bookmarkStart w:id="85" w:name="_Toc498004184"/>
      <w:bookmarkStart w:id="86" w:name="_Toc144204718"/>
      <w:r w:rsidRPr="007104E8">
        <w:rPr>
          <w:color w:val="000000" w:themeColor="text1"/>
        </w:rPr>
        <w:t xml:space="preserve">Equality Bodies promoting </w:t>
      </w:r>
      <w:r w:rsidR="4F8A30B0" w:rsidRPr="007104E8">
        <w:rPr>
          <w:color w:val="000000" w:themeColor="text1"/>
        </w:rPr>
        <w:t>LGBTI</w:t>
      </w:r>
      <w:r w:rsidR="101A1587" w:rsidRPr="007104E8">
        <w:rPr>
          <w:color w:val="000000" w:themeColor="text1"/>
        </w:rPr>
        <w:t>Q equality</w:t>
      </w:r>
      <w:bookmarkEnd w:id="85"/>
      <w:bookmarkEnd w:id="86"/>
    </w:p>
    <w:p w14:paraId="5E35CE7E" w14:textId="7ACF3D75" w:rsidR="007E08C3" w:rsidRPr="007104E8" w:rsidRDefault="007E08C3" w:rsidP="00771FA6">
      <w:r w:rsidRPr="007104E8">
        <w:rPr>
          <w:b/>
          <w:bCs/>
        </w:rPr>
        <w:t>Context/Policy Relevance</w:t>
      </w:r>
      <w:r w:rsidRPr="007104E8">
        <w:t>:</w:t>
      </w:r>
      <w:r w:rsidR="21D10A9B" w:rsidRPr="007104E8">
        <w:t xml:space="preserve"> While the E</w:t>
      </w:r>
      <w:r w:rsidR="00206A3F" w:rsidRPr="007104E8">
        <w:t xml:space="preserve">uropean </w:t>
      </w:r>
      <w:r w:rsidR="21D10A9B" w:rsidRPr="007104E8">
        <w:t>C</w:t>
      </w:r>
      <w:r w:rsidR="00206A3F" w:rsidRPr="007104E8">
        <w:t>ommission</w:t>
      </w:r>
      <w:r w:rsidR="21D10A9B" w:rsidRPr="007104E8">
        <w:t xml:space="preserve"> issued </w:t>
      </w:r>
      <w:r w:rsidR="2E919FE9" w:rsidRPr="007104E8">
        <w:t>its first ever LGBTIQ St</w:t>
      </w:r>
      <w:r w:rsidR="07ACBF2C" w:rsidRPr="007104E8">
        <w:t>r</w:t>
      </w:r>
      <w:r w:rsidR="2E919FE9" w:rsidRPr="007104E8">
        <w:t>ategy</w:t>
      </w:r>
      <w:r w:rsidR="3A6530DA" w:rsidRPr="007104E8">
        <w:t xml:space="preserve"> and its proposed Regulation on Mutual Parenthood Recognition</w:t>
      </w:r>
      <w:r w:rsidR="13E762AB" w:rsidRPr="007104E8">
        <w:t>, LGBTIQ equality</w:t>
      </w:r>
      <w:r w:rsidR="7FD7F914" w:rsidRPr="007104E8">
        <w:t xml:space="preserve"> remains</w:t>
      </w:r>
      <w:r w:rsidR="13E762AB" w:rsidRPr="007104E8">
        <w:t xml:space="preserve"> threatened and challenged in many countries</w:t>
      </w:r>
      <w:r w:rsidR="6A0C0EDC" w:rsidRPr="007104E8">
        <w:t xml:space="preserve"> of the EU</w:t>
      </w:r>
      <w:r w:rsidR="13E762AB" w:rsidRPr="007104E8">
        <w:t xml:space="preserve">. </w:t>
      </w:r>
      <w:r w:rsidR="2F374F77" w:rsidRPr="007104E8">
        <w:t xml:space="preserve">Equality </w:t>
      </w:r>
      <w:r w:rsidR="001412BC" w:rsidRPr="007104E8">
        <w:t>B</w:t>
      </w:r>
      <w:r w:rsidR="2F374F77" w:rsidRPr="007104E8">
        <w:t xml:space="preserve">odies have been working for years to ensure better and stronger protection of LGBTIQ people. </w:t>
      </w:r>
      <w:r w:rsidR="5F15DB08" w:rsidRPr="007104E8">
        <w:t>They are essent</w:t>
      </w:r>
      <w:r w:rsidR="4F0E9435" w:rsidRPr="007104E8">
        <w:t>ia</w:t>
      </w:r>
      <w:r w:rsidR="5F15DB08" w:rsidRPr="007104E8">
        <w:t>l allies to ensure that the EU is an LGBTIQ Free</w:t>
      </w:r>
      <w:r w:rsidR="1107229F" w:rsidRPr="007104E8">
        <w:t>dom Zone, including by protecting trans and intersex people and</w:t>
      </w:r>
      <w:r w:rsidR="06F4720B" w:rsidRPr="007104E8">
        <w:t xml:space="preserve"> assisting</w:t>
      </w:r>
      <w:r w:rsidR="1107229F" w:rsidRPr="007104E8">
        <w:t xml:space="preserve"> rainbow families on the mo</w:t>
      </w:r>
      <w:r w:rsidR="5A5F5A85" w:rsidRPr="007104E8">
        <w:t>ve</w:t>
      </w:r>
      <w:r w:rsidR="4A1C9DE0" w:rsidRPr="007104E8">
        <w:t>. The</w:t>
      </w:r>
      <w:r w:rsidR="7E96ED05" w:rsidRPr="007104E8">
        <w:t>ir</w:t>
      </w:r>
      <w:r w:rsidR="4A1C9DE0" w:rsidRPr="007104E8">
        <w:t xml:space="preserve"> experience needs to be shared and strengthened, in order to </w:t>
      </w:r>
      <w:r w:rsidR="0B653156" w:rsidRPr="007104E8">
        <w:t xml:space="preserve">create a safer and better environment for LGBTIQ people in Europe.  </w:t>
      </w:r>
    </w:p>
    <w:p w14:paraId="6560FB4F" w14:textId="77777777" w:rsidR="0018759D" w:rsidRPr="007104E8" w:rsidRDefault="0018759D" w:rsidP="00771FA6">
      <w:pPr>
        <w:rPr>
          <w:b/>
          <w:bCs/>
        </w:rPr>
      </w:pPr>
      <w:r w:rsidRPr="007104E8">
        <w:rPr>
          <w:b/>
          <w:bCs/>
        </w:rPr>
        <w:t>Activities:</w:t>
      </w:r>
    </w:p>
    <w:p w14:paraId="5495E84E" w14:textId="68455979" w:rsidR="0018759D" w:rsidRPr="007104E8" w:rsidRDefault="0018759D" w:rsidP="00F06A3C">
      <w:pPr>
        <w:pStyle w:val="ListParagraph"/>
        <w:numPr>
          <w:ilvl w:val="0"/>
          <w:numId w:val="16"/>
        </w:numPr>
      </w:pPr>
      <w:r w:rsidRPr="007104E8">
        <w:t>Roundtable/Webinar (online)</w:t>
      </w:r>
      <w:r w:rsidR="3FC82E7D" w:rsidRPr="007104E8">
        <w:t xml:space="preserve"> on the rights of rainbow families</w:t>
      </w:r>
    </w:p>
    <w:p w14:paraId="649C9E65" w14:textId="3468F2DE" w:rsidR="7654AE61" w:rsidRPr="007104E8" w:rsidRDefault="7654AE61" w:rsidP="00F06A3C">
      <w:pPr>
        <w:pStyle w:val="ListParagraph"/>
        <w:numPr>
          <w:ilvl w:val="0"/>
          <w:numId w:val="16"/>
        </w:numPr>
      </w:pPr>
      <w:r w:rsidRPr="007104E8">
        <w:t xml:space="preserve">1 WG </w:t>
      </w:r>
      <w:r w:rsidR="39D66BC1" w:rsidRPr="007104E8">
        <w:t>Gender Equality</w:t>
      </w:r>
      <w:r w:rsidRPr="007104E8">
        <w:t xml:space="preserve"> meeting</w:t>
      </w:r>
    </w:p>
    <w:p w14:paraId="15FDD3AD" w14:textId="77777777" w:rsidR="0018759D" w:rsidRPr="007104E8" w:rsidRDefault="0018759D" w:rsidP="00771FA6">
      <w:r w:rsidRPr="007104E8">
        <w:rPr>
          <w:b/>
          <w:bCs/>
        </w:rPr>
        <w:t>Outputs</w:t>
      </w:r>
      <w:r w:rsidRPr="007104E8">
        <w:t xml:space="preserve">: </w:t>
      </w:r>
    </w:p>
    <w:p w14:paraId="21CCD3A7" w14:textId="66455D17" w:rsidR="61435131" w:rsidRPr="007104E8" w:rsidRDefault="61435131" w:rsidP="00771FA6">
      <w:pPr>
        <w:pStyle w:val="ListParagraph"/>
        <w:numPr>
          <w:ilvl w:val="0"/>
          <w:numId w:val="6"/>
        </w:numPr>
      </w:pPr>
      <w:r w:rsidRPr="007104E8">
        <w:t>Factsheet</w:t>
      </w:r>
      <w:r w:rsidR="4C211B84" w:rsidRPr="007104E8">
        <w:t xml:space="preserve"> on LGBTIQ equality and </w:t>
      </w:r>
      <w:r w:rsidR="00A905F9" w:rsidRPr="007104E8">
        <w:t>E</w:t>
      </w:r>
      <w:r w:rsidR="4C211B84" w:rsidRPr="007104E8">
        <w:t xml:space="preserve">quality </w:t>
      </w:r>
      <w:r w:rsidR="00A905F9" w:rsidRPr="007104E8">
        <w:t>B</w:t>
      </w:r>
      <w:r w:rsidR="4C211B84" w:rsidRPr="007104E8">
        <w:t xml:space="preserve">odies </w:t>
      </w:r>
    </w:p>
    <w:p w14:paraId="513FA41E" w14:textId="77777777" w:rsidR="007E08C3" w:rsidRPr="007104E8" w:rsidRDefault="007E08C3" w:rsidP="00771FA6">
      <w:r w:rsidRPr="007104E8">
        <w:rPr>
          <w:b/>
          <w:bCs/>
        </w:rPr>
        <w:t>Objectives</w:t>
      </w:r>
      <w:r w:rsidRPr="007104E8">
        <w:t xml:space="preserve">: </w:t>
      </w:r>
    </w:p>
    <w:p w14:paraId="32D1A2C1" w14:textId="3B5FE8C9" w:rsidR="2E8FA06B" w:rsidRPr="007104E8" w:rsidRDefault="2E8FA06B" w:rsidP="00771FA6">
      <w:pPr>
        <w:pStyle w:val="ListParagraph"/>
        <w:numPr>
          <w:ilvl w:val="0"/>
          <w:numId w:val="4"/>
        </w:numPr>
      </w:pPr>
      <w:r w:rsidRPr="007104E8">
        <w:t xml:space="preserve">Share expertise and good practices on cases related to rainbow families on the move (marriage, parenthood, etc.) </w:t>
      </w:r>
    </w:p>
    <w:p w14:paraId="5E18B470" w14:textId="24E58570" w:rsidR="2E8FA06B" w:rsidRPr="007104E8" w:rsidRDefault="2E8FA06B" w:rsidP="00771FA6">
      <w:pPr>
        <w:pStyle w:val="ListParagraph"/>
        <w:numPr>
          <w:ilvl w:val="0"/>
          <w:numId w:val="4"/>
        </w:numPr>
      </w:pPr>
      <w:r w:rsidRPr="007104E8">
        <w:t>Gather</w:t>
      </w:r>
      <w:r w:rsidR="05D0F408" w:rsidRPr="007104E8">
        <w:t xml:space="preserve"> national</w:t>
      </w:r>
      <w:r w:rsidRPr="007104E8">
        <w:t xml:space="preserve"> </w:t>
      </w:r>
      <w:r w:rsidR="4FD57E62" w:rsidRPr="007104E8">
        <w:t>expertise, knowledge</w:t>
      </w:r>
      <w:r w:rsidR="00C55F3B">
        <w:t>,</w:t>
      </w:r>
      <w:r w:rsidR="4FD57E62" w:rsidRPr="007104E8">
        <w:t xml:space="preserve"> and practices from the ground</w:t>
      </w:r>
      <w:r w:rsidR="44194BC0" w:rsidRPr="007104E8">
        <w:t xml:space="preserve"> on LGBTIQ equality</w:t>
      </w:r>
      <w:r w:rsidR="4FD57E62" w:rsidRPr="007104E8">
        <w:t xml:space="preserve"> </w:t>
      </w:r>
      <w:r w:rsidR="4ED88830" w:rsidRPr="007104E8">
        <w:t xml:space="preserve">to share with policy-makers and other relevant stakeholders </w:t>
      </w:r>
    </w:p>
    <w:p w14:paraId="118805C4" w14:textId="77777777" w:rsidR="007E08C3" w:rsidRPr="007104E8" w:rsidRDefault="007E08C3" w:rsidP="00771FA6">
      <w:r w:rsidRPr="007104E8">
        <w:rPr>
          <w:b/>
          <w:bCs/>
        </w:rPr>
        <w:t>Target audience</w:t>
      </w:r>
      <w:r w:rsidRPr="007104E8">
        <w:t xml:space="preserve">: </w:t>
      </w:r>
    </w:p>
    <w:p w14:paraId="74859D3E" w14:textId="55B9FDAE" w:rsidR="007E08C3" w:rsidRPr="007104E8" w:rsidRDefault="7897D6C5" w:rsidP="00F06A3C">
      <w:pPr>
        <w:pStyle w:val="ListParagraph"/>
        <w:numPr>
          <w:ilvl w:val="0"/>
          <w:numId w:val="16"/>
        </w:numPr>
      </w:pPr>
      <w:r w:rsidRPr="007104E8">
        <w:t xml:space="preserve">For the webinar on rainbow families: </w:t>
      </w:r>
      <w:r w:rsidR="00B10FA1" w:rsidRPr="007104E8">
        <w:t>E</w:t>
      </w:r>
      <w:r w:rsidRPr="007104E8">
        <w:t xml:space="preserve">quality </w:t>
      </w:r>
      <w:r w:rsidR="00B10FA1" w:rsidRPr="007104E8">
        <w:t>B</w:t>
      </w:r>
      <w:r w:rsidRPr="007104E8">
        <w:t xml:space="preserve">odies </w:t>
      </w:r>
    </w:p>
    <w:p w14:paraId="087D64A9" w14:textId="0E03050D" w:rsidR="7897D6C5" w:rsidRPr="007104E8" w:rsidRDefault="7897D6C5" w:rsidP="00F06A3C">
      <w:pPr>
        <w:pStyle w:val="ListParagraph"/>
        <w:numPr>
          <w:ilvl w:val="0"/>
          <w:numId w:val="16"/>
        </w:numPr>
      </w:pPr>
      <w:r w:rsidRPr="007104E8">
        <w:t xml:space="preserve">For the </w:t>
      </w:r>
      <w:r w:rsidR="00C55F3B">
        <w:t>factsheet</w:t>
      </w:r>
      <w:r w:rsidRPr="007104E8">
        <w:t xml:space="preserve"> on LGBTIQ equality: </w:t>
      </w:r>
      <w:r w:rsidR="00B10FA1" w:rsidRPr="007104E8">
        <w:t>E</w:t>
      </w:r>
      <w:r w:rsidRPr="007104E8">
        <w:t xml:space="preserve">quality </w:t>
      </w:r>
      <w:r w:rsidR="00B10FA1" w:rsidRPr="007104E8">
        <w:t>B</w:t>
      </w:r>
      <w:r w:rsidRPr="007104E8">
        <w:t xml:space="preserve">odies, policy-makers and other relevant external stakeholders </w:t>
      </w:r>
    </w:p>
    <w:p w14:paraId="36DA1148" w14:textId="4158F152" w:rsidR="007E08C3" w:rsidRDefault="007E08C3" w:rsidP="00CB6EB6">
      <w:r w:rsidRPr="007104E8">
        <w:rPr>
          <w:b/>
          <w:bCs/>
        </w:rPr>
        <w:t>Expected Outcomes &amp; Impact</w:t>
      </w:r>
      <w:r w:rsidRPr="007104E8">
        <w:t xml:space="preserve">: </w:t>
      </w:r>
      <w:r w:rsidR="3A5F454D" w:rsidRPr="007104E8">
        <w:t xml:space="preserve">The webinar will allow </w:t>
      </w:r>
      <w:r w:rsidR="00B10FA1" w:rsidRPr="007104E8">
        <w:t>E</w:t>
      </w:r>
      <w:r w:rsidR="3A5F454D" w:rsidRPr="007104E8">
        <w:t xml:space="preserve">quality </w:t>
      </w:r>
      <w:r w:rsidR="00B10FA1" w:rsidRPr="007104E8">
        <w:t>B</w:t>
      </w:r>
      <w:r w:rsidR="3A5F454D" w:rsidRPr="007104E8">
        <w:t xml:space="preserve">odies to better address cases of discrimination against rainbow families on the move in their own national context by learning from good practices of other </w:t>
      </w:r>
      <w:r w:rsidR="00DF561C" w:rsidRPr="007104E8">
        <w:t>E</w:t>
      </w:r>
      <w:r w:rsidR="3A5F454D" w:rsidRPr="007104E8">
        <w:t xml:space="preserve">quality </w:t>
      </w:r>
      <w:r w:rsidR="00DF561C" w:rsidRPr="007104E8">
        <w:t>B</w:t>
      </w:r>
      <w:r w:rsidR="3A5F454D" w:rsidRPr="007104E8">
        <w:t xml:space="preserve">odies. </w:t>
      </w:r>
      <w:r w:rsidR="3AD7B346" w:rsidRPr="007104E8">
        <w:t xml:space="preserve">As a consequence, rainbow families on the move will receive better assistance from </w:t>
      </w:r>
      <w:r w:rsidR="00DF561C" w:rsidRPr="007104E8">
        <w:t>E</w:t>
      </w:r>
      <w:r w:rsidR="3AD7B346" w:rsidRPr="007104E8">
        <w:t xml:space="preserve">quality </w:t>
      </w:r>
      <w:r w:rsidR="00DF561C" w:rsidRPr="007104E8">
        <w:t>B</w:t>
      </w:r>
      <w:r w:rsidR="3AD7B346" w:rsidRPr="007104E8">
        <w:t>odies when requesting it. The factshee</w:t>
      </w:r>
      <w:r w:rsidR="47991BE5" w:rsidRPr="007104E8">
        <w:t xml:space="preserve">t will allow policy-makers to have a better understanding and knowledge of the work undertaken by </w:t>
      </w:r>
      <w:r w:rsidR="00DF561C" w:rsidRPr="007104E8">
        <w:t>Eq</w:t>
      </w:r>
      <w:r w:rsidR="47991BE5" w:rsidRPr="007104E8">
        <w:t xml:space="preserve">uality </w:t>
      </w:r>
      <w:r w:rsidR="00DF561C" w:rsidRPr="007104E8">
        <w:t>B</w:t>
      </w:r>
      <w:r w:rsidR="47991BE5" w:rsidRPr="007104E8">
        <w:t xml:space="preserve">odies in the EU on LGBTIQ equality. </w:t>
      </w:r>
      <w:r w:rsidR="2CF26922" w:rsidRPr="007104E8">
        <w:t xml:space="preserve">As a result, there will be an enhanced overview of activities, experiences and contribution of </w:t>
      </w:r>
      <w:r w:rsidR="00DF561C" w:rsidRPr="007104E8">
        <w:t>E</w:t>
      </w:r>
      <w:r w:rsidR="2CF26922" w:rsidRPr="007104E8">
        <w:t xml:space="preserve">quality </w:t>
      </w:r>
      <w:r w:rsidR="00DF561C" w:rsidRPr="007104E8">
        <w:t>B</w:t>
      </w:r>
      <w:r w:rsidR="2CF26922" w:rsidRPr="007104E8">
        <w:t>odies to an EU LGBTIQ Freedom Zone.</w:t>
      </w:r>
    </w:p>
    <w:p w14:paraId="50737237" w14:textId="77777777" w:rsidR="0027338C" w:rsidRDefault="0027338C" w:rsidP="00CB6EB6"/>
    <w:p w14:paraId="054DBB24" w14:textId="77777777" w:rsidR="0027338C" w:rsidRPr="007104E8" w:rsidRDefault="0027338C" w:rsidP="00CB6EB6"/>
    <w:p w14:paraId="0BBA9F7F" w14:textId="7032D939" w:rsidR="000A4056" w:rsidRPr="007104E8" w:rsidRDefault="000A4056" w:rsidP="008F7428">
      <w:pPr>
        <w:pStyle w:val="Heading3"/>
        <w:shd w:val="clear" w:color="auto" w:fill="DECDFF"/>
        <w:spacing w:after="160"/>
        <w:ind w:left="-5"/>
        <w:rPr>
          <w:color w:val="000000" w:themeColor="text1"/>
        </w:rPr>
      </w:pPr>
      <w:bookmarkStart w:id="87" w:name="_Toc1364672389"/>
      <w:bookmarkStart w:id="88" w:name="_Toc144204719"/>
      <w:r w:rsidRPr="007104E8">
        <w:rPr>
          <w:color w:val="000000" w:themeColor="text1"/>
        </w:rPr>
        <w:t xml:space="preserve">Equality Bodies and </w:t>
      </w:r>
      <w:r w:rsidR="3C420D8A" w:rsidRPr="007104E8">
        <w:rPr>
          <w:color w:val="000000" w:themeColor="text1"/>
        </w:rPr>
        <w:t>racialised communities</w:t>
      </w:r>
      <w:r w:rsidR="0DD44E11" w:rsidRPr="007104E8">
        <w:rPr>
          <w:color w:val="000000" w:themeColor="text1"/>
        </w:rPr>
        <w:t>’</w:t>
      </w:r>
      <w:r w:rsidR="3C420D8A" w:rsidRPr="007104E8">
        <w:rPr>
          <w:color w:val="000000" w:themeColor="text1"/>
        </w:rPr>
        <w:t xml:space="preserve"> access to</w:t>
      </w:r>
      <w:r w:rsidRPr="007104E8">
        <w:rPr>
          <w:color w:val="000000" w:themeColor="text1"/>
        </w:rPr>
        <w:t xml:space="preserve"> health</w:t>
      </w:r>
      <w:r w:rsidR="16307155" w:rsidRPr="007104E8">
        <w:rPr>
          <w:color w:val="000000" w:themeColor="text1"/>
        </w:rPr>
        <w:t>care</w:t>
      </w:r>
      <w:bookmarkEnd w:id="87"/>
      <w:bookmarkEnd w:id="88"/>
    </w:p>
    <w:p w14:paraId="118570E7" w14:textId="77777777" w:rsidR="000A4056" w:rsidRPr="007104E8" w:rsidRDefault="000A4056" w:rsidP="00771FA6">
      <w:r w:rsidRPr="007104E8">
        <w:rPr>
          <w:b/>
          <w:bCs/>
        </w:rPr>
        <w:t>Context/Policy Relevance</w:t>
      </w:r>
      <w:r w:rsidRPr="007104E8">
        <w:t xml:space="preserve">: </w:t>
      </w:r>
    </w:p>
    <w:p w14:paraId="04CF7A32" w14:textId="6F1393BD" w:rsidR="5539FF6A" w:rsidRPr="007104E8" w:rsidRDefault="5539FF6A" w:rsidP="00771FA6">
      <w:pPr>
        <w:rPr>
          <w:rFonts w:ascii="Calibri" w:eastAsia="Calibri" w:hAnsi="Calibri" w:cs="Calibri"/>
        </w:rPr>
      </w:pPr>
      <w:r w:rsidRPr="007104E8">
        <w:rPr>
          <w:rFonts w:ascii="Calibri" w:eastAsia="Calibri" w:hAnsi="Calibri" w:cs="Calibri"/>
        </w:rPr>
        <w:t>The Racial Equality Directive prohibits direct and indirect discrimination on the grounds of racial or ethnic origin across different areas including healthcare. Despite the ad</w:t>
      </w:r>
      <w:r w:rsidR="44F5FB9E" w:rsidRPr="007104E8">
        <w:rPr>
          <w:rFonts w:ascii="Calibri" w:eastAsia="Calibri" w:hAnsi="Calibri" w:cs="Calibri"/>
        </w:rPr>
        <w:t>vanced legal framework against discrimination, inequalities in access to healthcare persist and legislation needs to be backed up with further actions.</w:t>
      </w:r>
      <w:r w:rsidR="7E0B64B7" w:rsidRPr="007104E8">
        <w:rPr>
          <w:rFonts w:ascii="Calibri" w:eastAsia="Calibri" w:hAnsi="Calibri" w:cs="Calibri"/>
        </w:rPr>
        <w:t xml:space="preserve"> According to the </w:t>
      </w:r>
      <w:hyperlink r:id="rId14" w:history="1">
        <w:r w:rsidR="7E0B64B7" w:rsidRPr="007104E8">
          <w:rPr>
            <w:rStyle w:val="Hyperlink"/>
            <w:rFonts w:ascii="Calibri" w:eastAsia="Calibri" w:hAnsi="Calibri" w:cs="Calibri"/>
          </w:rPr>
          <w:t>EU Action Plan Against Racism,</w:t>
        </w:r>
      </w:hyperlink>
      <w:r w:rsidR="7E0B64B7" w:rsidRPr="007104E8">
        <w:rPr>
          <w:rFonts w:ascii="Calibri" w:eastAsia="Calibri" w:hAnsi="Calibri" w:cs="Calibri"/>
        </w:rPr>
        <w:t xml:space="preserve"> </w:t>
      </w:r>
      <w:r w:rsidR="7068E666" w:rsidRPr="007104E8">
        <w:rPr>
          <w:rFonts w:ascii="Calibri" w:eastAsia="Calibri" w:hAnsi="Calibri" w:cs="Calibri"/>
        </w:rPr>
        <w:t xml:space="preserve">the COVID-19 crisis highlighted the consequences of existing health inequalities suffered by people with a minority racial or ethnic background into the spotlight as well as underlined that racism can also affect people's mental health. </w:t>
      </w:r>
      <w:r w:rsidR="4D889C2E" w:rsidRPr="007104E8">
        <w:rPr>
          <w:rFonts w:ascii="Calibri" w:eastAsia="Calibri" w:hAnsi="Calibri" w:cs="Calibri"/>
        </w:rPr>
        <w:t xml:space="preserve">Likewise, the </w:t>
      </w:r>
      <w:hyperlink r:id="rId15" w:history="1">
        <w:r w:rsidR="4D889C2E" w:rsidRPr="007104E8">
          <w:rPr>
            <w:rStyle w:val="Hyperlink"/>
            <w:rFonts w:ascii="Calibri" w:eastAsia="Calibri" w:hAnsi="Calibri" w:cs="Calibri"/>
          </w:rPr>
          <w:t>EU Roma Strategic Framework</w:t>
        </w:r>
        <w:r w:rsidR="13F1476F" w:rsidRPr="007104E8">
          <w:rPr>
            <w:rStyle w:val="Hyperlink"/>
            <w:rFonts w:ascii="Calibri" w:eastAsia="Calibri" w:hAnsi="Calibri" w:cs="Calibri"/>
          </w:rPr>
          <w:t xml:space="preserve"> for equality, inclusion and participation for 2020 - 2030</w:t>
        </w:r>
      </w:hyperlink>
      <w:r w:rsidR="4D889C2E" w:rsidRPr="007104E8">
        <w:rPr>
          <w:rFonts w:ascii="Calibri" w:eastAsia="Calibri" w:hAnsi="Calibri" w:cs="Calibri"/>
        </w:rPr>
        <w:t xml:space="preserve"> </w:t>
      </w:r>
      <w:r w:rsidR="15922AB8" w:rsidRPr="007104E8">
        <w:rPr>
          <w:rFonts w:ascii="Calibri" w:eastAsia="Calibri" w:hAnsi="Calibri" w:cs="Calibri"/>
        </w:rPr>
        <w:t xml:space="preserve">pointed out </w:t>
      </w:r>
      <w:r w:rsidR="7490A5B9" w:rsidRPr="007104E8">
        <w:rPr>
          <w:rFonts w:ascii="Calibri" w:eastAsia="Calibri" w:hAnsi="Calibri" w:cs="Calibri"/>
        </w:rPr>
        <w:t>the significant life expectancy gap at birth between the general population and Roma people, specifically 10.4 years for Roma women and 10.2 years for Roma men.</w:t>
      </w:r>
      <w:r w:rsidR="36BDF0F2" w:rsidRPr="007104E8">
        <w:rPr>
          <w:rFonts w:ascii="Calibri" w:eastAsia="Calibri" w:hAnsi="Calibri" w:cs="Calibri"/>
        </w:rPr>
        <w:t xml:space="preserve"> The current importance of this topic is also emphasized at the international level</w:t>
      </w:r>
      <w:r w:rsidR="4DA6C32A" w:rsidRPr="007104E8">
        <w:rPr>
          <w:rFonts w:ascii="Calibri" w:eastAsia="Calibri" w:hAnsi="Calibri" w:cs="Calibri"/>
        </w:rPr>
        <w:t>. This is the case of the Committee on the Elimination of Racial Discrimination, which during its 107</w:t>
      </w:r>
      <w:r w:rsidR="4DA6C32A" w:rsidRPr="007104E8">
        <w:rPr>
          <w:rFonts w:ascii="Calibri" w:eastAsia="Calibri" w:hAnsi="Calibri" w:cs="Calibri"/>
          <w:vertAlign w:val="superscript"/>
        </w:rPr>
        <w:t>th</w:t>
      </w:r>
      <w:r w:rsidR="4DA6C32A" w:rsidRPr="007104E8">
        <w:rPr>
          <w:rFonts w:ascii="Calibri" w:eastAsia="Calibri" w:hAnsi="Calibri" w:cs="Calibri"/>
        </w:rPr>
        <w:t xml:space="preserve"> session </w:t>
      </w:r>
      <w:r w:rsidR="28F377E1" w:rsidRPr="007104E8">
        <w:rPr>
          <w:rFonts w:ascii="Calibri" w:eastAsia="Calibri" w:hAnsi="Calibri" w:cs="Calibri"/>
        </w:rPr>
        <w:t>focused on experiences shared by persons protected under I</w:t>
      </w:r>
      <w:r w:rsidR="54E0EF7C" w:rsidRPr="007104E8">
        <w:rPr>
          <w:rFonts w:ascii="Calibri" w:eastAsia="Calibri" w:hAnsi="Calibri" w:cs="Calibri"/>
        </w:rPr>
        <w:t xml:space="preserve">nternational </w:t>
      </w:r>
      <w:r w:rsidR="28F377E1" w:rsidRPr="007104E8">
        <w:rPr>
          <w:rFonts w:ascii="Calibri" w:eastAsia="Calibri" w:hAnsi="Calibri" w:cs="Calibri"/>
        </w:rPr>
        <w:t>C</w:t>
      </w:r>
      <w:r w:rsidR="54835296" w:rsidRPr="007104E8">
        <w:rPr>
          <w:rFonts w:ascii="Calibri" w:eastAsia="Calibri" w:hAnsi="Calibri" w:cs="Calibri"/>
        </w:rPr>
        <w:t xml:space="preserve">onvention on the </w:t>
      </w:r>
      <w:r w:rsidR="28F377E1" w:rsidRPr="007104E8">
        <w:rPr>
          <w:rFonts w:ascii="Calibri" w:eastAsia="Calibri" w:hAnsi="Calibri" w:cs="Calibri"/>
        </w:rPr>
        <w:t>E</w:t>
      </w:r>
      <w:r w:rsidR="472290AB" w:rsidRPr="007104E8">
        <w:rPr>
          <w:rFonts w:ascii="Calibri" w:eastAsia="Calibri" w:hAnsi="Calibri" w:cs="Calibri"/>
        </w:rPr>
        <w:t xml:space="preserve">limination of </w:t>
      </w:r>
      <w:r w:rsidR="28F377E1" w:rsidRPr="007104E8">
        <w:rPr>
          <w:rFonts w:ascii="Calibri" w:eastAsia="Calibri" w:hAnsi="Calibri" w:cs="Calibri"/>
        </w:rPr>
        <w:t>R</w:t>
      </w:r>
      <w:r w:rsidR="23C8C90D" w:rsidRPr="007104E8">
        <w:rPr>
          <w:rFonts w:ascii="Calibri" w:eastAsia="Calibri" w:hAnsi="Calibri" w:cs="Calibri"/>
        </w:rPr>
        <w:t xml:space="preserve">acial </w:t>
      </w:r>
      <w:r w:rsidR="28F377E1" w:rsidRPr="007104E8">
        <w:rPr>
          <w:rFonts w:ascii="Calibri" w:eastAsia="Calibri" w:hAnsi="Calibri" w:cs="Calibri"/>
        </w:rPr>
        <w:t>D</w:t>
      </w:r>
      <w:r w:rsidR="5F53BACA" w:rsidRPr="007104E8">
        <w:rPr>
          <w:rFonts w:ascii="Calibri" w:eastAsia="Calibri" w:hAnsi="Calibri" w:cs="Calibri"/>
        </w:rPr>
        <w:t>iscrimination</w:t>
      </w:r>
      <w:r w:rsidR="28F377E1" w:rsidRPr="007104E8">
        <w:rPr>
          <w:rFonts w:ascii="Calibri" w:eastAsia="Calibri" w:hAnsi="Calibri" w:cs="Calibri"/>
        </w:rPr>
        <w:t>, challenges and lessons learned and demonstrated the need to provide clarity and guidance on the obligations under the ICERD regarding the right to health.</w:t>
      </w:r>
    </w:p>
    <w:p w14:paraId="288F674D" w14:textId="0027EE2E" w:rsidR="1C653C77" w:rsidRPr="007104E8" w:rsidRDefault="1C653C77" w:rsidP="00771FA6">
      <w:pPr>
        <w:rPr>
          <w:rFonts w:ascii="Calibri" w:eastAsia="Calibri" w:hAnsi="Calibri" w:cs="Calibri"/>
        </w:rPr>
      </w:pPr>
      <w:r w:rsidRPr="007104E8">
        <w:rPr>
          <w:rFonts w:ascii="Calibri" w:eastAsia="Calibri" w:hAnsi="Calibri" w:cs="Calibri"/>
        </w:rPr>
        <w:t xml:space="preserve">The EU Action Plan </w:t>
      </w:r>
      <w:r w:rsidR="1C822C64" w:rsidRPr="007104E8">
        <w:rPr>
          <w:rFonts w:ascii="Calibri" w:eastAsia="Calibri" w:hAnsi="Calibri" w:cs="Calibri"/>
        </w:rPr>
        <w:t>a</w:t>
      </w:r>
      <w:r w:rsidRPr="007104E8">
        <w:rPr>
          <w:rFonts w:ascii="Calibri" w:eastAsia="Calibri" w:hAnsi="Calibri" w:cs="Calibri"/>
        </w:rPr>
        <w:t>gainst Racism, t</w:t>
      </w:r>
      <w:r w:rsidR="27BB1B82" w:rsidRPr="007104E8">
        <w:rPr>
          <w:rFonts w:ascii="Calibri" w:eastAsia="Calibri" w:hAnsi="Calibri" w:cs="Calibri"/>
        </w:rPr>
        <w:t xml:space="preserve">he EU Roma Strategic Framework and the Council Recommendation on Roma equality, inclusion and participation include particularly detailed expectations concerning the role of </w:t>
      </w:r>
      <w:r w:rsidR="00336A54" w:rsidRPr="007104E8">
        <w:rPr>
          <w:rFonts w:ascii="Calibri" w:eastAsia="Calibri" w:hAnsi="Calibri" w:cs="Calibri"/>
        </w:rPr>
        <w:t>E</w:t>
      </w:r>
      <w:r w:rsidR="27BB1B82" w:rsidRPr="007104E8">
        <w:rPr>
          <w:rFonts w:ascii="Calibri" w:eastAsia="Calibri" w:hAnsi="Calibri" w:cs="Calibri"/>
        </w:rPr>
        <w:t xml:space="preserve">quality </w:t>
      </w:r>
      <w:r w:rsidR="00336A54" w:rsidRPr="007104E8">
        <w:rPr>
          <w:rFonts w:ascii="Calibri" w:eastAsia="Calibri" w:hAnsi="Calibri" w:cs="Calibri"/>
        </w:rPr>
        <w:t>B</w:t>
      </w:r>
      <w:r w:rsidR="27BB1B82" w:rsidRPr="007104E8">
        <w:rPr>
          <w:rFonts w:ascii="Calibri" w:eastAsia="Calibri" w:hAnsi="Calibri" w:cs="Calibri"/>
        </w:rPr>
        <w:t>odies.</w:t>
      </w:r>
      <w:r w:rsidR="63D2438F" w:rsidRPr="007104E8">
        <w:rPr>
          <w:rFonts w:ascii="Calibri" w:eastAsia="Calibri" w:hAnsi="Calibri" w:cs="Calibri"/>
        </w:rPr>
        <w:t xml:space="preserve"> </w:t>
      </w:r>
      <w:r w:rsidR="27BB1B82" w:rsidRPr="007104E8">
        <w:rPr>
          <w:rFonts w:ascii="Calibri" w:eastAsia="Calibri" w:hAnsi="Calibri" w:cs="Calibri"/>
        </w:rPr>
        <w:t>Equinet organized an online workshop in April 2022 and February 2023 to discuss National Roma Strategic Frameworks</w:t>
      </w:r>
      <w:r w:rsidR="6E590BFE" w:rsidRPr="007104E8">
        <w:rPr>
          <w:rFonts w:ascii="Calibri" w:eastAsia="Calibri" w:hAnsi="Calibri" w:cs="Calibri"/>
        </w:rPr>
        <w:t xml:space="preserve"> and National Action Plans against Racism</w:t>
      </w:r>
      <w:r w:rsidR="27BB1B82" w:rsidRPr="007104E8">
        <w:rPr>
          <w:rFonts w:ascii="Calibri" w:eastAsia="Calibri" w:hAnsi="Calibri" w:cs="Calibri"/>
        </w:rPr>
        <w:t xml:space="preserve">. Furthermore, Equinet </w:t>
      </w:r>
      <w:r w:rsidR="2B3A3251" w:rsidRPr="007104E8">
        <w:rPr>
          <w:rFonts w:ascii="Calibri" w:eastAsia="Calibri" w:hAnsi="Calibri" w:cs="Calibri"/>
        </w:rPr>
        <w:t xml:space="preserve">is an active stakeholder of </w:t>
      </w:r>
      <w:r w:rsidR="1296BB2A" w:rsidRPr="007104E8">
        <w:rPr>
          <w:rFonts w:ascii="Calibri" w:eastAsia="Calibri" w:hAnsi="Calibri" w:cs="Calibri"/>
        </w:rPr>
        <w:t xml:space="preserve">the EPHA's led </w:t>
      </w:r>
      <w:hyperlink r:id="rId16" w:history="1">
        <w:proofErr w:type="spellStart"/>
        <w:r w:rsidR="2B3A3251" w:rsidRPr="00920D06">
          <w:rPr>
            <w:rStyle w:val="Hyperlink"/>
            <w:rFonts w:ascii="Calibri" w:eastAsia="Calibri" w:hAnsi="Calibri" w:cs="Calibri"/>
          </w:rPr>
          <w:t>DisQo</w:t>
        </w:r>
        <w:proofErr w:type="spellEnd"/>
        <w:r w:rsidR="2B3A3251" w:rsidRPr="00920D06">
          <w:rPr>
            <w:rStyle w:val="Hyperlink"/>
            <w:rFonts w:ascii="Calibri" w:eastAsia="Calibri" w:hAnsi="Calibri" w:cs="Calibri"/>
          </w:rPr>
          <w:t xml:space="preserve"> network</w:t>
        </w:r>
      </w:hyperlink>
      <w:r w:rsidR="2B3A3251" w:rsidRPr="007104E8">
        <w:rPr>
          <w:rFonts w:ascii="Calibri" w:eastAsia="Calibri" w:hAnsi="Calibri" w:cs="Calibri"/>
        </w:rPr>
        <w:t xml:space="preserve"> which</w:t>
      </w:r>
      <w:r w:rsidR="10380182" w:rsidRPr="007104E8">
        <w:rPr>
          <w:rFonts w:ascii="Calibri" w:eastAsia="Calibri" w:hAnsi="Calibri" w:cs="Calibri"/>
        </w:rPr>
        <w:t xml:space="preserve"> through a series of webinars, explored some of the key priorities where action is required in relation to racism and discrimination on both mental and physical health </w:t>
      </w:r>
      <w:r w:rsidR="7171CF36" w:rsidRPr="007104E8">
        <w:rPr>
          <w:rFonts w:ascii="Calibri" w:eastAsia="Calibri" w:hAnsi="Calibri" w:cs="Calibri"/>
        </w:rPr>
        <w:t>inequities.</w:t>
      </w:r>
    </w:p>
    <w:p w14:paraId="1465DC71" w14:textId="2ACE5809" w:rsidR="1D67235E" w:rsidRPr="007104E8" w:rsidRDefault="1D67235E" w:rsidP="7EA72D69">
      <w:pPr>
        <w:rPr>
          <w:rFonts w:ascii="Calibri" w:eastAsia="Calibri" w:hAnsi="Calibri" w:cs="Calibri"/>
        </w:rPr>
      </w:pPr>
      <w:r w:rsidRPr="7EA72D69">
        <w:rPr>
          <w:rFonts w:ascii="Calibri" w:eastAsia="Calibri" w:hAnsi="Calibri" w:cs="Calibri"/>
        </w:rPr>
        <w:t xml:space="preserve">Building upon the above activities, Equinet will organise in collaboration with </w:t>
      </w:r>
      <w:r w:rsidR="20A1E39C" w:rsidRPr="7EA72D69">
        <w:rPr>
          <w:rFonts w:ascii="Calibri" w:eastAsia="Calibri" w:hAnsi="Calibri" w:cs="Calibri"/>
        </w:rPr>
        <w:t>EPHA a</w:t>
      </w:r>
      <w:r w:rsidR="06D0E339" w:rsidRPr="7EA72D69">
        <w:rPr>
          <w:rFonts w:ascii="Calibri" w:eastAsia="Calibri" w:hAnsi="Calibri" w:cs="Calibri"/>
        </w:rPr>
        <w:t xml:space="preserve"> workshop to explore the </w:t>
      </w:r>
      <w:r w:rsidR="37ACB4DD" w:rsidRPr="7EA72D69">
        <w:rPr>
          <w:rFonts w:ascii="Calibri" w:eastAsia="Calibri" w:hAnsi="Calibri" w:cs="Calibri"/>
        </w:rPr>
        <w:t xml:space="preserve">inequalities and experiences of discrimination </w:t>
      </w:r>
      <w:r w:rsidR="5AC2A13B" w:rsidRPr="7EA72D69">
        <w:rPr>
          <w:rFonts w:ascii="Calibri" w:eastAsia="Calibri" w:hAnsi="Calibri" w:cs="Calibri"/>
        </w:rPr>
        <w:t xml:space="preserve">of </w:t>
      </w:r>
      <w:r w:rsidR="0B6E94C1" w:rsidRPr="7EA72D69">
        <w:rPr>
          <w:rFonts w:ascii="Calibri" w:eastAsia="Calibri" w:hAnsi="Calibri" w:cs="Calibri"/>
        </w:rPr>
        <w:t xml:space="preserve">racialised communities with a focus on </w:t>
      </w:r>
      <w:r w:rsidR="5AC2A13B" w:rsidRPr="7EA72D69">
        <w:rPr>
          <w:rFonts w:ascii="Calibri" w:eastAsia="Calibri" w:hAnsi="Calibri" w:cs="Calibri"/>
        </w:rPr>
        <w:t xml:space="preserve">Roma people in the access to healthcare, as well as to discuss the role Equality Bodies may play in </w:t>
      </w:r>
      <w:r w:rsidR="3304F2C4" w:rsidRPr="7EA72D69">
        <w:rPr>
          <w:rFonts w:ascii="Calibri" w:eastAsia="Calibri" w:hAnsi="Calibri" w:cs="Calibri"/>
        </w:rPr>
        <w:t>collaborating</w:t>
      </w:r>
      <w:r w:rsidR="62180C0B" w:rsidRPr="7EA72D69">
        <w:rPr>
          <w:rFonts w:ascii="Calibri" w:eastAsia="Calibri" w:hAnsi="Calibri" w:cs="Calibri"/>
        </w:rPr>
        <w:t xml:space="preserve"> with National Roma Contact Points (NRCPs)</w:t>
      </w:r>
      <w:r w:rsidR="1514D09A" w:rsidRPr="7EA72D69">
        <w:rPr>
          <w:rFonts w:ascii="Calibri" w:eastAsia="Calibri" w:hAnsi="Calibri" w:cs="Calibri"/>
        </w:rPr>
        <w:t xml:space="preserve"> and addressing such issues</w:t>
      </w:r>
      <w:r w:rsidR="5AC2A13B" w:rsidRPr="7EA72D69">
        <w:rPr>
          <w:rFonts w:ascii="Calibri" w:eastAsia="Calibri" w:hAnsi="Calibri" w:cs="Calibri"/>
        </w:rPr>
        <w:t>.</w:t>
      </w:r>
    </w:p>
    <w:p w14:paraId="05A256A1" w14:textId="77777777" w:rsidR="0018759D" w:rsidRPr="007104E8" w:rsidRDefault="0018759D" w:rsidP="00771FA6">
      <w:pPr>
        <w:rPr>
          <w:b/>
          <w:bCs/>
        </w:rPr>
      </w:pPr>
      <w:r w:rsidRPr="007104E8">
        <w:rPr>
          <w:b/>
          <w:bCs/>
        </w:rPr>
        <w:t>Activities:</w:t>
      </w:r>
    </w:p>
    <w:p w14:paraId="3FE202E7" w14:textId="15923895" w:rsidR="0018759D" w:rsidRPr="007104E8" w:rsidRDefault="0018759D" w:rsidP="00F06A3C">
      <w:pPr>
        <w:pStyle w:val="ListParagraph"/>
        <w:numPr>
          <w:ilvl w:val="0"/>
          <w:numId w:val="16"/>
        </w:numPr>
      </w:pPr>
      <w:r>
        <w:t>Workshop (online</w:t>
      </w:r>
      <w:r w:rsidR="5D550C71">
        <w:t>/hybrid-TBC</w:t>
      </w:r>
      <w:r>
        <w:t>)</w:t>
      </w:r>
    </w:p>
    <w:p w14:paraId="5C963C65" w14:textId="77777777" w:rsidR="0018759D" w:rsidRPr="007104E8" w:rsidRDefault="0018759D" w:rsidP="00771FA6">
      <w:r w:rsidRPr="007104E8">
        <w:rPr>
          <w:b/>
          <w:bCs/>
        </w:rPr>
        <w:t>Outputs</w:t>
      </w:r>
      <w:r w:rsidRPr="007104E8">
        <w:t xml:space="preserve">: </w:t>
      </w:r>
    </w:p>
    <w:p w14:paraId="08BBF66A" w14:textId="7F67646C" w:rsidR="2F94C1EF" w:rsidRPr="007104E8" w:rsidRDefault="2F94C1EF" w:rsidP="00771FA6">
      <w:pPr>
        <w:pStyle w:val="ListParagraph"/>
        <w:numPr>
          <w:ilvl w:val="0"/>
          <w:numId w:val="1"/>
        </w:numPr>
      </w:pPr>
      <w:r>
        <w:t>1 online</w:t>
      </w:r>
      <w:r w:rsidR="729B3927">
        <w:t>/hybrid</w:t>
      </w:r>
      <w:r>
        <w:t xml:space="preserve"> Workshop</w:t>
      </w:r>
    </w:p>
    <w:p w14:paraId="717F9CF6" w14:textId="74B329B0" w:rsidR="2F94C1EF" w:rsidRPr="007104E8" w:rsidRDefault="2F94C1EF" w:rsidP="00771FA6">
      <w:pPr>
        <w:pStyle w:val="ListParagraph"/>
        <w:numPr>
          <w:ilvl w:val="0"/>
          <w:numId w:val="1"/>
        </w:numPr>
      </w:pPr>
      <w:r w:rsidRPr="007104E8">
        <w:t xml:space="preserve">1 </w:t>
      </w:r>
      <w:r w:rsidR="12573E6D" w:rsidRPr="007104E8">
        <w:t>brief report summarizing the workshop</w:t>
      </w:r>
    </w:p>
    <w:p w14:paraId="47491660" w14:textId="116EA589" w:rsidR="000A4056" w:rsidRPr="007104E8" w:rsidRDefault="000A4056" w:rsidP="00771FA6">
      <w:r w:rsidRPr="007104E8">
        <w:rPr>
          <w:b/>
          <w:bCs/>
        </w:rPr>
        <w:t>Objectives</w:t>
      </w:r>
      <w:r w:rsidRPr="007104E8">
        <w:t xml:space="preserve">: </w:t>
      </w:r>
      <w:r w:rsidR="2ED603C5" w:rsidRPr="007104E8">
        <w:t>To</w:t>
      </w:r>
      <w:r w:rsidR="6CB93822" w:rsidRPr="007104E8">
        <w:t xml:space="preserve"> identify challenges,</w:t>
      </w:r>
      <w:r w:rsidR="2ED603C5" w:rsidRPr="007104E8">
        <w:t xml:space="preserve"> showcase and disseminate knowledge about specific and potentially replicable activities of Equality Bodies</w:t>
      </w:r>
      <w:r w:rsidR="41FBE3EE" w:rsidRPr="007104E8">
        <w:t xml:space="preserve"> and relevant stakeholders</w:t>
      </w:r>
      <w:r w:rsidR="2ED603C5" w:rsidRPr="007104E8">
        <w:t xml:space="preserve"> in addressing health discrimination and inequalities of racialised communities and Roma people.</w:t>
      </w:r>
    </w:p>
    <w:p w14:paraId="40779950" w14:textId="70A046B6" w:rsidR="000A4056" w:rsidRPr="007104E8" w:rsidRDefault="000A4056" w:rsidP="00771FA6">
      <w:r w:rsidRPr="693E38EF">
        <w:rPr>
          <w:b/>
          <w:bCs/>
        </w:rPr>
        <w:t>Target audience</w:t>
      </w:r>
      <w:r>
        <w:t xml:space="preserve">: </w:t>
      </w:r>
      <w:r w:rsidR="72063E7E">
        <w:t>EU institutions, national authorities</w:t>
      </w:r>
      <w:r w:rsidR="53C1BC3E">
        <w:t>, NRCPs</w:t>
      </w:r>
      <w:r w:rsidR="72063E7E">
        <w:t xml:space="preserve"> and Equality Bodies</w:t>
      </w:r>
    </w:p>
    <w:p w14:paraId="4741665B" w14:textId="73EE753A" w:rsidR="000A4056" w:rsidRPr="007104E8" w:rsidRDefault="000A4056" w:rsidP="00771FA6">
      <w:pPr>
        <w:rPr>
          <w:rFonts w:ascii="Calibri" w:eastAsia="Calibri" w:hAnsi="Calibri" w:cs="Calibri"/>
        </w:rPr>
      </w:pPr>
      <w:r w:rsidRPr="007104E8">
        <w:rPr>
          <w:b/>
          <w:bCs/>
        </w:rPr>
        <w:t>Expected Outcomes &amp; Impact</w:t>
      </w:r>
      <w:r w:rsidRPr="007104E8">
        <w:t xml:space="preserve">: </w:t>
      </w:r>
      <w:r w:rsidR="46873976" w:rsidRPr="007104E8">
        <w:rPr>
          <w:rFonts w:ascii="Calibri" w:eastAsia="Calibri" w:hAnsi="Calibri" w:cs="Calibri"/>
        </w:rPr>
        <w:t>Strengthened and more effective National Roma Strategic Frameworks and NAPARs addressing health through enhanced involvement and contributions by Equality Bodies</w:t>
      </w:r>
      <w:r w:rsidR="009358FF" w:rsidRPr="007104E8">
        <w:rPr>
          <w:rFonts w:ascii="Calibri" w:eastAsia="Calibri" w:hAnsi="Calibri" w:cs="Calibri"/>
        </w:rPr>
        <w:t>.</w:t>
      </w:r>
    </w:p>
    <w:p w14:paraId="051301FD" w14:textId="1E41B681" w:rsidR="00F92669" w:rsidRPr="004427A7" w:rsidRDefault="173591E4" w:rsidP="00B03854">
      <w:pPr>
        <w:pStyle w:val="Heading2"/>
        <w:numPr>
          <w:ilvl w:val="0"/>
          <w:numId w:val="30"/>
        </w:numPr>
        <w:shd w:val="clear" w:color="auto" w:fill="9CC2E5" w:themeFill="accent5" w:themeFillTint="99"/>
        <w:spacing w:before="240" w:after="240"/>
        <w:ind w:left="360"/>
        <w:rPr>
          <w:color w:val="000000" w:themeColor="text1"/>
          <w:sz w:val="32"/>
          <w:szCs w:val="32"/>
        </w:rPr>
      </w:pPr>
      <w:bookmarkStart w:id="89" w:name="_Toc111457559"/>
      <w:bookmarkStart w:id="90" w:name="_Toc144204720"/>
      <w:r w:rsidRPr="004427A7">
        <w:rPr>
          <w:color w:val="000000" w:themeColor="text1"/>
          <w:sz w:val="32"/>
          <w:szCs w:val="32"/>
        </w:rPr>
        <w:t xml:space="preserve">Exploring new and current </w:t>
      </w:r>
      <w:r w:rsidR="19AE681B" w:rsidRPr="004427A7">
        <w:rPr>
          <w:color w:val="000000" w:themeColor="text1"/>
          <w:sz w:val="32"/>
          <w:szCs w:val="32"/>
        </w:rPr>
        <w:t xml:space="preserve">equality </w:t>
      </w:r>
      <w:r w:rsidRPr="004427A7">
        <w:rPr>
          <w:color w:val="000000" w:themeColor="text1"/>
          <w:sz w:val="32"/>
          <w:szCs w:val="32"/>
        </w:rPr>
        <w:t>trends</w:t>
      </w:r>
      <w:bookmarkEnd w:id="89"/>
      <w:bookmarkEnd w:id="90"/>
      <w:r w:rsidRPr="004427A7">
        <w:rPr>
          <w:color w:val="000000" w:themeColor="text1"/>
          <w:sz w:val="32"/>
          <w:szCs w:val="32"/>
        </w:rPr>
        <w:t xml:space="preserve"> </w:t>
      </w:r>
    </w:p>
    <w:p w14:paraId="68B7A823" w14:textId="711443B2" w:rsidR="00EA077D" w:rsidRPr="007104E8" w:rsidRDefault="00EA077D" w:rsidP="00771FA6">
      <w:r w:rsidRPr="007104E8">
        <w:t xml:space="preserve">Equinet will continue to delve into emerging trends, challenges, and opportunities in promoting equality across </w:t>
      </w:r>
      <w:r w:rsidR="0069097D" w:rsidRPr="007104E8">
        <w:t>innovative domains. In 2024 we will focus</w:t>
      </w:r>
      <w:r w:rsidRPr="007104E8">
        <w:t xml:space="preserve"> on three interconnected areas that are of significant </w:t>
      </w:r>
      <w:r w:rsidR="00BC7716" w:rsidRPr="007104E8">
        <w:t>impact</w:t>
      </w:r>
      <w:r w:rsidRPr="007104E8">
        <w:t xml:space="preserve"> in today's society: the practical and ethical considerations surrounding the use of Artificial Intelligence (AI) in communication, the vital role of Equality Bodies in equality-proofing AI systems, and the intersection between climate change and equality.</w:t>
      </w:r>
    </w:p>
    <w:p w14:paraId="451074A4" w14:textId="77777777" w:rsidR="002D485E" w:rsidRPr="007104E8" w:rsidRDefault="002D485E" w:rsidP="00F06A3C">
      <w:pPr>
        <w:pStyle w:val="ListParagraph"/>
        <w:keepNext/>
        <w:numPr>
          <w:ilvl w:val="0"/>
          <w:numId w:val="15"/>
        </w:numPr>
        <w:spacing w:before="160" w:after="0"/>
        <w:contextualSpacing w:val="0"/>
        <w:outlineLvl w:val="2"/>
        <w:rPr>
          <w:rFonts w:ascii="DINPro-Regular" w:eastAsiaTheme="majorEastAsia" w:hAnsi="DINPro-Regular" w:cstheme="majorBidi"/>
          <w:i/>
          <w:vanish/>
          <w:color w:val="22489E"/>
          <w:sz w:val="28"/>
          <w:szCs w:val="24"/>
        </w:rPr>
      </w:pPr>
      <w:bookmarkStart w:id="91" w:name="_Toc140044592"/>
      <w:bookmarkStart w:id="92" w:name="_Toc140044694"/>
      <w:bookmarkStart w:id="93" w:name="_Toc140045401"/>
      <w:bookmarkStart w:id="94" w:name="_Toc140046033"/>
      <w:bookmarkStart w:id="95" w:name="_Toc143870332"/>
      <w:bookmarkStart w:id="96" w:name="_Toc144200759"/>
      <w:bookmarkStart w:id="97" w:name="_Toc144204721"/>
      <w:bookmarkEnd w:id="91"/>
      <w:bookmarkEnd w:id="92"/>
      <w:bookmarkEnd w:id="93"/>
      <w:bookmarkEnd w:id="94"/>
      <w:bookmarkEnd w:id="95"/>
      <w:bookmarkEnd w:id="96"/>
      <w:bookmarkEnd w:id="97"/>
    </w:p>
    <w:p w14:paraId="7435A7BA" w14:textId="77777777" w:rsidR="002D485E" w:rsidRPr="007104E8" w:rsidRDefault="002D485E" w:rsidP="00F06A3C">
      <w:pPr>
        <w:pStyle w:val="ListParagraph"/>
        <w:keepNext/>
        <w:numPr>
          <w:ilvl w:val="0"/>
          <w:numId w:val="15"/>
        </w:numPr>
        <w:spacing w:before="160" w:after="0"/>
        <w:contextualSpacing w:val="0"/>
        <w:outlineLvl w:val="2"/>
        <w:rPr>
          <w:rFonts w:ascii="DINPro-Regular" w:eastAsiaTheme="majorEastAsia" w:hAnsi="DINPro-Regular" w:cstheme="majorBidi"/>
          <w:i/>
          <w:vanish/>
          <w:color w:val="22489E"/>
          <w:sz w:val="28"/>
          <w:szCs w:val="24"/>
        </w:rPr>
      </w:pPr>
      <w:bookmarkStart w:id="98" w:name="_Toc137566021"/>
      <w:bookmarkStart w:id="99" w:name="_Toc139960503"/>
      <w:bookmarkStart w:id="100" w:name="_Toc139960546"/>
      <w:bookmarkStart w:id="101" w:name="_Toc140044593"/>
      <w:bookmarkStart w:id="102" w:name="_Toc140044695"/>
      <w:bookmarkStart w:id="103" w:name="_Toc140045402"/>
      <w:bookmarkStart w:id="104" w:name="_Toc140046034"/>
      <w:bookmarkStart w:id="105" w:name="_Toc143870333"/>
      <w:bookmarkStart w:id="106" w:name="_Toc144200760"/>
      <w:bookmarkStart w:id="107" w:name="_Toc144204722"/>
      <w:bookmarkEnd w:id="98"/>
      <w:bookmarkEnd w:id="99"/>
      <w:bookmarkEnd w:id="100"/>
      <w:bookmarkEnd w:id="101"/>
      <w:bookmarkEnd w:id="102"/>
      <w:bookmarkEnd w:id="103"/>
      <w:bookmarkEnd w:id="104"/>
      <w:bookmarkEnd w:id="105"/>
      <w:bookmarkEnd w:id="106"/>
      <w:bookmarkEnd w:id="107"/>
    </w:p>
    <w:p w14:paraId="7B04BCA4" w14:textId="77777777" w:rsidR="002D485E" w:rsidRPr="007104E8" w:rsidRDefault="002D485E" w:rsidP="00F06A3C">
      <w:pPr>
        <w:pStyle w:val="ListParagraph"/>
        <w:keepNext/>
        <w:numPr>
          <w:ilvl w:val="0"/>
          <w:numId w:val="15"/>
        </w:numPr>
        <w:spacing w:before="160" w:after="0"/>
        <w:contextualSpacing w:val="0"/>
        <w:outlineLvl w:val="2"/>
        <w:rPr>
          <w:rFonts w:ascii="DINPro-Regular" w:eastAsiaTheme="majorEastAsia" w:hAnsi="DINPro-Regular" w:cstheme="majorBidi"/>
          <w:i/>
          <w:vanish/>
          <w:color w:val="22489E"/>
          <w:sz w:val="28"/>
          <w:szCs w:val="24"/>
        </w:rPr>
      </w:pPr>
      <w:bookmarkStart w:id="108" w:name="_Toc137566022"/>
      <w:bookmarkStart w:id="109" w:name="_Toc139960504"/>
      <w:bookmarkStart w:id="110" w:name="_Toc139960547"/>
      <w:bookmarkStart w:id="111" w:name="_Toc140044594"/>
      <w:bookmarkStart w:id="112" w:name="_Toc140044696"/>
      <w:bookmarkStart w:id="113" w:name="_Toc140045403"/>
      <w:bookmarkStart w:id="114" w:name="_Toc140046035"/>
      <w:bookmarkStart w:id="115" w:name="_Toc143870334"/>
      <w:bookmarkStart w:id="116" w:name="_Toc144200761"/>
      <w:bookmarkStart w:id="117" w:name="_Toc144204723"/>
      <w:bookmarkEnd w:id="108"/>
      <w:bookmarkEnd w:id="109"/>
      <w:bookmarkEnd w:id="110"/>
      <w:bookmarkEnd w:id="111"/>
      <w:bookmarkEnd w:id="112"/>
      <w:bookmarkEnd w:id="113"/>
      <w:bookmarkEnd w:id="114"/>
      <w:bookmarkEnd w:id="115"/>
      <w:bookmarkEnd w:id="116"/>
      <w:bookmarkEnd w:id="117"/>
    </w:p>
    <w:p w14:paraId="667CDE16" w14:textId="77777777" w:rsidR="002D485E" w:rsidRPr="007104E8" w:rsidRDefault="002D485E" w:rsidP="00F06A3C">
      <w:pPr>
        <w:pStyle w:val="ListParagraph"/>
        <w:keepNext/>
        <w:numPr>
          <w:ilvl w:val="0"/>
          <w:numId w:val="15"/>
        </w:numPr>
        <w:spacing w:before="160" w:after="0"/>
        <w:contextualSpacing w:val="0"/>
        <w:outlineLvl w:val="2"/>
        <w:rPr>
          <w:rFonts w:ascii="DINPro-Regular" w:eastAsiaTheme="majorEastAsia" w:hAnsi="DINPro-Regular" w:cstheme="majorBidi"/>
          <w:i/>
          <w:vanish/>
          <w:color w:val="22489E"/>
          <w:sz w:val="28"/>
          <w:szCs w:val="24"/>
        </w:rPr>
      </w:pPr>
      <w:bookmarkStart w:id="118" w:name="_Toc137566023"/>
      <w:bookmarkStart w:id="119" w:name="_Toc139960505"/>
      <w:bookmarkStart w:id="120" w:name="_Toc139960548"/>
      <w:bookmarkStart w:id="121" w:name="_Toc140044595"/>
      <w:bookmarkStart w:id="122" w:name="_Toc140044697"/>
      <w:bookmarkStart w:id="123" w:name="_Toc140045404"/>
      <w:bookmarkStart w:id="124" w:name="_Toc140046036"/>
      <w:bookmarkStart w:id="125" w:name="_Toc143870335"/>
      <w:bookmarkStart w:id="126" w:name="_Toc144200762"/>
      <w:bookmarkStart w:id="127" w:name="_Toc144204724"/>
      <w:bookmarkEnd w:id="118"/>
      <w:bookmarkEnd w:id="119"/>
      <w:bookmarkEnd w:id="120"/>
      <w:bookmarkEnd w:id="121"/>
      <w:bookmarkEnd w:id="122"/>
      <w:bookmarkEnd w:id="123"/>
      <w:bookmarkEnd w:id="124"/>
      <w:bookmarkEnd w:id="125"/>
      <w:bookmarkEnd w:id="126"/>
      <w:bookmarkEnd w:id="127"/>
    </w:p>
    <w:p w14:paraId="71E2349A" w14:textId="5165DAA7" w:rsidR="00F92669" w:rsidRPr="007104E8" w:rsidRDefault="00D81303" w:rsidP="008F7428">
      <w:pPr>
        <w:pStyle w:val="Heading3"/>
        <w:shd w:val="clear" w:color="auto" w:fill="D7E7F5"/>
        <w:spacing w:after="160"/>
        <w:rPr>
          <w:rFonts w:ascii="Calibri Light" w:eastAsia="MS Gothic" w:hAnsi="Calibri Light" w:cs="Times New Roman"/>
          <w:color w:val="000000" w:themeColor="text1"/>
        </w:rPr>
      </w:pPr>
      <w:bookmarkStart w:id="128" w:name="_Toc736689909"/>
      <w:bookmarkStart w:id="129" w:name="_Toc144204725"/>
      <w:r w:rsidRPr="007104E8">
        <w:rPr>
          <w:color w:val="000000" w:themeColor="text1"/>
        </w:rPr>
        <w:t>Practical &amp; Ethical Issues surrounding the use of AI in Communication</w:t>
      </w:r>
      <w:bookmarkEnd w:id="128"/>
      <w:bookmarkEnd w:id="129"/>
    </w:p>
    <w:p w14:paraId="793BA53E" w14:textId="5474F014" w:rsidR="00A95C1E" w:rsidRPr="007104E8" w:rsidRDefault="173591E4" w:rsidP="00771FA6">
      <w:r w:rsidRPr="007104E8">
        <w:rPr>
          <w:b/>
          <w:bCs/>
        </w:rPr>
        <w:t>Context/Policy Relevance</w:t>
      </w:r>
      <w:r w:rsidRPr="007104E8">
        <w:t xml:space="preserve">: </w:t>
      </w:r>
      <w:r w:rsidR="008F5146" w:rsidRPr="007104E8">
        <w:t>A</w:t>
      </w:r>
      <w:r w:rsidR="54D743B2" w:rsidRPr="007104E8">
        <w:t xml:space="preserve">rtificial </w:t>
      </w:r>
      <w:r w:rsidR="008F5146" w:rsidRPr="007104E8">
        <w:t>I</w:t>
      </w:r>
      <w:r w:rsidR="112529FF" w:rsidRPr="007104E8">
        <w:t>ntelligence (AI)</w:t>
      </w:r>
      <w:r w:rsidR="008F5146" w:rsidRPr="007104E8">
        <w:t xml:space="preserve"> is poised to reinvent the entire communication industry and pave the way </w:t>
      </w:r>
      <w:r w:rsidR="7970591A" w:rsidRPr="007104E8">
        <w:t xml:space="preserve">for new ways of working </w:t>
      </w:r>
      <w:r w:rsidR="008F5146" w:rsidRPr="007104E8">
        <w:t>by eliminating monotonous tasks and expanding creative potential.</w:t>
      </w:r>
      <w:r w:rsidR="00911336" w:rsidRPr="007104E8">
        <w:t xml:space="preserve"> </w:t>
      </w:r>
      <w:r w:rsidR="00A92420" w:rsidRPr="007104E8">
        <w:t xml:space="preserve">While </w:t>
      </w:r>
      <w:r w:rsidR="008E60AC" w:rsidRPr="007104E8">
        <w:t xml:space="preserve">AI has the potential </w:t>
      </w:r>
      <w:r w:rsidR="00624EA4" w:rsidRPr="007104E8">
        <w:t xml:space="preserve">to </w:t>
      </w:r>
      <w:r w:rsidR="00CD69CB" w:rsidRPr="007104E8">
        <w:t>change the way we work</w:t>
      </w:r>
      <w:r w:rsidR="00B2058E" w:rsidRPr="007104E8">
        <w:t xml:space="preserve"> if </w:t>
      </w:r>
      <w:r w:rsidR="00DF5E56" w:rsidRPr="007104E8">
        <w:t>we understand how to apply it effectively,</w:t>
      </w:r>
      <w:r w:rsidR="00CD69CB" w:rsidRPr="007104E8">
        <w:t xml:space="preserve"> </w:t>
      </w:r>
      <w:r w:rsidR="00B2058E" w:rsidRPr="007104E8">
        <w:t xml:space="preserve">it also comes with ethical concerns that we </w:t>
      </w:r>
      <w:r w:rsidR="00DF5E56" w:rsidRPr="007104E8">
        <w:t xml:space="preserve">need to consider, especially in the field of communicating equality. </w:t>
      </w:r>
      <w:r w:rsidR="00F01922" w:rsidRPr="007104E8">
        <w:t xml:space="preserve"> </w:t>
      </w:r>
    </w:p>
    <w:p w14:paraId="65423362" w14:textId="77777777" w:rsidR="0018759D" w:rsidRPr="007104E8" w:rsidRDefault="0018759D" w:rsidP="00771FA6">
      <w:pPr>
        <w:rPr>
          <w:b/>
          <w:bCs/>
        </w:rPr>
      </w:pPr>
      <w:r w:rsidRPr="007104E8">
        <w:rPr>
          <w:b/>
          <w:bCs/>
        </w:rPr>
        <w:t xml:space="preserve">Activities: </w:t>
      </w:r>
    </w:p>
    <w:p w14:paraId="37BA20C7" w14:textId="77777777" w:rsidR="0018759D" w:rsidRPr="007104E8" w:rsidRDefault="0018759D" w:rsidP="00F06A3C">
      <w:pPr>
        <w:pStyle w:val="ListParagraph"/>
        <w:numPr>
          <w:ilvl w:val="0"/>
          <w:numId w:val="16"/>
        </w:numPr>
      </w:pPr>
      <w:r w:rsidRPr="007104E8">
        <w:t>2-day training (in person)</w:t>
      </w:r>
    </w:p>
    <w:p w14:paraId="7A883487" w14:textId="77777777" w:rsidR="0018759D" w:rsidRPr="007104E8" w:rsidRDefault="0018759D" w:rsidP="00F06A3C">
      <w:pPr>
        <w:pStyle w:val="ListParagraph"/>
        <w:numPr>
          <w:ilvl w:val="0"/>
          <w:numId w:val="16"/>
        </w:numPr>
      </w:pPr>
      <w:r w:rsidRPr="007104E8">
        <w:t>6-month follow-up meeting (online)</w:t>
      </w:r>
    </w:p>
    <w:p w14:paraId="42EA73E0" w14:textId="19BC61CF" w:rsidR="00F92669" w:rsidRPr="007104E8" w:rsidRDefault="173591E4" w:rsidP="00771FA6">
      <w:r w:rsidRPr="007104E8">
        <w:rPr>
          <w:b/>
          <w:bCs/>
        </w:rPr>
        <w:t>Objectives</w:t>
      </w:r>
      <w:r w:rsidRPr="007104E8">
        <w:t xml:space="preserve">: </w:t>
      </w:r>
    </w:p>
    <w:p w14:paraId="07472558" w14:textId="79A3F8F0" w:rsidR="00FA76FF" w:rsidRPr="007104E8" w:rsidRDefault="00FA76FF" w:rsidP="00F06A3C">
      <w:pPr>
        <w:pStyle w:val="ListParagraph"/>
        <w:numPr>
          <w:ilvl w:val="0"/>
          <w:numId w:val="16"/>
        </w:numPr>
      </w:pPr>
      <w:r w:rsidRPr="007104E8">
        <w:t>Understanding AI in communication:</w:t>
      </w:r>
      <w:r w:rsidR="005863E7" w:rsidRPr="007104E8">
        <w:t xml:space="preserve"> Practical </w:t>
      </w:r>
      <w:r w:rsidR="004A1262" w:rsidRPr="007104E8">
        <w:t>application</w:t>
      </w:r>
    </w:p>
    <w:p w14:paraId="206CA920" w14:textId="059329ED" w:rsidR="00B5245C" w:rsidRPr="007104E8" w:rsidRDefault="0040335D" w:rsidP="00F06A3C">
      <w:pPr>
        <w:pStyle w:val="ListParagraph"/>
        <w:numPr>
          <w:ilvl w:val="1"/>
          <w:numId w:val="16"/>
        </w:numPr>
      </w:pPr>
      <w:r w:rsidRPr="007104E8">
        <w:t>Understand h</w:t>
      </w:r>
      <w:r w:rsidR="00B5245C" w:rsidRPr="007104E8">
        <w:t>ow AI</w:t>
      </w:r>
      <w:r w:rsidRPr="007104E8">
        <w:t xml:space="preserve"> can</w:t>
      </w:r>
      <w:r w:rsidR="00B5245C" w:rsidRPr="007104E8">
        <w:t xml:space="preserve"> help </w:t>
      </w:r>
      <w:r w:rsidRPr="007104E8">
        <w:t xml:space="preserve">in our communication work and improve </w:t>
      </w:r>
      <w:r w:rsidR="0035632E" w:rsidRPr="007104E8">
        <w:t>our efficiency</w:t>
      </w:r>
    </w:p>
    <w:p w14:paraId="1CAC365E" w14:textId="3A1B1081" w:rsidR="0035632E" w:rsidRPr="007104E8" w:rsidRDefault="00AD45C0" w:rsidP="00F06A3C">
      <w:pPr>
        <w:pStyle w:val="ListParagraph"/>
        <w:numPr>
          <w:ilvl w:val="1"/>
          <w:numId w:val="16"/>
        </w:numPr>
      </w:pPr>
      <w:r w:rsidRPr="007104E8">
        <w:t>Identify</w:t>
      </w:r>
      <w:r w:rsidR="0035632E" w:rsidRPr="007104E8">
        <w:t xml:space="preserve"> tips &amp; tricks to </w:t>
      </w:r>
      <w:r w:rsidRPr="007104E8">
        <w:t>us</w:t>
      </w:r>
      <w:r w:rsidR="008C4203" w:rsidRPr="007104E8">
        <w:t>ing</w:t>
      </w:r>
      <w:r w:rsidR="0035632E" w:rsidRPr="007104E8">
        <w:t xml:space="preserve"> </w:t>
      </w:r>
      <w:r w:rsidRPr="007104E8">
        <w:t xml:space="preserve">AI in </w:t>
      </w:r>
      <w:r w:rsidR="0035632E" w:rsidRPr="007104E8">
        <w:t>communication process</w:t>
      </w:r>
      <w:r w:rsidRPr="007104E8">
        <w:t>es</w:t>
      </w:r>
      <w:r w:rsidR="0035632E" w:rsidRPr="007104E8">
        <w:t xml:space="preserve"> </w:t>
      </w:r>
    </w:p>
    <w:p w14:paraId="6D8EDC74" w14:textId="5045EA4D" w:rsidR="0035632E" w:rsidRPr="007104E8" w:rsidRDefault="001D7A65" w:rsidP="00F06A3C">
      <w:pPr>
        <w:pStyle w:val="ListParagraph"/>
        <w:numPr>
          <w:ilvl w:val="1"/>
          <w:numId w:val="16"/>
        </w:numPr>
      </w:pPr>
      <w:r w:rsidRPr="007104E8">
        <w:t xml:space="preserve">Explore the possibility of using AI in languages </w:t>
      </w:r>
      <w:r w:rsidR="059C4C10" w:rsidRPr="007104E8">
        <w:t>(</w:t>
      </w:r>
      <w:r w:rsidRPr="007104E8">
        <w:t>other than English</w:t>
      </w:r>
      <w:r w:rsidR="3DDFE48A" w:rsidRPr="007104E8">
        <w:t>), voiceovers</w:t>
      </w:r>
      <w:r w:rsidR="00023AD5" w:rsidRPr="007104E8">
        <w:t>,</w:t>
      </w:r>
      <w:r w:rsidR="2B49D4AC" w:rsidRPr="007104E8">
        <w:t xml:space="preserve"> etc</w:t>
      </w:r>
      <w:r w:rsidR="00023AD5" w:rsidRPr="007104E8">
        <w:t>.</w:t>
      </w:r>
    </w:p>
    <w:p w14:paraId="5E951315" w14:textId="7DBE5E35" w:rsidR="005863E7" w:rsidRPr="007104E8" w:rsidRDefault="0076274B" w:rsidP="00F06A3C">
      <w:pPr>
        <w:pStyle w:val="ListParagraph"/>
        <w:numPr>
          <w:ilvl w:val="0"/>
          <w:numId w:val="16"/>
        </w:numPr>
      </w:pPr>
      <w:r w:rsidRPr="007104E8">
        <w:t>Future-proofing</w:t>
      </w:r>
      <w:r w:rsidR="005863E7" w:rsidRPr="007104E8">
        <w:t xml:space="preserve"> AI in communication: Ethical </w:t>
      </w:r>
      <w:r w:rsidR="00A929BB" w:rsidRPr="007104E8">
        <w:t>question</w:t>
      </w:r>
      <w:r w:rsidR="004A1262" w:rsidRPr="007104E8">
        <w:t>s</w:t>
      </w:r>
    </w:p>
    <w:p w14:paraId="3E5D36FE" w14:textId="77777777" w:rsidR="0035632E" w:rsidRPr="007104E8" w:rsidRDefault="0035632E" w:rsidP="00F06A3C">
      <w:pPr>
        <w:pStyle w:val="ListParagraph"/>
        <w:numPr>
          <w:ilvl w:val="1"/>
          <w:numId w:val="16"/>
        </w:numPr>
      </w:pPr>
      <w:r w:rsidRPr="007104E8">
        <w:t>Identify the ethical concerns connected to using AI in communication</w:t>
      </w:r>
    </w:p>
    <w:p w14:paraId="497A7E68" w14:textId="75731BD8" w:rsidR="001D7A65" w:rsidRPr="007104E8" w:rsidRDefault="0084412B" w:rsidP="00F06A3C">
      <w:pPr>
        <w:pStyle w:val="ListParagraph"/>
        <w:numPr>
          <w:ilvl w:val="1"/>
          <w:numId w:val="16"/>
        </w:numPr>
      </w:pPr>
      <w:r w:rsidRPr="007104E8">
        <w:t>Learn to r</w:t>
      </w:r>
      <w:r w:rsidR="0035632E" w:rsidRPr="007104E8">
        <w:t xml:space="preserve">ecognise AI-created </w:t>
      </w:r>
      <w:r w:rsidR="00F7280F" w:rsidRPr="007104E8">
        <w:t>work</w:t>
      </w:r>
      <w:r w:rsidR="0035632E" w:rsidRPr="007104E8">
        <w:t xml:space="preserve"> and how </w:t>
      </w:r>
      <w:r w:rsidR="00F7280F" w:rsidRPr="007104E8">
        <w:t>to</w:t>
      </w:r>
      <w:r w:rsidR="0035632E" w:rsidRPr="007104E8">
        <w:t xml:space="preserve"> acknowledge its use</w:t>
      </w:r>
    </w:p>
    <w:p w14:paraId="3CDDF478" w14:textId="0E60DD54" w:rsidR="00B5245C" w:rsidRPr="007104E8" w:rsidRDefault="004A1262" w:rsidP="00F06A3C">
      <w:pPr>
        <w:pStyle w:val="ListParagraph"/>
        <w:numPr>
          <w:ilvl w:val="1"/>
          <w:numId w:val="16"/>
        </w:numPr>
      </w:pPr>
      <w:r w:rsidRPr="007104E8">
        <w:t>Outline</w:t>
      </w:r>
      <w:r w:rsidR="00B5245C" w:rsidRPr="007104E8">
        <w:t xml:space="preserve"> risks</w:t>
      </w:r>
      <w:r w:rsidR="00C51314" w:rsidRPr="007104E8">
        <w:t xml:space="preserve"> &amp; mitigation techniques</w:t>
      </w:r>
      <w:r w:rsidR="00EE2CEF" w:rsidRPr="007104E8">
        <w:t xml:space="preserve"> that stem from using or misusing AI in communication</w:t>
      </w:r>
      <w:r w:rsidR="00B5245C" w:rsidRPr="007104E8">
        <w:t xml:space="preserve"> (misinformation, </w:t>
      </w:r>
      <w:r w:rsidR="00B51498" w:rsidRPr="007104E8">
        <w:t>bias</w:t>
      </w:r>
      <w:r w:rsidR="00B5245C" w:rsidRPr="007104E8">
        <w:t>, copywriting</w:t>
      </w:r>
      <w:r w:rsidR="69A6E18B" w:rsidRPr="007104E8">
        <w:t>/intellectual property, data &amp; security</w:t>
      </w:r>
      <w:r w:rsidR="00B5245C" w:rsidRPr="007104E8">
        <w:t xml:space="preserve"> etc</w:t>
      </w:r>
      <w:r w:rsidR="00EE2CEF" w:rsidRPr="007104E8">
        <w:t>.</w:t>
      </w:r>
      <w:r w:rsidR="00B5245C" w:rsidRPr="007104E8">
        <w:t>)</w:t>
      </w:r>
    </w:p>
    <w:p w14:paraId="0959B952" w14:textId="23010398" w:rsidR="49038611" w:rsidRPr="007104E8" w:rsidRDefault="49038611" w:rsidP="00F06A3C">
      <w:pPr>
        <w:pStyle w:val="ListParagraph"/>
        <w:numPr>
          <w:ilvl w:val="0"/>
          <w:numId w:val="16"/>
        </w:numPr>
      </w:pPr>
      <w:r w:rsidRPr="007104E8">
        <w:t>Communicating on AI</w:t>
      </w:r>
    </w:p>
    <w:p w14:paraId="7C0F28B5" w14:textId="4C4BE106" w:rsidR="6F73BCC5" w:rsidRPr="007104E8" w:rsidRDefault="6F73BCC5" w:rsidP="00F06A3C">
      <w:pPr>
        <w:pStyle w:val="ListParagraph"/>
        <w:numPr>
          <w:ilvl w:val="1"/>
          <w:numId w:val="16"/>
        </w:numPr>
      </w:pPr>
      <w:r w:rsidRPr="007104E8">
        <w:t>Outline ways in which to</w:t>
      </w:r>
      <w:r w:rsidR="3D17D23A" w:rsidRPr="007104E8">
        <w:t xml:space="preserve"> communicat</w:t>
      </w:r>
      <w:r w:rsidR="7201F3BE" w:rsidRPr="007104E8">
        <w:t>e</w:t>
      </w:r>
      <w:r w:rsidR="49038611" w:rsidRPr="007104E8">
        <w:t xml:space="preserve"> on the topic of </w:t>
      </w:r>
      <w:r w:rsidR="7D98A475" w:rsidRPr="007104E8">
        <w:t>AI</w:t>
      </w:r>
      <w:r w:rsidR="35A2DEBA" w:rsidRPr="007104E8">
        <w:t xml:space="preserve"> (good practices, examples...)</w:t>
      </w:r>
    </w:p>
    <w:p w14:paraId="7C9A4EA4" w14:textId="7B0C958C" w:rsidR="00F92669" w:rsidRPr="007104E8" w:rsidRDefault="173591E4" w:rsidP="00771FA6">
      <w:r w:rsidRPr="007104E8">
        <w:rPr>
          <w:b/>
          <w:bCs/>
        </w:rPr>
        <w:t>Target audience</w:t>
      </w:r>
      <w:r w:rsidRPr="007104E8">
        <w:t xml:space="preserve">: </w:t>
      </w:r>
      <w:r w:rsidR="00CA5BB1" w:rsidRPr="007104E8">
        <w:t>Communication experts within Equality Bodies</w:t>
      </w:r>
      <w:r w:rsidR="002F7B0C" w:rsidRPr="007104E8">
        <w:t xml:space="preserve">, </w:t>
      </w:r>
      <w:r w:rsidR="00FC5011" w:rsidRPr="007104E8">
        <w:t>or other NEB staff interested in AI and communication</w:t>
      </w:r>
    </w:p>
    <w:p w14:paraId="4F133510" w14:textId="162BDED6" w:rsidR="00F92669" w:rsidRPr="007104E8" w:rsidRDefault="173591E4" w:rsidP="00771FA6">
      <w:r w:rsidRPr="007104E8">
        <w:rPr>
          <w:b/>
          <w:bCs/>
        </w:rPr>
        <w:t>Outputs</w:t>
      </w:r>
      <w:r w:rsidRPr="007104E8">
        <w:t xml:space="preserve">: </w:t>
      </w:r>
    </w:p>
    <w:p w14:paraId="4E4F7FC2" w14:textId="4719925E" w:rsidR="00BE6A8C" w:rsidRPr="007104E8" w:rsidRDefault="00B46E53" w:rsidP="00F06A3C">
      <w:pPr>
        <w:pStyle w:val="ListParagraph"/>
        <w:numPr>
          <w:ilvl w:val="0"/>
          <w:numId w:val="16"/>
        </w:numPr>
      </w:pPr>
      <w:r w:rsidRPr="007104E8">
        <w:t>Guidelines</w:t>
      </w:r>
      <w:r w:rsidR="00B1064E" w:rsidRPr="007104E8">
        <w:t xml:space="preserve"> on how to ethically use AI in communicating equality</w:t>
      </w:r>
    </w:p>
    <w:p w14:paraId="487C3DBC" w14:textId="74A28D7C" w:rsidR="00F92669" w:rsidRPr="007104E8" w:rsidRDefault="173591E4" w:rsidP="00771FA6">
      <w:r w:rsidRPr="007104E8">
        <w:rPr>
          <w:b/>
          <w:bCs/>
        </w:rPr>
        <w:t>Expected Outcomes &amp; Impact</w:t>
      </w:r>
      <w:r w:rsidRPr="007104E8">
        <w:t>:</w:t>
      </w:r>
      <w:r w:rsidR="00231913" w:rsidRPr="007104E8">
        <w:t xml:space="preserve"> Equality Body staff</w:t>
      </w:r>
      <w:r w:rsidR="3BE9F5CD" w:rsidRPr="007104E8">
        <w:t xml:space="preserve"> </w:t>
      </w:r>
      <w:r w:rsidR="00E05606" w:rsidRPr="007104E8">
        <w:t>use</w:t>
      </w:r>
      <w:r w:rsidR="00231913" w:rsidRPr="007104E8">
        <w:t xml:space="preserve"> AI</w:t>
      </w:r>
      <w:r w:rsidR="00B92213" w:rsidRPr="007104E8">
        <w:t xml:space="preserve"> tools</w:t>
      </w:r>
      <w:r w:rsidR="00231913" w:rsidRPr="007104E8">
        <w:t xml:space="preserve"> to improve communication processes and outputs</w:t>
      </w:r>
      <w:r w:rsidR="00E05606" w:rsidRPr="007104E8">
        <w:t xml:space="preserve"> where relevant and helpful. They apply </w:t>
      </w:r>
      <w:r w:rsidR="003C1A16" w:rsidRPr="007104E8">
        <w:t>the guidelines in their work to</w:t>
      </w:r>
      <w:r w:rsidR="1B3C6866" w:rsidRPr="007104E8">
        <w:t xml:space="preserve"> </w:t>
      </w:r>
      <w:r w:rsidR="3AFC6FC4" w:rsidRPr="007104E8">
        <w:t>mitigat</w:t>
      </w:r>
      <w:r w:rsidR="003C1A16" w:rsidRPr="007104E8">
        <w:t>e</w:t>
      </w:r>
      <w:r w:rsidR="00A929BB" w:rsidRPr="007104E8">
        <w:t xml:space="preserve"> the risks </w:t>
      </w:r>
      <w:r w:rsidR="00BA3F82" w:rsidRPr="007104E8">
        <w:t xml:space="preserve">identified, and update these over time </w:t>
      </w:r>
      <w:r w:rsidR="00136479" w:rsidRPr="007104E8">
        <w:t xml:space="preserve">to adapt to the </w:t>
      </w:r>
      <w:r w:rsidR="00CF49DA" w:rsidRPr="007104E8">
        <w:t>ever-evolving</w:t>
      </w:r>
      <w:r w:rsidR="00136479" w:rsidRPr="007104E8">
        <w:t xml:space="preserve"> </w:t>
      </w:r>
      <w:r w:rsidR="00BC7F99" w:rsidRPr="007104E8">
        <w:t>developments within AI.</w:t>
      </w:r>
    </w:p>
    <w:p w14:paraId="429DCB7C" w14:textId="7B6724B7" w:rsidR="00AA6A86" w:rsidRPr="007104E8" w:rsidRDefault="00AA6A86" w:rsidP="008F7428">
      <w:pPr>
        <w:pStyle w:val="Heading3"/>
        <w:shd w:val="clear" w:color="auto" w:fill="D7E7F5"/>
        <w:spacing w:after="160"/>
        <w:rPr>
          <w:rFonts w:ascii="Calibri Light" w:eastAsia="MS Gothic" w:hAnsi="Calibri Light" w:cs="Times New Roman"/>
          <w:color w:val="000000" w:themeColor="text1"/>
        </w:rPr>
      </w:pPr>
      <w:bookmarkStart w:id="130" w:name="_Toc144204726"/>
      <w:bookmarkStart w:id="131" w:name="_Toc19596148"/>
      <w:r w:rsidRPr="007104E8">
        <w:rPr>
          <w:color w:val="000000" w:themeColor="text1"/>
        </w:rPr>
        <w:t>Equality</w:t>
      </w:r>
      <w:r w:rsidR="00B026F7" w:rsidRPr="007104E8">
        <w:rPr>
          <w:color w:val="000000" w:themeColor="text1"/>
        </w:rPr>
        <w:t>-proofing AI systems</w:t>
      </w:r>
      <w:r w:rsidR="00303EB2" w:rsidRPr="007104E8">
        <w:rPr>
          <w:color w:val="000000" w:themeColor="text1"/>
        </w:rPr>
        <w:t xml:space="preserve">: </w:t>
      </w:r>
      <w:r w:rsidR="002954AE" w:rsidRPr="007104E8">
        <w:rPr>
          <w:color w:val="000000" w:themeColor="text1"/>
        </w:rPr>
        <w:t>Equality</w:t>
      </w:r>
      <w:r w:rsidRPr="007104E8">
        <w:rPr>
          <w:color w:val="000000" w:themeColor="text1"/>
        </w:rPr>
        <w:t xml:space="preserve"> Bodies</w:t>
      </w:r>
      <w:r w:rsidR="009E3DF2" w:rsidRPr="007104E8">
        <w:rPr>
          <w:color w:val="000000" w:themeColor="text1"/>
        </w:rPr>
        <w:t xml:space="preserve"> </w:t>
      </w:r>
      <w:r w:rsidR="000C1C18" w:rsidRPr="007104E8">
        <w:rPr>
          <w:color w:val="000000" w:themeColor="text1"/>
        </w:rPr>
        <w:t>rising to the challenge</w:t>
      </w:r>
      <w:bookmarkEnd w:id="130"/>
      <w:r w:rsidRPr="007104E8">
        <w:rPr>
          <w:color w:val="000000" w:themeColor="text1"/>
        </w:rPr>
        <w:t xml:space="preserve"> </w:t>
      </w:r>
      <w:bookmarkEnd w:id="131"/>
    </w:p>
    <w:p w14:paraId="3A942D36" w14:textId="326F443B" w:rsidR="00AA6A86" w:rsidRPr="007104E8" w:rsidRDefault="00AA6A86" w:rsidP="00771FA6">
      <w:r w:rsidRPr="007104E8">
        <w:rPr>
          <w:b/>
          <w:bCs/>
        </w:rPr>
        <w:t>Context/Policy Relevance</w:t>
      </w:r>
      <w:r w:rsidRPr="007104E8">
        <w:t xml:space="preserve">: </w:t>
      </w:r>
    </w:p>
    <w:p w14:paraId="2C49CAA1" w14:textId="5E6C07C2" w:rsidR="00837DCC" w:rsidRPr="007104E8" w:rsidRDefault="002F64B9" w:rsidP="00771FA6">
      <w:r w:rsidRPr="007104E8">
        <w:t>In 202</w:t>
      </w:r>
      <w:r w:rsidR="0074064C" w:rsidRPr="007104E8">
        <w:t>4</w:t>
      </w:r>
      <w:r w:rsidRPr="007104E8">
        <w:t xml:space="preserve"> Equinet will continue to build the knowledge </w:t>
      </w:r>
      <w:r w:rsidR="00FD0CC3" w:rsidRPr="007104E8">
        <w:t>of memb</w:t>
      </w:r>
      <w:r w:rsidR="000D08AB" w:rsidRPr="007104E8">
        <w:t xml:space="preserve">ers and </w:t>
      </w:r>
      <w:r w:rsidR="007A6469" w:rsidRPr="007104E8">
        <w:t xml:space="preserve">engage with external stakeholders on how </w:t>
      </w:r>
      <w:r w:rsidR="0060286C" w:rsidRPr="007104E8">
        <w:t>various forms of digital automati</w:t>
      </w:r>
      <w:r w:rsidR="0064284E" w:rsidRPr="007104E8">
        <w:t>on</w:t>
      </w:r>
      <w:r w:rsidR="0060286C" w:rsidRPr="007104E8">
        <w:t>, including AI systems, impact equality and non-</w:t>
      </w:r>
      <w:r w:rsidR="002D18EB" w:rsidRPr="007104E8">
        <w:t>discrimination</w:t>
      </w:r>
      <w:r w:rsidR="007A6469" w:rsidRPr="007104E8">
        <w:t xml:space="preserve"> </w:t>
      </w:r>
      <w:r w:rsidR="000C480B" w:rsidRPr="007104E8">
        <w:t xml:space="preserve">and the role of </w:t>
      </w:r>
      <w:r w:rsidR="00CD13BB" w:rsidRPr="007104E8">
        <w:t>E</w:t>
      </w:r>
      <w:r w:rsidR="000C480B" w:rsidRPr="007104E8">
        <w:t xml:space="preserve">quality </w:t>
      </w:r>
      <w:r w:rsidR="00CD13BB" w:rsidRPr="007104E8">
        <w:t>B</w:t>
      </w:r>
      <w:r w:rsidR="000C480B" w:rsidRPr="007104E8">
        <w:t>odies</w:t>
      </w:r>
      <w:r w:rsidR="00EE7ECD" w:rsidRPr="007104E8">
        <w:t xml:space="preserve">. </w:t>
      </w:r>
      <w:r w:rsidR="000C480B" w:rsidRPr="007104E8">
        <w:t xml:space="preserve"> </w:t>
      </w:r>
      <w:r w:rsidR="00360C55" w:rsidRPr="007104E8">
        <w:t>T</w:t>
      </w:r>
      <w:r w:rsidR="00225DD9" w:rsidRPr="007104E8">
        <w:t>he</w:t>
      </w:r>
      <w:r w:rsidR="003D543F" w:rsidRPr="007104E8">
        <w:t xml:space="preserve"> forthcoming</w:t>
      </w:r>
      <w:r w:rsidR="00360C55" w:rsidRPr="007104E8">
        <w:t xml:space="preserve"> </w:t>
      </w:r>
      <w:r w:rsidR="00225DD9" w:rsidRPr="007104E8">
        <w:t>adoption of EU’s ground</w:t>
      </w:r>
      <w:r w:rsidR="003F2009" w:rsidRPr="007104E8">
        <w:t xml:space="preserve">breaking legislation on </w:t>
      </w:r>
      <w:r w:rsidR="005E12ED" w:rsidRPr="007104E8">
        <w:t>AI</w:t>
      </w:r>
      <w:r w:rsidR="00F524B1" w:rsidRPr="007104E8">
        <w:t>, the Artificial Intelligence Act (AIA),</w:t>
      </w:r>
      <w:r w:rsidR="001C7CB4" w:rsidRPr="007104E8">
        <w:t xml:space="preserve"> which regulates the impact of</w:t>
      </w:r>
      <w:r w:rsidR="001A7EEA" w:rsidRPr="007104E8">
        <w:t xml:space="preserve"> these systems on equality and fundamental rights</w:t>
      </w:r>
      <w:r w:rsidR="00CC1887" w:rsidRPr="007104E8">
        <w:t>,</w:t>
      </w:r>
      <w:r w:rsidR="00481CC6" w:rsidRPr="007104E8">
        <w:t xml:space="preserve"> provide</w:t>
      </w:r>
      <w:r w:rsidR="00094DD9" w:rsidRPr="007104E8">
        <w:t>s</w:t>
      </w:r>
      <w:r w:rsidR="00481CC6" w:rsidRPr="007104E8">
        <w:t xml:space="preserve"> unique opportunity </w:t>
      </w:r>
      <w:r w:rsidR="00EC7C27" w:rsidRPr="007104E8">
        <w:t xml:space="preserve">for the involvement and empowerment of </w:t>
      </w:r>
      <w:r w:rsidR="007E401F" w:rsidRPr="007104E8">
        <w:t>E</w:t>
      </w:r>
      <w:r w:rsidR="00EC7C27" w:rsidRPr="007104E8">
        <w:t xml:space="preserve">quality </w:t>
      </w:r>
      <w:r w:rsidR="007E401F" w:rsidRPr="007104E8">
        <w:t>B</w:t>
      </w:r>
      <w:r w:rsidR="00EC7C27" w:rsidRPr="007104E8">
        <w:t>odies</w:t>
      </w:r>
      <w:r w:rsidR="002526C8" w:rsidRPr="007104E8">
        <w:t>.</w:t>
      </w:r>
      <w:r w:rsidR="001925C6" w:rsidRPr="007104E8">
        <w:t xml:space="preserve"> </w:t>
      </w:r>
      <w:r w:rsidR="00664B66" w:rsidRPr="007104E8">
        <w:t xml:space="preserve">Equinet will organize </w:t>
      </w:r>
      <w:r w:rsidR="00B67F67" w:rsidRPr="007104E8">
        <w:t xml:space="preserve">a thematic conference </w:t>
      </w:r>
      <w:r w:rsidR="00F777F0" w:rsidRPr="007104E8">
        <w:t>to give visibility to the important role of E</w:t>
      </w:r>
      <w:r w:rsidR="002E77F5" w:rsidRPr="007104E8">
        <w:t xml:space="preserve">quality </w:t>
      </w:r>
      <w:r w:rsidR="00F777F0" w:rsidRPr="007104E8">
        <w:t>B</w:t>
      </w:r>
      <w:r w:rsidR="002E77F5" w:rsidRPr="007104E8">
        <w:t>odie</w:t>
      </w:r>
      <w:r w:rsidR="00F777F0" w:rsidRPr="007104E8">
        <w:t>s in</w:t>
      </w:r>
      <w:r w:rsidR="00E4640F" w:rsidRPr="007104E8">
        <w:t xml:space="preserve"> the future implementation of the AIA and </w:t>
      </w:r>
      <w:r w:rsidR="00E046DD" w:rsidRPr="007104E8">
        <w:t>to</w:t>
      </w:r>
      <w:r w:rsidR="007C297F" w:rsidRPr="007104E8">
        <w:t xml:space="preserve"> equip E</w:t>
      </w:r>
      <w:r w:rsidR="002E77F5" w:rsidRPr="007104E8">
        <w:t xml:space="preserve">quality </w:t>
      </w:r>
      <w:r w:rsidR="007C297F" w:rsidRPr="007104E8">
        <w:t>B</w:t>
      </w:r>
      <w:r w:rsidR="002E77F5" w:rsidRPr="007104E8">
        <w:t>odies</w:t>
      </w:r>
      <w:r w:rsidR="007C297F" w:rsidRPr="007104E8">
        <w:t xml:space="preserve"> with better understanding of the different opportunities for involvement under the AIA</w:t>
      </w:r>
      <w:r w:rsidR="0067342C" w:rsidRPr="007104E8">
        <w:t xml:space="preserve">.  </w:t>
      </w:r>
      <w:r w:rsidR="0090657E" w:rsidRPr="007104E8">
        <w:t xml:space="preserve">Equinet will contribute to </w:t>
      </w:r>
      <w:r w:rsidR="00301565" w:rsidRPr="007104E8">
        <w:t xml:space="preserve">ensuring that </w:t>
      </w:r>
      <w:r w:rsidR="009B1CB2" w:rsidRPr="007104E8">
        <w:t>the</w:t>
      </w:r>
      <w:r w:rsidR="00301565" w:rsidRPr="007104E8">
        <w:t xml:space="preserve"> </w:t>
      </w:r>
      <w:r w:rsidR="0090657E" w:rsidRPr="007104E8">
        <w:t xml:space="preserve">practical </w:t>
      </w:r>
      <w:r w:rsidR="00301565" w:rsidRPr="007104E8">
        <w:t>implementation of the AIA</w:t>
      </w:r>
      <w:r w:rsidR="00723FFF" w:rsidRPr="007104E8">
        <w:t xml:space="preserve"> through</w:t>
      </w:r>
      <w:r w:rsidR="009446C8" w:rsidRPr="007104E8">
        <w:t xml:space="preserve"> the future harmonized</w:t>
      </w:r>
      <w:r w:rsidR="00E75128" w:rsidRPr="007104E8">
        <w:t xml:space="preserve"> technical standards </w:t>
      </w:r>
      <w:r w:rsidR="002F03FB" w:rsidRPr="007104E8">
        <w:t xml:space="preserve">effectively </w:t>
      </w:r>
      <w:r w:rsidR="00BC1DD2" w:rsidRPr="007104E8">
        <w:t xml:space="preserve">safeguards </w:t>
      </w:r>
      <w:r w:rsidR="002F03FB" w:rsidRPr="007104E8">
        <w:t xml:space="preserve">equality by taking into the account the </w:t>
      </w:r>
      <w:r w:rsidR="0005625B" w:rsidRPr="007104E8">
        <w:t>complex intersection</w:t>
      </w:r>
      <w:r w:rsidR="0021235D" w:rsidRPr="007104E8">
        <w:t>al</w:t>
      </w:r>
      <w:r w:rsidR="0005625B" w:rsidRPr="007104E8">
        <w:t xml:space="preserve"> </w:t>
      </w:r>
      <w:r w:rsidR="00872AB1" w:rsidRPr="007104E8">
        <w:t>ways in which AI systems</w:t>
      </w:r>
      <w:r w:rsidR="00AD685F">
        <w:t xml:space="preserve"> can</w:t>
      </w:r>
      <w:r w:rsidR="00872AB1" w:rsidRPr="007104E8">
        <w:t xml:space="preserve"> discriminate. </w:t>
      </w:r>
      <w:r w:rsidR="0005625B" w:rsidRPr="007104E8">
        <w:t xml:space="preserve"> </w:t>
      </w:r>
    </w:p>
    <w:p w14:paraId="43CE62E3" w14:textId="2FC0549D" w:rsidR="008A678A" w:rsidRPr="007104E8" w:rsidRDefault="008A678A" w:rsidP="00771FA6">
      <w:r w:rsidRPr="007104E8">
        <w:t>Equinet will continue its engagement with the</w:t>
      </w:r>
      <w:r w:rsidR="00056396" w:rsidRPr="007104E8">
        <w:t xml:space="preserve"> Council of Europe Committee on Artificial Intelligence </w:t>
      </w:r>
      <w:r w:rsidR="00C8610A" w:rsidRPr="007104E8">
        <w:t>to ensure</w:t>
      </w:r>
      <w:r w:rsidR="00735F55" w:rsidRPr="007104E8">
        <w:t xml:space="preserve"> that</w:t>
      </w:r>
      <w:r w:rsidR="00352FD4" w:rsidRPr="007104E8">
        <w:t xml:space="preserve"> this future</w:t>
      </w:r>
      <w:r w:rsidR="00CC5F1C" w:rsidRPr="007104E8">
        <w:t xml:space="preserve"> </w:t>
      </w:r>
      <w:r w:rsidR="00DD67CB" w:rsidRPr="007104E8">
        <w:t>legislation</w:t>
      </w:r>
      <w:r w:rsidR="00C8610A" w:rsidRPr="007104E8">
        <w:t xml:space="preserve"> </w:t>
      </w:r>
      <w:r w:rsidR="00D76172" w:rsidRPr="007104E8">
        <w:t>fulfils its potential of providing</w:t>
      </w:r>
      <w:r w:rsidR="00C8610A" w:rsidRPr="007104E8">
        <w:t xml:space="preserve"> strong and impactful </w:t>
      </w:r>
      <w:r w:rsidR="000106C5" w:rsidRPr="007104E8">
        <w:t>protection of e</w:t>
      </w:r>
      <w:r w:rsidR="008137EA" w:rsidRPr="007104E8">
        <w:t>quality</w:t>
      </w:r>
      <w:r w:rsidR="00D76172" w:rsidRPr="007104E8">
        <w:t xml:space="preserve">. </w:t>
      </w:r>
      <w:r w:rsidR="008E1EA0" w:rsidRPr="007104E8">
        <w:t xml:space="preserve"> </w:t>
      </w:r>
    </w:p>
    <w:p w14:paraId="06A5C8AB" w14:textId="3E15AE2D" w:rsidR="00766721" w:rsidRPr="007104E8" w:rsidRDefault="003412AE" w:rsidP="00771FA6">
      <w:r w:rsidRPr="007104E8">
        <w:t xml:space="preserve">We will also continue our capacity building activities </w:t>
      </w:r>
      <w:r w:rsidR="00F57CCF" w:rsidRPr="007104E8">
        <w:t>with a focus</w:t>
      </w:r>
      <w:r w:rsidR="00A9134A" w:rsidRPr="007104E8">
        <w:t xml:space="preserve"> on gender equality and </w:t>
      </w:r>
      <w:r w:rsidR="00607BA9" w:rsidRPr="007104E8">
        <w:t xml:space="preserve">strengthening </w:t>
      </w:r>
      <w:r w:rsidR="00EC3F84" w:rsidRPr="007104E8">
        <w:t>the invo</w:t>
      </w:r>
      <w:r w:rsidR="00484A89" w:rsidRPr="007104E8">
        <w:t>lvement and expertise of</w:t>
      </w:r>
      <w:r w:rsidR="00E2656D" w:rsidRPr="007104E8">
        <w:t xml:space="preserve"> E</w:t>
      </w:r>
      <w:r w:rsidR="003138E1" w:rsidRPr="007104E8">
        <w:t xml:space="preserve">quality </w:t>
      </w:r>
      <w:r w:rsidR="00E2656D" w:rsidRPr="007104E8">
        <w:t>B</w:t>
      </w:r>
      <w:r w:rsidR="003138E1" w:rsidRPr="007104E8">
        <w:t>odie</w:t>
      </w:r>
      <w:r w:rsidR="00E2656D" w:rsidRPr="007104E8">
        <w:t xml:space="preserve">s beyond the EU. </w:t>
      </w:r>
    </w:p>
    <w:p w14:paraId="57FB1EC9" w14:textId="77777777" w:rsidR="0018759D" w:rsidRPr="007104E8" w:rsidRDefault="0018759D" w:rsidP="00771FA6">
      <w:pPr>
        <w:rPr>
          <w:b/>
          <w:bCs/>
        </w:rPr>
      </w:pPr>
      <w:r w:rsidRPr="007104E8">
        <w:rPr>
          <w:b/>
          <w:bCs/>
        </w:rPr>
        <w:t>Activities:</w:t>
      </w:r>
    </w:p>
    <w:p w14:paraId="57D8EF44" w14:textId="77777777" w:rsidR="0018759D" w:rsidRPr="007104E8" w:rsidRDefault="0018759D" w:rsidP="00F06A3C">
      <w:pPr>
        <w:pStyle w:val="ListParagraph"/>
        <w:numPr>
          <w:ilvl w:val="0"/>
          <w:numId w:val="16"/>
        </w:numPr>
      </w:pPr>
      <w:r w:rsidRPr="007104E8">
        <w:t>Conference / Roundtable (hybrid)</w:t>
      </w:r>
    </w:p>
    <w:p w14:paraId="15BF58F6" w14:textId="09CA01FC" w:rsidR="4232D004" w:rsidRPr="007104E8" w:rsidRDefault="45D24CBA" w:rsidP="00F06A3C">
      <w:pPr>
        <w:pStyle w:val="ListParagraph"/>
        <w:numPr>
          <w:ilvl w:val="0"/>
          <w:numId w:val="16"/>
        </w:numPr>
      </w:pPr>
      <w:r w:rsidRPr="007104E8">
        <w:t xml:space="preserve">Joint AI Cluster/Gender Equality WG meeting </w:t>
      </w:r>
    </w:p>
    <w:p w14:paraId="1F17510F" w14:textId="11203F33" w:rsidR="00C4112F" w:rsidRPr="007104E8" w:rsidRDefault="00C4112F" w:rsidP="00F06A3C">
      <w:pPr>
        <w:pStyle w:val="ListParagraph"/>
        <w:numPr>
          <w:ilvl w:val="0"/>
          <w:numId w:val="16"/>
        </w:numPr>
      </w:pPr>
      <w:r w:rsidRPr="007104E8">
        <w:t xml:space="preserve">Series of short webinars on </w:t>
      </w:r>
      <w:r w:rsidR="3F3DB890" w:rsidRPr="007104E8">
        <w:t>AI and</w:t>
      </w:r>
      <w:r w:rsidRPr="007104E8">
        <w:t xml:space="preserve"> gender equality</w:t>
      </w:r>
    </w:p>
    <w:p w14:paraId="385FF346" w14:textId="277DC074" w:rsidR="0018759D" w:rsidRPr="007104E8" w:rsidRDefault="0018759D" w:rsidP="00F06A3C">
      <w:pPr>
        <w:pStyle w:val="ListParagraph"/>
        <w:numPr>
          <w:ilvl w:val="0"/>
          <w:numId w:val="16"/>
        </w:numPr>
      </w:pPr>
      <w:r w:rsidRPr="007104E8">
        <w:t xml:space="preserve">TAEIX workshop </w:t>
      </w:r>
      <w:r w:rsidR="69320935" w:rsidRPr="007104E8">
        <w:t>for non-EU members</w:t>
      </w:r>
      <w:r w:rsidRPr="007104E8">
        <w:t xml:space="preserve"> (</w:t>
      </w:r>
      <w:r w:rsidR="2971FE21" w:rsidRPr="007104E8">
        <w:t xml:space="preserve">subject to dedicated </w:t>
      </w:r>
      <w:r w:rsidRPr="007104E8">
        <w:t>funding)</w:t>
      </w:r>
    </w:p>
    <w:p w14:paraId="1694C1F8" w14:textId="77777777" w:rsidR="0018759D" w:rsidRPr="007104E8" w:rsidRDefault="0018759D" w:rsidP="00771FA6">
      <w:r w:rsidRPr="007104E8">
        <w:rPr>
          <w:b/>
          <w:bCs/>
        </w:rPr>
        <w:t>Outputs</w:t>
      </w:r>
      <w:r w:rsidRPr="007104E8">
        <w:t xml:space="preserve">: </w:t>
      </w:r>
    </w:p>
    <w:p w14:paraId="30E6B6E0" w14:textId="77777777" w:rsidR="007932A2" w:rsidRPr="007104E8" w:rsidRDefault="0018759D" w:rsidP="00771FA6">
      <w:r w:rsidRPr="007104E8">
        <w:t xml:space="preserve">AIA guidance </w:t>
      </w:r>
      <w:r w:rsidR="00CF5745" w:rsidRPr="007104E8">
        <w:t>on equality</w:t>
      </w:r>
      <w:r w:rsidR="002B5B0B" w:rsidRPr="007104E8">
        <w:t>-proofing the</w:t>
      </w:r>
      <w:r w:rsidRPr="007104E8">
        <w:t xml:space="preserve"> </w:t>
      </w:r>
      <w:r w:rsidR="00963FDD" w:rsidRPr="007104E8">
        <w:t>harmonized</w:t>
      </w:r>
      <w:r w:rsidR="00345882" w:rsidRPr="007104E8">
        <w:t xml:space="preserve"> technical </w:t>
      </w:r>
      <w:r w:rsidR="00963FDD" w:rsidRPr="007104E8">
        <w:t xml:space="preserve">standards  </w:t>
      </w:r>
    </w:p>
    <w:p w14:paraId="6197504D" w14:textId="1BE8F58C" w:rsidR="00AA6A86" w:rsidRPr="007104E8" w:rsidRDefault="00AA6A86" w:rsidP="00771FA6">
      <w:r w:rsidRPr="007104E8">
        <w:rPr>
          <w:b/>
          <w:bCs/>
        </w:rPr>
        <w:t>Objectives</w:t>
      </w:r>
      <w:r w:rsidRPr="007104E8">
        <w:t xml:space="preserve">: </w:t>
      </w:r>
      <w:r w:rsidR="00002293" w:rsidRPr="007104E8">
        <w:t>Enable</w:t>
      </w:r>
      <w:r w:rsidR="00992360" w:rsidRPr="007104E8">
        <w:t xml:space="preserve"> the effective contribution of E</w:t>
      </w:r>
      <w:r w:rsidR="00A0056D" w:rsidRPr="007104E8">
        <w:t xml:space="preserve">quality </w:t>
      </w:r>
      <w:r w:rsidR="00992360" w:rsidRPr="007104E8">
        <w:t>B</w:t>
      </w:r>
      <w:r w:rsidR="00A0056D" w:rsidRPr="007104E8">
        <w:t>odie</w:t>
      </w:r>
      <w:r w:rsidR="00992360" w:rsidRPr="007104E8">
        <w:t xml:space="preserve">s </w:t>
      </w:r>
      <w:r w:rsidR="00AD685F">
        <w:t>in the cont</w:t>
      </w:r>
      <w:r w:rsidR="000B1DE0">
        <w:t>ext of the</w:t>
      </w:r>
      <w:r w:rsidR="0044378E" w:rsidRPr="007104E8">
        <w:t xml:space="preserve"> implementation of the AIA</w:t>
      </w:r>
      <w:r w:rsidR="00C95B61" w:rsidRPr="007104E8">
        <w:t xml:space="preserve"> and</w:t>
      </w:r>
      <w:r w:rsidR="0044378E" w:rsidRPr="007104E8">
        <w:t xml:space="preserve"> strengthen their capacity </w:t>
      </w:r>
      <w:r w:rsidR="009B4CED" w:rsidRPr="007104E8">
        <w:t xml:space="preserve">to monitor and address the impact of AI systems </w:t>
      </w:r>
      <w:r w:rsidR="00071727" w:rsidRPr="007104E8">
        <w:t>on gender equality</w:t>
      </w:r>
      <w:r w:rsidR="009B4CED" w:rsidRPr="007104E8">
        <w:t>.</w:t>
      </w:r>
    </w:p>
    <w:p w14:paraId="04F07218" w14:textId="77777777" w:rsidR="00AA6A86" w:rsidRPr="007104E8" w:rsidRDefault="00AA6A86" w:rsidP="00771FA6">
      <w:r w:rsidRPr="007104E8">
        <w:rPr>
          <w:b/>
          <w:bCs/>
        </w:rPr>
        <w:t>Target audience</w:t>
      </w:r>
      <w:r w:rsidRPr="007104E8">
        <w:t xml:space="preserve">: </w:t>
      </w:r>
    </w:p>
    <w:p w14:paraId="77988BF4" w14:textId="33887F0D" w:rsidR="00C354CF" w:rsidRPr="007104E8" w:rsidRDefault="007D57A5" w:rsidP="00771FA6">
      <w:r w:rsidRPr="007104E8">
        <w:t xml:space="preserve">Experts from </w:t>
      </w:r>
      <w:proofErr w:type="spellStart"/>
      <w:r w:rsidR="00F9423A" w:rsidRPr="007104E8">
        <w:t>Equinet</w:t>
      </w:r>
      <w:r w:rsidRPr="007104E8">
        <w:t>’s</w:t>
      </w:r>
      <w:proofErr w:type="spellEnd"/>
      <w:r w:rsidR="00F9423A" w:rsidRPr="007104E8">
        <w:t xml:space="preserve"> Cluster on </w:t>
      </w:r>
      <w:r w:rsidR="001E42EA" w:rsidRPr="007104E8">
        <w:t>AI</w:t>
      </w:r>
      <w:r w:rsidRPr="007104E8">
        <w:t xml:space="preserve"> and</w:t>
      </w:r>
      <w:r w:rsidR="001E42EA" w:rsidRPr="007104E8">
        <w:t xml:space="preserve"> </w:t>
      </w:r>
      <w:r w:rsidR="00725355" w:rsidRPr="007104E8">
        <w:t xml:space="preserve">the Working Group on </w:t>
      </w:r>
      <w:r w:rsidRPr="007104E8">
        <w:t>G</w:t>
      </w:r>
      <w:r w:rsidR="00725355" w:rsidRPr="007104E8">
        <w:t xml:space="preserve">ender </w:t>
      </w:r>
      <w:r w:rsidRPr="007104E8">
        <w:t>E</w:t>
      </w:r>
      <w:r w:rsidR="00725355" w:rsidRPr="007104E8">
        <w:t>quality</w:t>
      </w:r>
      <w:r w:rsidRPr="007104E8">
        <w:t>, as well as other</w:t>
      </w:r>
      <w:r w:rsidR="00725355" w:rsidRPr="007104E8">
        <w:t xml:space="preserve"> </w:t>
      </w:r>
      <w:r w:rsidR="00FF1731" w:rsidRPr="007104E8">
        <w:t xml:space="preserve">interested </w:t>
      </w:r>
      <w:r w:rsidR="00210423" w:rsidRPr="007104E8">
        <w:t xml:space="preserve">staff of </w:t>
      </w:r>
      <w:r w:rsidR="004A5F49" w:rsidRPr="007104E8">
        <w:t>E</w:t>
      </w:r>
      <w:r w:rsidR="00210423" w:rsidRPr="007104E8">
        <w:t xml:space="preserve">quality </w:t>
      </w:r>
      <w:r w:rsidR="004A5F49" w:rsidRPr="007104E8">
        <w:t>B</w:t>
      </w:r>
      <w:r w:rsidR="00210423" w:rsidRPr="007104E8">
        <w:t>odies</w:t>
      </w:r>
      <w:r w:rsidR="00FF1731" w:rsidRPr="007104E8">
        <w:t>.</w:t>
      </w:r>
    </w:p>
    <w:p w14:paraId="30C83206" w14:textId="13FC3182" w:rsidR="00AA6A86" w:rsidRPr="007104E8" w:rsidRDefault="00AA6A86" w:rsidP="00771FA6">
      <w:r w:rsidRPr="007104E8">
        <w:rPr>
          <w:b/>
          <w:bCs/>
        </w:rPr>
        <w:t>Expected Outcomes &amp; Impact</w:t>
      </w:r>
      <w:r w:rsidRPr="007104E8">
        <w:t>:</w:t>
      </w:r>
      <w:r w:rsidR="00E8600A" w:rsidRPr="007104E8">
        <w:t xml:space="preserve"> </w:t>
      </w:r>
      <w:r w:rsidR="00E8600A">
        <w:rPr>
          <w:rStyle w:val="ui-provider"/>
        </w:rPr>
        <w:t>Equality Bodies</w:t>
      </w:r>
      <w:r w:rsidR="008374FD">
        <w:rPr>
          <w:rStyle w:val="ui-provider"/>
        </w:rPr>
        <w:t xml:space="preserve"> are able </w:t>
      </w:r>
      <w:r w:rsidR="002672A0">
        <w:rPr>
          <w:rStyle w:val="ui-provider"/>
        </w:rPr>
        <w:t>to</w:t>
      </w:r>
      <w:r w:rsidR="002060F9">
        <w:rPr>
          <w:rStyle w:val="ui-provider"/>
        </w:rPr>
        <w:t xml:space="preserve"> </w:t>
      </w:r>
      <w:r w:rsidR="00484969">
        <w:rPr>
          <w:rStyle w:val="ui-provider"/>
        </w:rPr>
        <w:t>apply</w:t>
      </w:r>
      <w:r w:rsidR="00666A27">
        <w:rPr>
          <w:rStyle w:val="ui-provider"/>
        </w:rPr>
        <w:t xml:space="preserve"> future legislation on AI and</w:t>
      </w:r>
      <w:r w:rsidR="00484969">
        <w:rPr>
          <w:rStyle w:val="ui-provider"/>
        </w:rPr>
        <w:t xml:space="preserve"> to</w:t>
      </w:r>
      <w:r w:rsidR="00666A27">
        <w:rPr>
          <w:rStyle w:val="ui-provider"/>
        </w:rPr>
        <w:t xml:space="preserve"> identify any gaps in the applicable legal framework</w:t>
      </w:r>
      <w:r w:rsidR="00484969">
        <w:rPr>
          <w:rStyle w:val="ui-provider"/>
        </w:rPr>
        <w:t>,</w:t>
      </w:r>
      <w:r w:rsidR="00666A27">
        <w:rPr>
          <w:rStyle w:val="ui-provider"/>
        </w:rPr>
        <w:t xml:space="preserve"> </w:t>
      </w:r>
      <w:r w:rsidR="00260255">
        <w:rPr>
          <w:rStyle w:val="ui-provider"/>
        </w:rPr>
        <w:t>providing</w:t>
      </w:r>
      <w:r w:rsidR="00B66202">
        <w:rPr>
          <w:rStyle w:val="ui-provider"/>
        </w:rPr>
        <w:t xml:space="preserve"> effective</w:t>
      </w:r>
      <w:r w:rsidR="002060F9">
        <w:rPr>
          <w:rStyle w:val="ui-provider"/>
        </w:rPr>
        <w:t xml:space="preserve"> protection against AI-enabled </w:t>
      </w:r>
      <w:r w:rsidR="00F36A31">
        <w:rPr>
          <w:rStyle w:val="ui-provider"/>
        </w:rPr>
        <w:t>discrimination</w:t>
      </w:r>
      <w:r w:rsidR="00666A27">
        <w:rPr>
          <w:rStyle w:val="ui-provider"/>
        </w:rPr>
        <w:t>. Equality Bodies also have an</w:t>
      </w:r>
      <w:r w:rsidR="00B66202">
        <w:rPr>
          <w:rStyle w:val="ui-provider"/>
        </w:rPr>
        <w:t xml:space="preserve"> improved understanding and knowledge of the impact </w:t>
      </w:r>
      <w:r w:rsidR="0073717F">
        <w:rPr>
          <w:rStyle w:val="ui-provider"/>
        </w:rPr>
        <w:t>of AI systems on</w:t>
      </w:r>
      <w:r w:rsidR="005D15D4">
        <w:rPr>
          <w:rStyle w:val="ui-provider"/>
        </w:rPr>
        <w:t xml:space="preserve"> gender equality</w:t>
      </w:r>
      <w:r w:rsidR="00C35EBA">
        <w:rPr>
          <w:rStyle w:val="ui-provider"/>
        </w:rPr>
        <w:t>, resulting in better protection of those affected by AI systems</w:t>
      </w:r>
      <w:r w:rsidR="00BE43AD">
        <w:rPr>
          <w:rStyle w:val="ui-provider"/>
        </w:rPr>
        <w:t>.</w:t>
      </w:r>
    </w:p>
    <w:p w14:paraId="5594AF48" w14:textId="1C3054F7" w:rsidR="00270C26" w:rsidRPr="007104E8" w:rsidRDefault="00270C26" w:rsidP="008F7428">
      <w:pPr>
        <w:pStyle w:val="Heading3"/>
        <w:shd w:val="clear" w:color="auto" w:fill="D7E7F5"/>
        <w:spacing w:after="160"/>
        <w:rPr>
          <w:rFonts w:ascii="Calibri Light" w:eastAsia="MS Gothic" w:hAnsi="Calibri Light" w:cs="Times New Roman"/>
          <w:color w:val="000000" w:themeColor="text1"/>
        </w:rPr>
      </w:pPr>
      <w:bookmarkStart w:id="132" w:name="_Toc1382913583"/>
      <w:bookmarkStart w:id="133" w:name="_Toc144204727"/>
      <w:r w:rsidRPr="007104E8">
        <w:rPr>
          <w:color w:val="000000" w:themeColor="text1"/>
        </w:rPr>
        <w:t>Climate Change and equality</w:t>
      </w:r>
      <w:bookmarkEnd w:id="132"/>
      <w:bookmarkEnd w:id="133"/>
    </w:p>
    <w:p w14:paraId="107A9D93" w14:textId="72D8FD82" w:rsidR="0018759D" w:rsidRPr="007104E8" w:rsidRDefault="00270C26" w:rsidP="00A16721">
      <w:r w:rsidRPr="007104E8">
        <w:rPr>
          <w:b/>
          <w:bCs/>
        </w:rPr>
        <w:t>Context/Policy Relevance</w:t>
      </w:r>
      <w:r w:rsidRPr="007104E8">
        <w:t>:</w:t>
      </w:r>
      <w:r w:rsidR="23ABA855" w:rsidRPr="007104E8">
        <w:t xml:space="preserve"> </w:t>
      </w:r>
      <w:r w:rsidR="7FE7D379" w:rsidRPr="007104E8">
        <w:t xml:space="preserve">In 2022, Equinet commissioned a research project on the link between climate change and equality. More precisely, the report analyses the EU Green Deal </w:t>
      </w:r>
      <w:r w:rsidR="47ED244F" w:rsidRPr="007104E8">
        <w:t xml:space="preserve">with an equality </w:t>
      </w:r>
      <w:r w:rsidR="49E7CA09" w:rsidRPr="007104E8">
        <w:t>perspective and</w:t>
      </w:r>
      <w:r w:rsidR="47ED244F" w:rsidRPr="007104E8">
        <w:t xml:space="preserve"> </w:t>
      </w:r>
      <w:r w:rsidR="0738FDCF" w:rsidRPr="007104E8">
        <w:t>explores the equality aspect of policy domains such as fisheries, energy and transportation.</w:t>
      </w:r>
      <w:r w:rsidR="49E7CA09" w:rsidRPr="007104E8">
        <w:t xml:space="preserve"> </w:t>
      </w:r>
      <w:r w:rsidR="35E5791D" w:rsidRPr="007104E8">
        <w:t>The report also</w:t>
      </w:r>
      <w:r w:rsidR="47ED244F" w:rsidRPr="007104E8">
        <w:t xml:space="preserve"> </w:t>
      </w:r>
      <w:r w:rsidR="21B597E8" w:rsidRPr="007104E8">
        <w:t>discusses</w:t>
      </w:r>
      <w:r w:rsidR="47ED244F" w:rsidRPr="007104E8">
        <w:t xml:space="preserve"> the potential role of </w:t>
      </w:r>
      <w:r w:rsidR="00441F58" w:rsidRPr="007104E8">
        <w:t>E</w:t>
      </w:r>
      <w:r w:rsidR="47ED244F" w:rsidRPr="007104E8">
        <w:t xml:space="preserve">quality </w:t>
      </w:r>
      <w:r w:rsidR="00441F58" w:rsidRPr="007104E8">
        <w:t>B</w:t>
      </w:r>
      <w:r w:rsidR="47ED244F" w:rsidRPr="007104E8">
        <w:t>odies when engaging on this issue</w:t>
      </w:r>
      <w:r w:rsidR="0E5CD84C" w:rsidRPr="007104E8">
        <w:t>,</w:t>
      </w:r>
      <w:r w:rsidR="47ED244F" w:rsidRPr="007104E8">
        <w:t xml:space="preserve"> and </w:t>
      </w:r>
      <w:r w:rsidR="00014B7B" w:rsidRPr="007104E8">
        <w:t xml:space="preserve">on </w:t>
      </w:r>
      <w:r w:rsidR="7FE9D75F" w:rsidRPr="007104E8">
        <w:t xml:space="preserve">these specific </w:t>
      </w:r>
      <w:r w:rsidR="47ED244F" w:rsidRPr="007104E8">
        <w:t>polic</w:t>
      </w:r>
      <w:r w:rsidR="0AB047D7" w:rsidRPr="007104E8">
        <w:t>ies and legislation</w:t>
      </w:r>
      <w:r w:rsidR="47ED244F" w:rsidRPr="007104E8">
        <w:t xml:space="preserve">. </w:t>
      </w:r>
      <w:r w:rsidR="17D2AD68" w:rsidRPr="007104E8">
        <w:t xml:space="preserve">In the report, </w:t>
      </w:r>
      <w:r w:rsidR="433306E8" w:rsidRPr="007104E8">
        <w:t xml:space="preserve">while few </w:t>
      </w:r>
      <w:r w:rsidR="00FC34F8" w:rsidRPr="007104E8">
        <w:t>E</w:t>
      </w:r>
      <w:r w:rsidR="433306E8" w:rsidRPr="007104E8">
        <w:t xml:space="preserve">quality </w:t>
      </w:r>
      <w:r w:rsidR="00FC34F8" w:rsidRPr="007104E8">
        <w:t>B</w:t>
      </w:r>
      <w:r w:rsidR="433306E8" w:rsidRPr="007104E8">
        <w:t xml:space="preserve">odies had experience in this field, </w:t>
      </w:r>
      <w:r w:rsidR="17D2AD68" w:rsidRPr="007104E8">
        <w:t xml:space="preserve">many </w:t>
      </w:r>
      <w:r w:rsidR="5A9C8285" w:rsidRPr="007104E8">
        <w:t>of them</w:t>
      </w:r>
      <w:r w:rsidR="17D2AD68" w:rsidRPr="007104E8">
        <w:t xml:space="preserve"> indicated that they would be interested in building their capacity on </w:t>
      </w:r>
      <w:r w:rsidR="62D3D7DD" w:rsidRPr="007104E8">
        <w:t xml:space="preserve">issues related to climate change, environmental policies and their impact on equality and on marginalised groups. </w:t>
      </w:r>
      <w:r w:rsidR="0AD209B1" w:rsidRPr="007104E8">
        <w:t xml:space="preserve">Therefore, in 2024, Equinet will organise a </w:t>
      </w:r>
      <w:r w:rsidR="247E9E38" w:rsidRPr="007104E8">
        <w:t xml:space="preserve">training or a seminar to enhance knowledge and understanding of </w:t>
      </w:r>
      <w:r w:rsidR="00137C26" w:rsidRPr="007104E8">
        <w:t>E</w:t>
      </w:r>
      <w:r w:rsidR="233DC4FA" w:rsidRPr="007104E8">
        <w:t xml:space="preserve">quality </w:t>
      </w:r>
      <w:r w:rsidR="00137C26" w:rsidRPr="007104E8">
        <w:t>B</w:t>
      </w:r>
      <w:r w:rsidR="233DC4FA" w:rsidRPr="007104E8">
        <w:t>odies</w:t>
      </w:r>
      <w:r w:rsidR="247E9E38" w:rsidRPr="007104E8">
        <w:t xml:space="preserve"> </w:t>
      </w:r>
      <w:r w:rsidR="4D6A208A" w:rsidRPr="007104E8">
        <w:t xml:space="preserve">regarding </w:t>
      </w:r>
      <w:r w:rsidR="247E9E38" w:rsidRPr="007104E8">
        <w:t>climate change</w:t>
      </w:r>
      <w:r w:rsidR="4ADA288F" w:rsidRPr="007104E8">
        <w:t xml:space="preserve"> and its impact on equality and </w:t>
      </w:r>
      <w:r w:rsidR="095E3EA4" w:rsidRPr="007104E8">
        <w:t>discriminated groups</w:t>
      </w:r>
      <w:r w:rsidR="4ADA288F" w:rsidRPr="007104E8">
        <w:t xml:space="preserve">. </w:t>
      </w:r>
    </w:p>
    <w:p w14:paraId="6CCBECF6" w14:textId="2A6D59B0" w:rsidR="0018759D" w:rsidRPr="007104E8" w:rsidRDefault="0018759D" w:rsidP="00771FA6">
      <w:pPr>
        <w:rPr>
          <w:b/>
          <w:bCs/>
        </w:rPr>
      </w:pPr>
      <w:r w:rsidRPr="007104E8">
        <w:rPr>
          <w:b/>
          <w:bCs/>
        </w:rPr>
        <w:t>Activities:</w:t>
      </w:r>
    </w:p>
    <w:p w14:paraId="664E9BBE" w14:textId="46B26977" w:rsidR="0018759D" w:rsidRPr="007104E8" w:rsidRDefault="0018759D" w:rsidP="00F06A3C">
      <w:pPr>
        <w:pStyle w:val="ListParagraph"/>
        <w:numPr>
          <w:ilvl w:val="0"/>
          <w:numId w:val="16"/>
        </w:numPr>
      </w:pPr>
      <w:r w:rsidRPr="007104E8">
        <w:t>Training / Seminar (</w:t>
      </w:r>
      <w:r w:rsidR="00474C56">
        <w:t>hybrid</w:t>
      </w:r>
      <w:r w:rsidRPr="007104E8">
        <w:t>)</w:t>
      </w:r>
    </w:p>
    <w:p w14:paraId="70B9A3F5" w14:textId="3BC24BB8" w:rsidR="0018759D" w:rsidRPr="007104E8" w:rsidRDefault="0018759D" w:rsidP="00771FA6">
      <w:r w:rsidRPr="007104E8">
        <w:rPr>
          <w:b/>
          <w:bCs/>
        </w:rPr>
        <w:t>Outputs</w:t>
      </w:r>
      <w:r w:rsidRPr="007104E8">
        <w:t xml:space="preserve">: </w:t>
      </w:r>
    </w:p>
    <w:p w14:paraId="64A5C1F6" w14:textId="18956E12" w:rsidR="71A0682B" w:rsidRPr="007104E8" w:rsidRDefault="71A0682B" w:rsidP="00F06A3C">
      <w:pPr>
        <w:pStyle w:val="ListParagraph"/>
        <w:numPr>
          <w:ilvl w:val="0"/>
          <w:numId w:val="24"/>
        </w:numPr>
      </w:pPr>
      <w:r w:rsidRPr="007104E8">
        <w:t xml:space="preserve">1 training on the impact of climate change and </w:t>
      </w:r>
      <w:r w:rsidR="1BC2BB42" w:rsidRPr="007104E8">
        <w:t xml:space="preserve">climate policies on </w:t>
      </w:r>
      <w:r w:rsidRPr="007104E8">
        <w:t xml:space="preserve">equality </w:t>
      </w:r>
      <w:r w:rsidR="1BC2BB42" w:rsidRPr="007104E8">
        <w:t>and anti-discrimination</w:t>
      </w:r>
    </w:p>
    <w:p w14:paraId="7D280397" w14:textId="77777777" w:rsidR="00270C26" w:rsidRPr="007104E8" w:rsidRDefault="00270C26" w:rsidP="00771FA6">
      <w:r w:rsidRPr="007104E8">
        <w:rPr>
          <w:b/>
          <w:bCs/>
        </w:rPr>
        <w:t>Objectives</w:t>
      </w:r>
      <w:r w:rsidRPr="007104E8">
        <w:t xml:space="preserve">: </w:t>
      </w:r>
    </w:p>
    <w:p w14:paraId="2EFCE5DD" w14:textId="4D4C459E" w:rsidR="2DECEA63" w:rsidRPr="007104E8" w:rsidRDefault="2DECEA63" w:rsidP="00771FA6">
      <w:pPr>
        <w:pStyle w:val="ListParagraph"/>
        <w:numPr>
          <w:ilvl w:val="0"/>
          <w:numId w:val="2"/>
        </w:numPr>
      </w:pPr>
      <w:r w:rsidRPr="007104E8">
        <w:t xml:space="preserve">To build capacities of </w:t>
      </w:r>
      <w:r w:rsidR="009166AC" w:rsidRPr="007104E8">
        <w:t>E</w:t>
      </w:r>
      <w:r w:rsidRPr="007104E8">
        <w:t xml:space="preserve">quality </w:t>
      </w:r>
      <w:r w:rsidR="009166AC" w:rsidRPr="007104E8">
        <w:t>B</w:t>
      </w:r>
      <w:r w:rsidRPr="007104E8">
        <w:t>odies regarding the link between climate change and equality policies and issues</w:t>
      </w:r>
    </w:p>
    <w:p w14:paraId="4C47945C" w14:textId="5F6644A2" w:rsidR="2DECEA63" w:rsidRPr="007104E8" w:rsidRDefault="2DECEA63" w:rsidP="00771FA6">
      <w:pPr>
        <w:pStyle w:val="ListParagraph"/>
        <w:numPr>
          <w:ilvl w:val="0"/>
          <w:numId w:val="2"/>
        </w:numPr>
      </w:pPr>
      <w:r w:rsidRPr="007104E8">
        <w:t xml:space="preserve">To develop avenues of action for </w:t>
      </w:r>
      <w:r w:rsidR="009166AC" w:rsidRPr="007104E8">
        <w:t>E</w:t>
      </w:r>
      <w:r w:rsidRPr="007104E8">
        <w:t xml:space="preserve">quality </w:t>
      </w:r>
      <w:r w:rsidR="009166AC" w:rsidRPr="007104E8">
        <w:t>B</w:t>
      </w:r>
      <w:r w:rsidRPr="007104E8">
        <w:t xml:space="preserve">odies in the field of climate change </w:t>
      </w:r>
    </w:p>
    <w:p w14:paraId="5B251672" w14:textId="5FC8C390" w:rsidR="00270C26" w:rsidRPr="007104E8" w:rsidRDefault="00270C26" w:rsidP="00771FA6">
      <w:r w:rsidRPr="007104E8">
        <w:rPr>
          <w:b/>
          <w:bCs/>
        </w:rPr>
        <w:t>Target audience</w:t>
      </w:r>
      <w:r w:rsidRPr="007104E8">
        <w:t xml:space="preserve">: </w:t>
      </w:r>
    </w:p>
    <w:p w14:paraId="031EADCC" w14:textId="572DEC25" w:rsidR="00270C26" w:rsidRPr="007104E8" w:rsidRDefault="143BA75D" w:rsidP="00771FA6">
      <w:pPr>
        <w:pStyle w:val="ListParagraph"/>
        <w:numPr>
          <w:ilvl w:val="0"/>
          <w:numId w:val="3"/>
        </w:numPr>
      </w:pPr>
      <w:r w:rsidRPr="007104E8">
        <w:t xml:space="preserve">Equality </w:t>
      </w:r>
      <w:r w:rsidR="00FF4692" w:rsidRPr="007104E8">
        <w:t>B</w:t>
      </w:r>
      <w:r w:rsidRPr="007104E8">
        <w:t xml:space="preserve">odies </w:t>
      </w:r>
    </w:p>
    <w:p w14:paraId="7AC03ECB" w14:textId="17903545" w:rsidR="7D54D78A" w:rsidRPr="007104E8" w:rsidRDefault="6BBE22D7" w:rsidP="7D54D78A">
      <w:pPr>
        <w:pStyle w:val="ListParagraph"/>
        <w:numPr>
          <w:ilvl w:val="0"/>
          <w:numId w:val="3"/>
        </w:numPr>
      </w:pPr>
      <w:r w:rsidRPr="007104E8">
        <w:t>European policy-makers and other relevant stakeholders (academics, NGOs, etc.)</w:t>
      </w:r>
    </w:p>
    <w:p w14:paraId="5DDF2B80" w14:textId="7A0D8CD6" w:rsidR="00270C26" w:rsidRPr="007104E8" w:rsidRDefault="170053D6" w:rsidP="00CB6EB6">
      <w:r w:rsidRPr="007104E8">
        <w:rPr>
          <w:b/>
          <w:bCs/>
        </w:rPr>
        <w:t>Expected Outcomes &amp; Impact</w:t>
      </w:r>
      <w:r w:rsidRPr="007104E8">
        <w:t>:</w:t>
      </w:r>
      <w:r w:rsidR="2C0631E2" w:rsidRPr="007104E8">
        <w:t xml:space="preserve"> Equality </w:t>
      </w:r>
      <w:r w:rsidR="00A90C37" w:rsidRPr="007104E8">
        <w:t>B</w:t>
      </w:r>
      <w:r w:rsidR="2C0631E2" w:rsidRPr="007104E8">
        <w:t xml:space="preserve">odies are better informed and have a stronger understanding of climate change, climate </w:t>
      </w:r>
      <w:r w:rsidR="5190D6CC" w:rsidRPr="007104E8">
        <w:t>&amp; environmental</w:t>
      </w:r>
      <w:r w:rsidR="2C0631E2" w:rsidRPr="007104E8">
        <w:t xml:space="preserve"> </w:t>
      </w:r>
      <w:r w:rsidR="33217481" w:rsidRPr="007104E8">
        <w:t>policies a</w:t>
      </w:r>
      <w:r w:rsidR="0C9F459C" w:rsidRPr="007104E8">
        <w:t xml:space="preserve">nd of their impact on equality issues directly related to their work. </w:t>
      </w:r>
      <w:r w:rsidR="1E93D2D6" w:rsidRPr="007104E8">
        <w:t xml:space="preserve">As a result, they engage directly on the issue and are eager to further deepen their knowledge and work related to the impact of climate change on equality. </w:t>
      </w:r>
    </w:p>
    <w:p w14:paraId="21633F36" w14:textId="66EC3CCD" w:rsidR="00F92669" w:rsidRPr="004427A7" w:rsidRDefault="173591E4" w:rsidP="00E91537">
      <w:pPr>
        <w:pStyle w:val="Heading2"/>
        <w:numPr>
          <w:ilvl w:val="0"/>
          <w:numId w:val="30"/>
        </w:numPr>
        <w:shd w:val="clear" w:color="auto" w:fill="A8D08D" w:themeFill="accent6" w:themeFillTint="99"/>
        <w:spacing w:before="240" w:after="240"/>
        <w:ind w:left="357" w:hanging="357"/>
        <w:rPr>
          <w:color w:val="000000" w:themeColor="text1"/>
          <w:sz w:val="32"/>
          <w:szCs w:val="32"/>
        </w:rPr>
      </w:pPr>
      <w:bookmarkStart w:id="134" w:name="_Toc1854130417"/>
      <w:bookmarkStart w:id="135" w:name="_Toc144204728"/>
      <w:r w:rsidRPr="004427A7">
        <w:rPr>
          <w:color w:val="000000" w:themeColor="text1"/>
          <w:sz w:val="32"/>
          <w:szCs w:val="32"/>
        </w:rPr>
        <w:t>Developing equality law and the role of Equality Bodies</w:t>
      </w:r>
      <w:bookmarkEnd w:id="134"/>
      <w:bookmarkEnd w:id="135"/>
      <w:r w:rsidRPr="004427A7">
        <w:rPr>
          <w:color w:val="000000" w:themeColor="text1"/>
          <w:sz w:val="32"/>
          <w:szCs w:val="32"/>
        </w:rPr>
        <w:t> </w:t>
      </w:r>
    </w:p>
    <w:p w14:paraId="42A842D3" w14:textId="77777777" w:rsidR="00161180" w:rsidRDefault="00161180" w:rsidP="00161180">
      <w:pPr>
        <w:spacing w:line="257" w:lineRule="auto"/>
      </w:pPr>
      <w:proofErr w:type="spellStart"/>
      <w:r>
        <w:t>Equinet's</w:t>
      </w:r>
      <w:proofErr w:type="spellEnd"/>
      <w:r>
        <w:t xml:space="preserve"> commitment to advancing equality law will continue in 2024, including in the context of recent EU gender equality law developments. </w:t>
      </w:r>
      <w:proofErr w:type="spellStart"/>
      <w:r>
        <w:t>Equinet's</w:t>
      </w:r>
      <w:proofErr w:type="spellEnd"/>
      <w:r>
        <w:t xml:space="preserve"> Working Group on Gender Equality will remain actively engaged in monitoring and discussing the critical directives on Pay Transparency, Violence Against Women, Women on Board, and Work-Life Balance. </w:t>
      </w:r>
    </w:p>
    <w:p w14:paraId="05C000C2" w14:textId="062421E9" w:rsidR="00764FA1" w:rsidRPr="007104E8" w:rsidRDefault="00161180" w:rsidP="00161180">
      <w:pPr>
        <w:spacing w:line="257" w:lineRule="auto"/>
      </w:pPr>
      <w:r>
        <w:t>Equinet will also highlight the critical role of Equality Bodies in providing their expert opinions to courts, aiding judges and decision-makers in interpreting and applying equality legislation. Additionally, Equinet will explore the role Equality Bodies may take in enabling accessibility, adequate infrastructure and mobility to older persons and persons with disabilities. We will also address the use of situation testing as an effective tool for monitoring, uncovering, and addressing discrimination. Finally, Equinet members will discuss the significant role that sport play in promoting inclusion, combating discrimination, and breaking harmful stereotypes.</w:t>
      </w:r>
    </w:p>
    <w:p w14:paraId="3823B2EB" w14:textId="77777777" w:rsidR="00C442A6" w:rsidRPr="007104E8" w:rsidRDefault="00C442A6" w:rsidP="00F06A3C">
      <w:pPr>
        <w:pStyle w:val="ListParagraph"/>
        <w:keepNext/>
        <w:numPr>
          <w:ilvl w:val="0"/>
          <w:numId w:val="15"/>
        </w:numPr>
        <w:spacing w:before="160" w:after="0"/>
        <w:contextualSpacing w:val="0"/>
        <w:outlineLvl w:val="2"/>
        <w:rPr>
          <w:rFonts w:ascii="DINPro-Regular" w:eastAsiaTheme="majorEastAsia" w:hAnsi="DINPro-Regular" w:cstheme="majorBidi"/>
          <w:i/>
          <w:vanish/>
          <w:color w:val="22489E"/>
          <w:sz w:val="28"/>
          <w:szCs w:val="24"/>
        </w:rPr>
      </w:pPr>
    </w:p>
    <w:p w14:paraId="761398B5" w14:textId="5BBA973C" w:rsidR="00F92669" w:rsidRPr="007104E8" w:rsidRDefault="006073D2" w:rsidP="008F7428">
      <w:pPr>
        <w:pStyle w:val="Heading3"/>
        <w:shd w:val="clear" w:color="auto" w:fill="E0EED6"/>
        <w:spacing w:after="160"/>
        <w:rPr>
          <w:rFonts w:ascii="Calibri Light" w:eastAsia="MS Gothic" w:hAnsi="Calibri Light" w:cs="Times New Roman"/>
          <w:color w:val="000000" w:themeColor="text1"/>
        </w:rPr>
      </w:pPr>
      <w:bookmarkStart w:id="136" w:name="_Toc995239736"/>
      <w:bookmarkStart w:id="137" w:name="_Toc144204730"/>
      <w:r w:rsidRPr="007104E8">
        <w:rPr>
          <w:color w:val="000000" w:themeColor="text1"/>
        </w:rPr>
        <w:t>Equality Bodies providing their expert opinion in courts</w:t>
      </w:r>
      <w:bookmarkEnd w:id="136"/>
      <w:bookmarkEnd w:id="137"/>
    </w:p>
    <w:p w14:paraId="05D6A2FF" w14:textId="541FD838" w:rsidR="00F92669" w:rsidRPr="007104E8" w:rsidRDefault="173591E4" w:rsidP="00771FA6">
      <w:r w:rsidRPr="007104E8">
        <w:rPr>
          <w:b/>
          <w:bCs/>
        </w:rPr>
        <w:t>Context/Policy Relevance</w:t>
      </w:r>
      <w:r w:rsidRPr="007104E8">
        <w:t xml:space="preserve">: </w:t>
      </w:r>
    </w:p>
    <w:p w14:paraId="2721197A" w14:textId="2D262FB3" w:rsidR="00366A6F" w:rsidRPr="007104E8" w:rsidRDefault="00AC5995" w:rsidP="00771FA6">
      <w:r w:rsidRPr="007104E8">
        <w:t xml:space="preserve">Enforcement of </w:t>
      </w:r>
      <w:r w:rsidR="00997793" w:rsidRPr="007104E8">
        <w:t>Equality</w:t>
      </w:r>
      <w:r w:rsidRPr="007104E8">
        <w:t xml:space="preserve"> legislation is a key element to </w:t>
      </w:r>
      <w:r w:rsidR="008A3F93" w:rsidRPr="007104E8">
        <w:t>make the right to equality and non</w:t>
      </w:r>
      <w:r w:rsidR="002B4D07" w:rsidRPr="007104E8">
        <w:t>-</w:t>
      </w:r>
      <w:r w:rsidR="00997793" w:rsidRPr="007104E8">
        <w:t>discrimination</w:t>
      </w:r>
      <w:r w:rsidR="008A3F93" w:rsidRPr="007104E8">
        <w:t xml:space="preserve"> a reality. </w:t>
      </w:r>
      <w:r w:rsidR="00965762" w:rsidRPr="007104E8">
        <w:t>Equality Bodies</w:t>
      </w:r>
      <w:r w:rsidR="00F57F5C" w:rsidRPr="007104E8">
        <w:t xml:space="preserve"> </w:t>
      </w:r>
      <w:r w:rsidR="00965762" w:rsidRPr="007104E8">
        <w:t>are often requested to provide their expert opinions to Courts</w:t>
      </w:r>
      <w:r w:rsidR="00FE163B" w:rsidRPr="007104E8">
        <w:t xml:space="preserve"> to aid judges and other decision makers that need to </w:t>
      </w:r>
      <w:r w:rsidR="00325965" w:rsidRPr="007104E8">
        <w:t>interpret</w:t>
      </w:r>
      <w:r w:rsidR="00FE163B" w:rsidRPr="007104E8">
        <w:t xml:space="preserve"> and apply Equality legislation. The </w:t>
      </w:r>
      <w:r w:rsidR="0083224D" w:rsidRPr="007104E8">
        <w:t xml:space="preserve">effective enforcement of </w:t>
      </w:r>
      <w:r w:rsidR="002B4D07" w:rsidRPr="007104E8">
        <w:t>e</w:t>
      </w:r>
      <w:r w:rsidR="00CE3CF5" w:rsidRPr="007104E8">
        <w:t xml:space="preserve">quality and </w:t>
      </w:r>
      <w:r w:rsidR="00952E5F" w:rsidRPr="007104E8">
        <w:t>non-discrimination</w:t>
      </w:r>
      <w:r w:rsidR="00FE163B" w:rsidRPr="007104E8">
        <w:t xml:space="preserve"> legislation </w:t>
      </w:r>
      <w:r w:rsidR="0083224D" w:rsidRPr="007104E8">
        <w:t>often benefits from the collaboration of equality experts</w:t>
      </w:r>
      <w:r w:rsidR="00325965" w:rsidRPr="007104E8">
        <w:t xml:space="preserve"> (</w:t>
      </w:r>
      <w:r w:rsidR="0083224D" w:rsidRPr="007104E8">
        <w:t>Equality Bodies</w:t>
      </w:r>
      <w:r w:rsidR="00325965" w:rsidRPr="007104E8">
        <w:t xml:space="preserve">) </w:t>
      </w:r>
      <w:r w:rsidR="0083224D" w:rsidRPr="007104E8">
        <w:t xml:space="preserve">and </w:t>
      </w:r>
      <w:r w:rsidR="00325965" w:rsidRPr="007104E8">
        <w:t xml:space="preserve">the judiciary and other semi-judicial entities </w:t>
      </w:r>
      <w:r w:rsidR="008956BB" w:rsidRPr="007104E8">
        <w:t>working together. One way to do that has been through the submission of expert opinions</w:t>
      </w:r>
      <w:r w:rsidR="00A61FEE" w:rsidRPr="007104E8">
        <w:t xml:space="preserve"> by Equality Bodies</w:t>
      </w:r>
      <w:r w:rsidR="008956BB" w:rsidRPr="007104E8">
        <w:t xml:space="preserve"> to individual cases or guidance on </w:t>
      </w:r>
      <w:r w:rsidR="00417EAA" w:rsidRPr="007104E8">
        <w:t>interpretation</w:t>
      </w:r>
      <w:r w:rsidR="008956BB" w:rsidRPr="007104E8">
        <w:t xml:space="preserve"> to Courts. </w:t>
      </w:r>
    </w:p>
    <w:p w14:paraId="3F37D246" w14:textId="5FBB5A9C" w:rsidR="00901516" w:rsidRPr="007104E8" w:rsidRDefault="00422BDE" w:rsidP="00771FA6">
      <w:r w:rsidRPr="007104E8">
        <w:t xml:space="preserve">The regulation of this power and the form that it takes varies across Europe. </w:t>
      </w:r>
      <w:r w:rsidR="001D7B17" w:rsidRPr="007104E8">
        <w:t xml:space="preserve">In some </w:t>
      </w:r>
      <w:r w:rsidR="00F55A46" w:rsidRPr="007104E8">
        <w:t>cases,</w:t>
      </w:r>
      <w:r w:rsidR="001D7B17" w:rsidRPr="007104E8">
        <w:t xml:space="preserve"> it takes </w:t>
      </w:r>
      <w:r w:rsidR="00007AD4" w:rsidRPr="007104E8">
        <w:t xml:space="preserve">the form of </w:t>
      </w:r>
      <w:r w:rsidR="001D7B17" w:rsidRPr="007104E8">
        <w:t>amicus</w:t>
      </w:r>
      <w:r w:rsidR="00F55A46" w:rsidRPr="007104E8">
        <w:t xml:space="preserve"> </w:t>
      </w:r>
      <w:r w:rsidR="001D7B17" w:rsidRPr="007104E8">
        <w:t>curi</w:t>
      </w:r>
      <w:r w:rsidR="00F55A46" w:rsidRPr="007104E8">
        <w:t>a</w:t>
      </w:r>
      <w:r w:rsidR="001D7B17" w:rsidRPr="007104E8">
        <w:t>e</w:t>
      </w:r>
      <w:r w:rsidR="004F5C45" w:rsidRPr="007104E8">
        <w:t>,</w:t>
      </w:r>
      <w:r w:rsidR="00085B4C" w:rsidRPr="007104E8">
        <w:t xml:space="preserve"> in which the Equality Body may decide on their own accord to send </w:t>
      </w:r>
      <w:r w:rsidR="008F4EB3" w:rsidRPr="007104E8">
        <w:t xml:space="preserve">their external analysis regarding questions of law, comparative information in their area of expertise, and </w:t>
      </w:r>
      <w:r w:rsidR="004F5C45" w:rsidRPr="007104E8">
        <w:t>in other</w:t>
      </w:r>
      <w:r w:rsidR="008F4EB3" w:rsidRPr="007104E8">
        <w:t xml:space="preserve">s </w:t>
      </w:r>
      <w:r w:rsidR="004F5C45" w:rsidRPr="007104E8">
        <w:t xml:space="preserve">it is delivered upon request by the Court and takes the form of </w:t>
      </w:r>
      <w:r w:rsidR="000762AB" w:rsidRPr="007104E8">
        <w:t>expert opinions</w:t>
      </w:r>
      <w:r w:rsidR="008F4EB3" w:rsidRPr="007104E8">
        <w:t>. Further</w:t>
      </w:r>
      <w:r w:rsidR="00A97F7C" w:rsidRPr="007104E8">
        <w:t>more</w:t>
      </w:r>
      <w:r w:rsidR="008F4EB3" w:rsidRPr="007104E8">
        <w:t xml:space="preserve">, Courts may have the option to request such information </w:t>
      </w:r>
      <w:r w:rsidR="00F05075" w:rsidRPr="007104E8">
        <w:t>freely or have an obligation to do so under national law in cases that have an equality and non-disc</w:t>
      </w:r>
      <w:r w:rsidR="008D1FDD" w:rsidRPr="007104E8">
        <w:t>ri</w:t>
      </w:r>
      <w:r w:rsidR="00F05075" w:rsidRPr="007104E8">
        <w:t>min</w:t>
      </w:r>
      <w:r w:rsidR="008D1FDD" w:rsidRPr="007104E8">
        <w:t>a</w:t>
      </w:r>
      <w:r w:rsidR="00F05075" w:rsidRPr="007104E8">
        <w:t xml:space="preserve">tion element. </w:t>
      </w:r>
      <w:r w:rsidR="00417EAA" w:rsidRPr="007104E8">
        <w:t xml:space="preserve">As analysed in the first chapters of the Equality Law </w:t>
      </w:r>
      <w:r w:rsidR="00A454EC">
        <w:t>W</w:t>
      </w:r>
      <w:r w:rsidR="00417EAA" w:rsidRPr="007104E8">
        <w:t>orking Group Discussion paper 202</w:t>
      </w:r>
      <w:r w:rsidR="00C6061A" w:rsidRPr="007104E8">
        <w:t>2</w:t>
      </w:r>
      <w:r w:rsidR="00417EAA" w:rsidRPr="007104E8">
        <w:t xml:space="preserve">, </w:t>
      </w:r>
      <w:hyperlink r:id="rId17" w:history="1">
        <w:r w:rsidR="00901516" w:rsidRPr="007104E8">
          <w:rPr>
            <w:rStyle w:val="Hyperlink"/>
          </w:rPr>
          <w:t>Equality Bodies working on cases without an identifiable victim: Actio popularis</w:t>
        </w:r>
      </w:hyperlink>
      <w:r w:rsidR="00C6061A" w:rsidRPr="007104E8">
        <w:t xml:space="preserve">, not all Equality Bodies across Europe have </w:t>
      </w:r>
      <w:r w:rsidR="00632A9B" w:rsidRPr="007104E8">
        <w:t>legal standing before courts and/or amicus curiae powers</w:t>
      </w:r>
      <w:r w:rsidR="008D1FDD" w:rsidRPr="007104E8">
        <w:t xml:space="preserve">, while some have had a long </w:t>
      </w:r>
      <w:r w:rsidR="00F528A7" w:rsidRPr="007104E8">
        <w:t xml:space="preserve">tradition of </w:t>
      </w:r>
      <w:r w:rsidR="006512E0" w:rsidRPr="007104E8">
        <w:t>submitting</w:t>
      </w:r>
      <w:r w:rsidR="005A5A19" w:rsidRPr="007104E8">
        <w:t xml:space="preserve"> such opinions to national and international Courts. </w:t>
      </w:r>
      <w:r w:rsidR="00632A9B" w:rsidRPr="007104E8">
        <w:t xml:space="preserve">The </w:t>
      </w:r>
      <w:r w:rsidR="00A650DB" w:rsidRPr="007104E8">
        <w:t xml:space="preserve">Directive proposals on </w:t>
      </w:r>
      <w:r w:rsidR="00632A9B" w:rsidRPr="007104E8">
        <w:t>Standard</w:t>
      </w:r>
      <w:r w:rsidR="00A650DB" w:rsidRPr="007104E8">
        <w:t>s</w:t>
      </w:r>
      <w:r w:rsidR="00632A9B" w:rsidRPr="007104E8">
        <w:t xml:space="preserve"> for Equality </w:t>
      </w:r>
      <w:r w:rsidR="0078348A" w:rsidRPr="007104E8">
        <w:t>B</w:t>
      </w:r>
      <w:r w:rsidR="00632A9B" w:rsidRPr="007104E8">
        <w:t xml:space="preserve">odies foresee this kind of power to be given to all Equality </w:t>
      </w:r>
      <w:r w:rsidR="0078348A" w:rsidRPr="007104E8">
        <w:t>B</w:t>
      </w:r>
      <w:r w:rsidR="00632A9B" w:rsidRPr="007104E8">
        <w:t>odies</w:t>
      </w:r>
      <w:r w:rsidR="00167465" w:rsidRPr="007104E8">
        <w:t>, necessitating a discussion and training on the subject</w:t>
      </w:r>
      <w:r w:rsidR="00632A9B" w:rsidRPr="007104E8">
        <w:t xml:space="preserve">. </w:t>
      </w:r>
    </w:p>
    <w:p w14:paraId="6136082F" w14:textId="77777777" w:rsidR="0018759D" w:rsidRPr="007104E8" w:rsidRDefault="0018759D" w:rsidP="00771FA6">
      <w:pPr>
        <w:rPr>
          <w:b/>
          <w:bCs/>
        </w:rPr>
      </w:pPr>
      <w:r w:rsidRPr="007104E8">
        <w:rPr>
          <w:b/>
          <w:bCs/>
        </w:rPr>
        <w:t>Activities:</w:t>
      </w:r>
    </w:p>
    <w:p w14:paraId="70E4D47A" w14:textId="15E6B35E" w:rsidR="0018759D" w:rsidRPr="007104E8" w:rsidRDefault="0018759D" w:rsidP="00F06A3C">
      <w:pPr>
        <w:pStyle w:val="ListParagraph"/>
        <w:numPr>
          <w:ilvl w:val="0"/>
          <w:numId w:val="16"/>
        </w:numPr>
      </w:pPr>
      <w:r w:rsidRPr="007104E8">
        <w:t>2-day training</w:t>
      </w:r>
    </w:p>
    <w:p w14:paraId="6A847C27" w14:textId="0E498A58" w:rsidR="00445D72" w:rsidRPr="007104E8" w:rsidRDefault="00445D72" w:rsidP="00F06A3C">
      <w:pPr>
        <w:pStyle w:val="ListParagraph"/>
        <w:numPr>
          <w:ilvl w:val="0"/>
          <w:numId w:val="16"/>
        </w:numPr>
      </w:pPr>
      <w:r w:rsidRPr="007104E8">
        <w:t xml:space="preserve">One meeting of the Equality Law Working Group </w:t>
      </w:r>
    </w:p>
    <w:p w14:paraId="15B8519F" w14:textId="77777777" w:rsidR="0018759D" w:rsidRPr="007104E8" w:rsidRDefault="0018759D" w:rsidP="00771FA6">
      <w:r w:rsidRPr="007104E8">
        <w:rPr>
          <w:b/>
          <w:bCs/>
        </w:rPr>
        <w:t>Outputs</w:t>
      </w:r>
      <w:r w:rsidRPr="007104E8">
        <w:t xml:space="preserve">: </w:t>
      </w:r>
    </w:p>
    <w:p w14:paraId="4BA22EF3" w14:textId="4E25E79E" w:rsidR="008D1FDD" w:rsidRPr="007104E8" w:rsidRDefault="008D1FDD" w:rsidP="00F06A3C">
      <w:pPr>
        <w:pStyle w:val="ListParagraph"/>
        <w:numPr>
          <w:ilvl w:val="0"/>
          <w:numId w:val="25"/>
        </w:numPr>
      </w:pPr>
      <w:r w:rsidRPr="007104E8">
        <w:t>An in-person</w:t>
      </w:r>
      <w:r w:rsidR="006512E0" w:rsidRPr="007104E8">
        <w:t xml:space="preserve"> 2-day</w:t>
      </w:r>
      <w:r w:rsidRPr="007104E8">
        <w:t xml:space="preserve"> training to be provided with the collaboration of the Irish Human Rights and Equality Commission (IHREC)</w:t>
      </w:r>
      <w:r w:rsidR="006512E0" w:rsidRPr="007104E8">
        <w:t>.</w:t>
      </w:r>
    </w:p>
    <w:p w14:paraId="0492FC15" w14:textId="728F2386" w:rsidR="00F92669" w:rsidRPr="007104E8" w:rsidRDefault="173591E4" w:rsidP="00771FA6">
      <w:r w:rsidRPr="007104E8">
        <w:rPr>
          <w:b/>
          <w:bCs/>
        </w:rPr>
        <w:t>Objectives</w:t>
      </w:r>
      <w:r w:rsidRPr="007104E8">
        <w:t xml:space="preserve">: </w:t>
      </w:r>
      <w:r w:rsidR="00D541F4" w:rsidRPr="007104E8">
        <w:t xml:space="preserve">The training will provide </w:t>
      </w:r>
      <w:r w:rsidR="007E5D08" w:rsidRPr="007104E8">
        <w:t xml:space="preserve">legal experts in </w:t>
      </w:r>
      <w:r w:rsidR="00D541F4" w:rsidRPr="007104E8">
        <w:t xml:space="preserve">Equality Bodies with the tools and know-how, through a practical perspective, to submit expert opinions and amicus curiae briefs to </w:t>
      </w:r>
      <w:r w:rsidR="0010283A" w:rsidRPr="007104E8">
        <w:t>national and European</w:t>
      </w:r>
      <w:r w:rsidR="00D541F4" w:rsidRPr="007104E8">
        <w:t xml:space="preserve"> Courts</w:t>
      </w:r>
      <w:r w:rsidR="007E5D08" w:rsidRPr="007104E8">
        <w:t>.</w:t>
      </w:r>
    </w:p>
    <w:p w14:paraId="6881C73F" w14:textId="02C46B16" w:rsidR="00F92669" w:rsidRPr="007104E8" w:rsidRDefault="173591E4" w:rsidP="00771FA6">
      <w:r w:rsidRPr="007104E8">
        <w:rPr>
          <w:b/>
          <w:bCs/>
        </w:rPr>
        <w:t>Target audience</w:t>
      </w:r>
      <w:r w:rsidRPr="007104E8">
        <w:t xml:space="preserve">: </w:t>
      </w:r>
      <w:r w:rsidR="00F97F5C" w:rsidRPr="007104E8">
        <w:t xml:space="preserve">Members of the Equality Law working group and legal experts of Equality Bodies. </w:t>
      </w:r>
    </w:p>
    <w:p w14:paraId="13EB10FB" w14:textId="25E60A11" w:rsidR="00F92669" w:rsidRDefault="173591E4" w:rsidP="00771FA6">
      <w:r w:rsidRPr="007104E8">
        <w:rPr>
          <w:b/>
          <w:bCs/>
        </w:rPr>
        <w:t>Expected Outcomes &amp; Impact</w:t>
      </w:r>
      <w:r w:rsidRPr="007104E8">
        <w:t>:</w:t>
      </w:r>
      <w:r w:rsidR="005D2D80" w:rsidRPr="007104E8">
        <w:t xml:space="preserve"> Equality Bodies are prepared to effectively </w:t>
      </w:r>
      <w:r w:rsidR="008D6B16" w:rsidRPr="007104E8">
        <w:t xml:space="preserve">provide </w:t>
      </w:r>
      <w:r w:rsidR="00FF07D7" w:rsidRPr="007104E8">
        <w:t>c</w:t>
      </w:r>
      <w:r w:rsidR="008D6B16" w:rsidRPr="007104E8">
        <w:t>ourts with their expert opinions</w:t>
      </w:r>
      <w:r w:rsidR="00570781" w:rsidRPr="007104E8">
        <w:t xml:space="preserve"> and therefore have the tools </w:t>
      </w:r>
      <w:r w:rsidR="00AC537B" w:rsidRPr="007104E8">
        <w:t xml:space="preserve">and know-how </w:t>
      </w:r>
      <w:r w:rsidR="00570781" w:rsidRPr="007104E8">
        <w:t xml:space="preserve">to ensure a smooth </w:t>
      </w:r>
      <w:r w:rsidR="00FF07D7" w:rsidRPr="007104E8">
        <w:t xml:space="preserve">and </w:t>
      </w:r>
      <w:r w:rsidR="00CB1481" w:rsidRPr="007104E8">
        <w:t xml:space="preserve">consistent </w:t>
      </w:r>
      <w:r w:rsidR="00570781" w:rsidRPr="007104E8">
        <w:t xml:space="preserve">enforcement of </w:t>
      </w:r>
      <w:r w:rsidR="007315AD" w:rsidRPr="007104E8">
        <w:t xml:space="preserve">EU equality law, including the </w:t>
      </w:r>
      <w:r w:rsidR="00CB1481" w:rsidRPr="007104E8">
        <w:t xml:space="preserve">future </w:t>
      </w:r>
      <w:r w:rsidR="00570781" w:rsidRPr="007104E8">
        <w:t xml:space="preserve">Standards for Equality </w:t>
      </w:r>
      <w:r w:rsidR="00AC7843" w:rsidRPr="007104E8">
        <w:t>B</w:t>
      </w:r>
      <w:r w:rsidR="00570781" w:rsidRPr="007104E8">
        <w:t>odies Directives</w:t>
      </w:r>
      <w:r w:rsidR="00186021" w:rsidRPr="007104E8">
        <w:t xml:space="preserve">. </w:t>
      </w:r>
    </w:p>
    <w:p w14:paraId="7299EC65" w14:textId="77777777" w:rsidR="0027338C" w:rsidRPr="007104E8" w:rsidRDefault="0027338C" w:rsidP="00771FA6"/>
    <w:p w14:paraId="07993101" w14:textId="753D32BF" w:rsidR="002D450B" w:rsidRPr="007104E8" w:rsidRDefault="6B1C9A0C" w:rsidP="008F7428">
      <w:pPr>
        <w:pStyle w:val="Heading3"/>
        <w:shd w:val="clear" w:color="auto" w:fill="E0EED6"/>
        <w:spacing w:after="160"/>
        <w:rPr>
          <w:color w:val="000000" w:themeColor="text1"/>
        </w:rPr>
      </w:pPr>
      <w:bookmarkStart w:id="138" w:name="_Toc2125695047"/>
      <w:bookmarkStart w:id="139" w:name="_Toc144204731"/>
      <w:r w:rsidRPr="6721F37A">
        <w:rPr>
          <w:color w:val="000000" w:themeColor="text1"/>
        </w:rPr>
        <w:t xml:space="preserve">A living conditions </w:t>
      </w:r>
      <w:r w:rsidR="7F12D1A8" w:rsidRPr="6721F37A">
        <w:rPr>
          <w:color w:val="000000" w:themeColor="text1"/>
        </w:rPr>
        <w:t>affair</w:t>
      </w:r>
      <w:r w:rsidRPr="6721F37A">
        <w:rPr>
          <w:color w:val="000000" w:themeColor="text1"/>
        </w:rPr>
        <w:t xml:space="preserve">: </w:t>
      </w:r>
      <w:r w:rsidR="001F0A9E" w:rsidRPr="007104E8">
        <w:rPr>
          <w:color w:val="000000" w:themeColor="text1"/>
        </w:rPr>
        <w:t xml:space="preserve">Accessibility, infrastructure &amp; </w:t>
      </w:r>
      <w:bookmarkEnd w:id="138"/>
      <w:r w:rsidR="1659EFBA" w:rsidRPr="007104E8">
        <w:rPr>
          <w:color w:val="000000" w:themeColor="text1"/>
        </w:rPr>
        <w:t>habitat</w:t>
      </w:r>
      <w:bookmarkEnd w:id="139"/>
    </w:p>
    <w:p w14:paraId="1AF9AC89" w14:textId="77777777" w:rsidR="002D450B" w:rsidRPr="007104E8" w:rsidRDefault="002D450B" w:rsidP="00771FA6">
      <w:r w:rsidRPr="007104E8">
        <w:rPr>
          <w:b/>
          <w:bCs/>
        </w:rPr>
        <w:t>Context/Policy Relevance</w:t>
      </w:r>
      <w:r w:rsidRPr="007104E8">
        <w:t xml:space="preserve">: </w:t>
      </w:r>
    </w:p>
    <w:p w14:paraId="465F9520" w14:textId="27603394" w:rsidR="6AA1AFB6" w:rsidRPr="007104E8" w:rsidRDefault="1B0111B6" w:rsidP="00771FA6">
      <w:pPr>
        <w:spacing w:line="257" w:lineRule="auto"/>
        <w:rPr>
          <w:rFonts w:ascii="Calibri" w:eastAsia="Calibri" w:hAnsi="Calibri" w:cs="Calibri"/>
        </w:rPr>
      </w:pPr>
      <w:r w:rsidRPr="007104E8">
        <w:rPr>
          <w:rFonts w:ascii="Calibri" w:eastAsia="Calibri" w:hAnsi="Calibri" w:cs="Calibri"/>
        </w:rPr>
        <w:t xml:space="preserve">Accessibility and inclusion of older people and persons with disabilities is </w:t>
      </w:r>
      <w:r w:rsidR="00B90B46" w:rsidRPr="007104E8">
        <w:rPr>
          <w:rFonts w:ascii="Calibri" w:eastAsia="Calibri" w:hAnsi="Calibri" w:cs="Calibri"/>
        </w:rPr>
        <w:t>becoming one of the most important global issues which will only rise</w:t>
      </w:r>
      <w:r w:rsidR="6015232D" w:rsidRPr="007104E8">
        <w:rPr>
          <w:rFonts w:ascii="Calibri" w:eastAsia="Calibri" w:hAnsi="Calibri" w:cs="Calibri"/>
        </w:rPr>
        <w:t xml:space="preserve"> in the coming years. </w:t>
      </w:r>
      <w:r w:rsidR="1FD5AA19" w:rsidRPr="007104E8">
        <w:rPr>
          <w:rFonts w:ascii="Calibri" w:eastAsia="Calibri" w:hAnsi="Calibri" w:cs="Calibri"/>
        </w:rPr>
        <w:t>By 2050, it is expected that about 6.25 billion people, 15</w:t>
      </w:r>
      <w:r w:rsidR="00F4075A">
        <w:rPr>
          <w:rFonts w:ascii="Calibri" w:eastAsia="Calibri" w:hAnsi="Calibri" w:cs="Calibri"/>
        </w:rPr>
        <w:t xml:space="preserve">% </w:t>
      </w:r>
      <w:r w:rsidR="1FD5AA19" w:rsidRPr="007104E8">
        <w:rPr>
          <w:rFonts w:ascii="Calibri" w:eastAsia="Calibri" w:hAnsi="Calibri" w:cs="Calibri"/>
        </w:rPr>
        <w:t xml:space="preserve">of whom are persons with disabilities, will be living in urban centres. The global population is also ageing rapidly, with the numbers of people aged over 60 set to pass the 1 billion </w:t>
      </w:r>
      <w:r w:rsidR="2002B65D" w:rsidRPr="007104E8">
        <w:rPr>
          <w:rFonts w:ascii="Calibri" w:eastAsia="Calibri" w:hAnsi="Calibri" w:cs="Calibri"/>
        </w:rPr>
        <w:t>marks</w:t>
      </w:r>
      <w:r w:rsidR="1FD5AA19" w:rsidRPr="007104E8">
        <w:rPr>
          <w:rFonts w:ascii="Calibri" w:eastAsia="Calibri" w:hAnsi="Calibri" w:cs="Calibri"/>
        </w:rPr>
        <w:t xml:space="preserve"> over the next decade. A significant and growing number of the world’s urban residents are older people – more than 500 million. However, research shows that for older people and persons with disabilities, cities </w:t>
      </w:r>
      <w:r w:rsidR="3330D651" w:rsidRPr="007104E8">
        <w:rPr>
          <w:rFonts w:ascii="Calibri" w:eastAsia="Calibri" w:hAnsi="Calibri" w:cs="Calibri"/>
        </w:rPr>
        <w:t xml:space="preserve">and towns </w:t>
      </w:r>
      <w:r w:rsidR="1FD5AA19" w:rsidRPr="007104E8">
        <w:rPr>
          <w:rFonts w:ascii="Calibri" w:eastAsia="Calibri" w:hAnsi="Calibri" w:cs="Calibri"/>
        </w:rPr>
        <w:t xml:space="preserve">present physical, social and economic barriers that prevent them realising their right to live in dignity and enjoying equal access to transport, housing and </w:t>
      </w:r>
      <w:r w:rsidR="22DA9754" w:rsidRPr="007104E8">
        <w:rPr>
          <w:rFonts w:ascii="Calibri" w:eastAsia="Calibri" w:hAnsi="Calibri" w:cs="Calibri"/>
        </w:rPr>
        <w:t>urban infrastructures</w:t>
      </w:r>
      <w:r w:rsidR="1FD5AA19" w:rsidRPr="007104E8">
        <w:rPr>
          <w:rFonts w:ascii="Calibri" w:eastAsia="Calibri" w:hAnsi="Calibri" w:cs="Calibri"/>
        </w:rPr>
        <w:t xml:space="preserve">. </w:t>
      </w:r>
    </w:p>
    <w:p w14:paraId="288CDD5B" w14:textId="2633CA21" w:rsidR="6AA1AFB6" w:rsidRPr="007104E8" w:rsidRDefault="116D7E60" w:rsidP="00771FA6">
      <w:pPr>
        <w:spacing w:line="257" w:lineRule="auto"/>
        <w:rPr>
          <w:rFonts w:ascii="Calibri" w:eastAsia="Calibri" w:hAnsi="Calibri" w:cs="Calibri"/>
        </w:rPr>
      </w:pPr>
      <w:r w:rsidRPr="007104E8">
        <w:rPr>
          <w:rFonts w:ascii="Calibri" w:eastAsia="Calibri" w:hAnsi="Calibri" w:cs="Calibri"/>
        </w:rPr>
        <w:t>Architectural barriers can seriously affect the daily lives of older persons and persons with disabilities. They may be unable to leave their houses or to access public buildings, shops and other spaces owing to a lack of elevators or inaccessible pavements. In addition to the physical aspects of accessibility (accessible streets, transport and buildings), States should also take into account affordability and informational accessibility. The lack of accessible transport and neighbourhoods can lead to the discrimination and social exclusion of older persons and persons with disabilities.</w:t>
      </w:r>
    </w:p>
    <w:p w14:paraId="039F601E" w14:textId="63056565" w:rsidR="6AA1AFB6" w:rsidRPr="007104E8" w:rsidRDefault="116D7E60" w:rsidP="00771FA6">
      <w:pPr>
        <w:spacing w:line="257" w:lineRule="auto"/>
        <w:rPr>
          <w:rFonts w:ascii="Calibri" w:eastAsia="Calibri" w:hAnsi="Calibri" w:cs="Calibri"/>
        </w:rPr>
      </w:pPr>
      <w:r w:rsidRPr="007104E8">
        <w:rPr>
          <w:rFonts w:ascii="Calibri" w:eastAsia="Calibri" w:hAnsi="Calibri" w:cs="Calibri"/>
        </w:rPr>
        <w:t>Accessibility is defined in the Convention on the Rights of Persons with Disabilities as cross-cutting issue that enables persons with disabilities to live independently and participate fully in all aspects of life. Its Article 9 (accessibility), Article 19 (independent living) and Article 20 (mobility) provide detailed guidance on measures that States shall take to advance accessibility. Likewise, the Madrid International Plan for Action on Ageing states the need to promote accessibility and the empowerment of older persons to participate fully in all aspects of society. Sustainable Development Goal 11 also calls for access to safe, affordable, accessible and sustainable transport systems for all, improving road safety, notably by expanding public transport, with special attention to the needs of those in vulnerable situations, women, children, persons with disabilities and older persons. Additionally, at the European Union level, Principles 17 and 20 of the European Pillar of Social Rights provide a comprehensive approach to accessibility and social inclusion beyond solely income-related aspects.</w:t>
      </w:r>
    </w:p>
    <w:p w14:paraId="3FA02B69" w14:textId="7587709D" w:rsidR="6AA1AFB6" w:rsidRPr="002D1E5D" w:rsidRDefault="6AA1AFB6" w:rsidP="00771FA6">
      <w:pPr>
        <w:spacing w:line="257" w:lineRule="auto"/>
        <w:rPr>
          <w:rFonts w:ascii="Calibri" w:eastAsia="Calibri" w:hAnsi="Calibri" w:cs="Calibri"/>
        </w:rPr>
      </w:pPr>
      <w:r w:rsidRPr="007104E8">
        <w:t xml:space="preserve">To this end, this workshop, to be organised in collaboration with </w:t>
      </w:r>
      <w:r w:rsidR="7C31B769" w:rsidRPr="007104E8">
        <w:t xml:space="preserve">right holder's organisations and </w:t>
      </w:r>
      <w:r w:rsidR="7C31B769" w:rsidRPr="002D1E5D">
        <w:t>European and International institutions aims to, through an intersectional lens, explore the role Equality Bodies may take in enabling accessibility, adequate infra</w:t>
      </w:r>
      <w:r w:rsidR="5532FD16" w:rsidRPr="002D1E5D">
        <w:t xml:space="preserve">structure </w:t>
      </w:r>
      <w:r w:rsidR="103236A8" w:rsidRPr="002D1E5D">
        <w:t xml:space="preserve">and </w:t>
      </w:r>
      <w:r w:rsidR="2900EAE2" w:rsidRPr="002D1E5D">
        <w:t>habitat</w:t>
      </w:r>
      <w:r w:rsidR="103236A8" w:rsidRPr="002D1E5D">
        <w:t xml:space="preserve"> </w:t>
      </w:r>
      <w:r w:rsidR="5532FD16" w:rsidRPr="002D1E5D">
        <w:t>to older persons and persons with disabilities.</w:t>
      </w:r>
    </w:p>
    <w:p w14:paraId="67F211CA" w14:textId="77777777" w:rsidR="0018759D" w:rsidRPr="002D1E5D" w:rsidRDefault="0018759D" w:rsidP="00771FA6">
      <w:pPr>
        <w:rPr>
          <w:b/>
          <w:bCs/>
        </w:rPr>
      </w:pPr>
      <w:r w:rsidRPr="002D1E5D">
        <w:rPr>
          <w:b/>
          <w:bCs/>
        </w:rPr>
        <w:t>Activities:</w:t>
      </w:r>
    </w:p>
    <w:p w14:paraId="4CA15909" w14:textId="77777777" w:rsidR="0018759D" w:rsidRPr="002D1E5D" w:rsidRDefault="0018759D" w:rsidP="00F06A3C">
      <w:pPr>
        <w:pStyle w:val="ListParagraph"/>
        <w:numPr>
          <w:ilvl w:val="0"/>
          <w:numId w:val="16"/>
        </w:numPr>
      </w:pPr>
      <w:r w:rsidRPr="002D1E5D">
        <w:t>Workshop (online)</w:t>
      </w:r>
    </w:p>
    <w:p w14:paraId="29F37A96" w14:textId="77777777" w:rsidR="002D1E5D" w:rsidRDefault="0018759D" w:rsidP="002D1E5D">
      <w:r w:rsidRPr="002D1E5D">
        <w:rPr>
          <w:b/>
          <w:bCs/>
        </w:rPr>
        <w:t>Outputs</w:t>
      </w:r>
      <w:r w:rsidRPr="002D1E5D">
        <w:t xml:space="preserve">: </w:t>
      </w:r>
    </w:p>
    <w:p w14:paraId="57E18D22" w14:textId="77777777" w:rsidR="002D1E5D" w:rsidRPr="007104E8" w:rsidRDefault="002D1E5D" w:rsidP="002D1E5D">
      <w:pPr>
        <w:pStyle w:val="ListParagraph"/>
        <w:numPr>
          <w:ilvl w:val="0"/>
          <w:numId w:val="5"/>
        </w:numPr>
        <w:ind w:left="720"/>
      </w:pPr>
      <w:r w:rsidRPr="007104E8">
        <w:t>1 online Workshop</w:t>
      </w:r>
    </w:p>
    <w:p w14:paraId="02F02D38" w14:textId="77777777" w:rsidR="002D1E5D" w:rsidRPr="007104E8" w:rsidRDefault="002D1E5D" w:rsidP="002D1E5D">
      <w:pPr>
        <w:pStyle w:val="ListParagraph"/>
        <w:numPr>
          <w:ilvl w:val="0"/>
          <w:numId w:val="5"/>
        </w:numPr>
        <w:ind w:left="720"/>
      </w:pPr>
      <w:r w:rsidRPr="007104E8">
        <w:t>1 meeting of the Age Cluster</w:t>
      </w:r>
    </w:p>
    <w:p w14:paraId="530364FB" w14:textId="77777777" w:rsidR="002D1E5D" w:rsidRPr="007104E8" w:rsidRDefault="002D1E5D" w:rsidP="002D1E5D">
      <w:pPr>
        <w:pStyle w:val="ListParagraph"/>
        <w:numPr>
          <w:ilvl w:val="0"/>
          <w:numId w:val="5"/>
        </w:numPr>
        <w:ind w:left="720"/>
      </w:pPr>
      <w:r w:rsidRPr="007104E8">
        <w:t>1 meeting of the Disability Cluster</w:t>
      </w:r>
    </w:p>
    <w:p w14:paraId="775CCDF2" w14:textId="599450FA" w:rsidR="002D450B" w:rsidRPr="007104E8" w:rsidRDefault="002D450B" w:rsidP="002D1E5D">
      <w:r w:rsidRPr="007104E8">
        <w:rPr>
          <w:b/>
          <w:bCs/>
        </w:rPr>
        <w:t>Objectives</w:t>
      </w:r>
      <w:r w:rsidRPr="007104E8">
        <w:t xml:space="preserve">: </w:t>
      </w:r>
      <w:r w:rsidR="0371867F" w:rsidRPr="007104E8">
        <w:t xml:space="preserve">Experts from Equality Bodies will be better equipped to understand and support the rights of people with disabilities and old persons </w:t>
      </w:r>
      <w:r w:rsidR="635EED82" w:rsidRPr="007104E8">
        <w:t xml:space="preserve">in connection to accessibility, infrastructure and </w:t>
      </w:r>
      <w:r w:rsidR="76BEC1FC" w:rsidRPr="007104E8">
        <w:t>habitat</w:t>
      </w:r>
      <w:r w:rsidR="635EED82" w:rsidRPr="007104E8">
        <w:t>.</w:t>
      </w:r>
    </w:p>
    <w:p w14:paraId="3E55B660" w14:textId="7FF9A11B" w:rsidR="002D450B" w:rsidRPr="007104E8" w:rsidRDefault="002D450B" w:rsidP="00771FA6">
      <w:r w:rsidRPr="007104E8">
        <w:rPr>
          <w:b/>
          <w:bCs/>
        </w:rPr>
        <w:t>Target audience</w:t>
      </w:r>
      <w:r w:rsidRPr="007104E8">
        <w:t xml:space="preserve">: </w:t>
      </w:r>
      <w:r w:rsidR="479D7D80" w:rsidRPr="007104E8">
        <w:t xml:space="preserve">National Equality Bodies experts on accessibility, concretely members of the Age and Disability Clusters as well as </w:t>
      </w:r>
      <w:r w:rsidR="39FAC6E2" w:rsidRPr="007104E8">
        <w:t>relevant CSOs and policymakers at European and National level.</w:t>
      </w:r>
    </w:p>
    <w:p w14:paraId="16C594D5" w14:textId="75FC7BFA" w:rsidR="002D450B" w:rsidRPr="007104E8" w:rsidRDefault="002D450B" w:rsidP="00771FA6">
      <w:r w:rsidRPr="007104E8">
        <w:rPr>
          <w:b/>
          <w:bCs/>
        </w:rPr>
        <w:t>Expected Outcomes &amp; Impact</w:t>
      </w:r>
      <w:r w:rsidRPr="007104E8">
        <w:t>:</w:t>
      </w:r>
      <w:r w:rsidR="6A6FEEFB" w:rsidRPr="007104E8">
        <w:t xml:space="preserve"> Equinet members will gain further understanding on problems in the area of accessibility and how Equality Bodies</w:t>
      </w:r>
      <w:r w:rsidR="137F2F44" w:rsidRPr="007104E8">
        <w:t xml:space="preserve"> and other relevant stakeholders</w:t>
      </w:r>
      <w:r w:rsidR="6A6FEEFB" w:rsidRPr="007104E8">
        <w:t xml:space="preserve"> are using their mandate and their power to </w:t>
      </w:r>
      <w:r w:rsidR="5B9B4F15" w:rsidRPr="007104E8">
        <w:t>address these in their own national contexts.</w:t>
      </w:r>
    </w:p>
    <w:p w14:paraId="41339616" w14:textId="3A4C53DE" w:rsidR="00F177F9" w:rsidRPr="007104E8" w:rsidRDefault="00F177F9" w:rsidP="00E36467">
      <w:pPr>
        <w:pStyle w:val="Heading3"/>
        <w:shd w:val="clear" w:color="auto" w:fill="E0EED6"/>
        <w:spacing w:after="160"/>
        <w:rPr>
          <w:rFonts w:ascii="Calibri Light" w:eastAsia="MS Gothic" w:hAnsi="Calibri Light" w:cs="Times New Roman"/>
          <w:color w:val="000000" w:themeColor="text1"/>
        </w:rPr>
      </w:pPr>
      <w:bookmarkStart w:id="140" w:name="_Toc614280335"/>
      <w:bookmarkStart w:id="141" w:name="_Toc144204732"/>
      <w:r w:rsidRPr="007104E8">
        <w:rPr>
          <w:color w:val="000000" w:themeColor="text1"/>
        </w:rPr>
        <w:t>Equality Bodies using situation testing</w:t>
      </w:r>
      <w:bookmarkEnd w:id="140"/>
      <w:bookmarkEnd w:id="141"/>
    </w:p>
    <w:p w14:paraId="76316A63" w14:textId="3FEA2AC9" w:rsidR="60B076B1" w:rsidRPr="007104E8" w:rsidRDefault="00F177F9" w:rsidP="00705723">
      <w:r w:rsidRPr="007104E8">
        <w:rPr>
          <w:b/>
          <w:bCs/>
        </w:rPr>
        <w:t>Context/Policy Relevance</w:t>
      </w:r>
      <w:r w:rsidRPr="007104E8">
        <w:t xml:space="preserve">: </w:t>
      </w:r>
      <w:r w:rsidR="002A000C" w:rsidRPr="007104E8">
        <w:t xml:space="preserve">Situation testing </w:t>
      </w:r>
      <w:r w:rsidR="00207E1A" w:rsidRPr="007104E8">
        <w:t>has been used by anti-discrimination lawyers and researchers for decades.</w:t>
      </w:r>
      <w:r w:rsidR="75DF1A77" w:rsidRPr="007104E8">
        <w:t xml:space="preserve"> Not only can it be a useful and much needed tool to gather proof in individual cases, it is </w:t>
      </w:r>
      <w:r w:rsidR="1076BB1E" w:rsidRPr="007104E8">
        <w:t>a</w:t>
      </w:r>
      <w:r w:rsidR="6F890150" w:rsidRPr="007104E8">
        <w:t>lso a</w:t>
      </w:r>
      <w:r w:rsidR="1076BB1E" w:rsidRPr="007104E8">
        <w:t xml:space="preserve">n important tool for research, awareness-raising and </w:t>
      </w:r>
      <w:r w:rsidR="422CECD9" w:rsidRPr="007104E8">
        <w:t xml:space="preserve">policy work, effective in monitoring, uncovering and illustrating discrimination and achieving </w:t>
      </w:r>
      <w:r w:rsidR="0BBC7258" w:rsidRPr="007104E8">
        <w:t xml:space="preserve">practical change. </w:t>
      </w:r>
      <w:r w:rsidR="000E669C" w:rsidRPr="007104E8">
        <w:t>Despite this long history</w:t>
      </w:r>
      <w:r w:rsidR="745C7273" w:rsidRPr="007104E8">
        <w:t xml:space="preserve"> and its useful</w:t>
      </w:r>
      <w:r w:rsidR="602444A3" w:rsidRPr="007104E8">
        <w:t>n</w:t>
      </w:r>
      <w:r w:rsidR="745C7273" w:rsidRPr="007104E8">
        <w:t>ess</w:t>
      </w:r>
      <w:r w:rsidR="000E669C" w:rsidRPr="007104E8">
        <w:t xml:space="preserve">, </w:t>
      </w:r>
      <w:r w:rsidR="2CC0F676" w:rsidRPr="007104E8">
        <w:t>situation testing</w:t>
      </w:r>
      <w:r w:rsidR="000E669C" w:rsidRPr="007104E8">
        <w:t xml:space="preserve"> remains a relatively lesser known and under-used tool in challenging discrimination. </w:t>
      </w:r>
      <w:r w:rsidR="00B5176D" w:rsidRPr="007104E8">
        <w:t xml:space="preserve">Limited knowledge of this tool </w:t>
      </w:r>
      <w:r w:rsidR="78593C12" w:rsidRPr="007104E8">
        <w:t xml:space="preserve">sometimes </w:t>
      </w:r>
      <w:r w:rsidR="00B5176D" w:rsidRPr="007104E8">
        <w:t xml:space="preserve">also leads to concerns about its </w:t>
      </w:r>
      <w:r w:rsidR="000235BE" w:rsidRPr="007104E8">
        <w:t xml:space="preserve">fairness and admissibility. </w:t>
      </w:r>
      <w:r w:rsidR="347D8CCE" w:rsidRPr="007104E8">
        <w:t>Similarly</w:t>
      </w:r>
      <w:r w:rsidR="002F0781" w:rsidRPr="007104E8">
        <w:t xml:space="preserve"> to the broader equality community, situation testing is known and used by some Equality Bodies</w:t>
      </w:r>
      <w:r w:rsidR="009F2F20" w:rsidRPr="007104E8">
        <w:t>, but for many, it remains a new and relatively unknown tool.</w:t>
      </w:r>
    </w:p>
    <w:p w14:paraId="791BEE97" w14:textId="77777777" w:rsidR="0018759D" w:rsidRPr="007104E8" w:rsidRDefault="0018759D" w:rsidP="00771FA6">
      <w:pPr>
        <w:rPr>
          <w:b/>
          <w:bCs/>
        </w:rPr>
      </w:pPr>
      <w:r w:rsidRPr="007104E8">
        <w:rPr>
          <w:b/>
          <w:bCs/>
        </w:rPr>
        <w:t>Activities:</w:t>
      </w:r>
    </w:p>
    <w:p w14:paraId="3F9D0959" w14:textId="4077601A" w:rsidR="0018759D" w:rsidRPr="007104E8" w:rsidRDefault="0018759D" w:rsidP="00F06A3C">
      <w:pPr>
        <w:pStyle w:val="ListParagraph"/>
        <w:numPr>
          <w:ilvl w:val="0"/>
          <w:numId w:val="16"/>
        </w:numPr>
      </w:pPr>
      <w:r w:rsidRPr="007104E8">
        <w:t>2-day Seminar</w:t>
      </w:r>
      <w:r w:rsidR="00007B8B" w:rsidRPr="007104E8">
        <w:t xml:space="preserve"> on situation testing</w:t>
      </w:r>
    </w:p>
    <w:p w14:paraId="4C1325D6" w14:textId="6430859C" w:rsidR="00007B8B" w:rsidRPr="007104E8" w:rsidRDefault="00720748" w:rsidP="00F06A3C">
      <w:pPr>
        <w:pStyle w:val="ListParagraph"/>
        <w:numPr>
          <w:ilvl w:val="0"/>
          <w:numId w:val="16"/>
        </w:numPr>
      </w:pPr>
      <w:r w:rsidRPr="007104E8">
        <w:t>One meeting of the Policy Formation Working Group</w:t>
      </w:r>
      <w:r w:rsidR="25F7EF55" w:rsidRPr="007104E8">
        <w:t xml:space="preserve"> (linked to the seminar)</w:t>
      </w:r>
    </w:p>
    <w:p w14:paraId="067C63CB" w14:textId="6A8EEA5C" w:rsidR="0018759D" w:rsidRPr="007104E8" w:rsidRDefault="00720748" w:rsidP="00F06A3C">
      <w:pPr>
        <w:pStyle w:val="ListParagraph"/>
        <w:numPr>
          <w:ilvl w:val="0"/>
          <w:numId w:val="16"/>
        </w:numPr>
      </w:pPr>
      <w:r w:rsidRPr="007104E8">
        <w:t>One meeting of the Research and Data Collection Working Group</w:t>
      </w:r>
      <w:r w:rsidR="7AA57196" w:rsidRPr="007104E8">
        <w:t xml:space="preserve"> (linked to the seminar)</w:t>
      </w:r>
    </w:p>
    <w:p w14:paraId="6D0D08A8" w14:textId="77777777" w:rsidR="0018759D" w:rsidRPr="007104E8" w:rsidRDefault="0018759D" w:rsidP="00771FA6">
      <w:r w:rsidRPr="007104E8">
        <w:rPr>
          <w:b/>
          <w:bCs/>
        </w:rPr>
        <w:t>Outputs</w:t>
      </w:r>
      <w:r w:rsidRPr="007104E8">
        <w:t xml:space="preserve">: </w:t>
      </w:r>
    </w:p>
    <w:p w14:paraId="1FF4E0BB" w14:textId="2B6C41A6" w:rsidR="00007B8B" w:rsidRPr="007104E8" w:rsidRDefault="00007B8B" w:rsidP="00F06A3C">
      <w:pPr>
        <w:pStyle w:val="ListParagraph"/>
        <w:numPr>
          <w:ilvl w:val="0"/>
          <w:numId w:val="16"/>
        </w:numPr>
      </w:pPr>
      <w:r w:rsidRPr="007104E8">
        <w:t>Short report of the seminar with a checklist/guidance for Equality Bodies.</w:t>
      </w:r>
    </w:p>
    <w:p w14:paraId="084262FC" w14:textId="77777777" w:rsidR="00F177F9" w:rsidRPr="007104E8" w:rsidRDefault="00F177F9" w:rsidP="00771FA6">
      <w:r w:rsidRPr="007104E8">
        <w:rPr>
          <w:b/>
          <w:bCs/>
        </w:rPr>
        <w:t>Objectives</w:t>
      </w:r>
      <w:r w:rsidRPr="007104E8">
        <w:t xml:space="preserve">: </w:t>
      </w:r>
    </w:p>
    <w:p w14:paraId="19D60E34" w14:textId="24D269D7" w:rsidR="004725BE" w:rsidRPr="007104E8" w:rsidRDefault="004725BE" w:rsidP="00F06A3C">
      <w:pPr>
        <w:pStyle w:val="ListParagraph"/>
        <w:numPr>
          <w:ilvl w:val="0"/>
          <w:numId w:val="16"/>
        </w:numPr>
      </w:pPr>
      <w:r w:rsidRPr="007104E8">
        <w:t xml:space="preserve">Informing Equality Bodies about the different uses of situation testing, including in legal case work, </w:t>
      </w:r>
      <w:r w:rsidR="462ACE2F" w:rsidRPr="007104E8">
        <w:t xml:space="preserve">policy, </w:t>
      </w:r>
      <w:r w:rsidRPr="007104E8">
        <w:t>research and awareness-raising</w:t>
      </w:r>
    </w:p>
    <w:p w14:paraId="6E8AC709" w14:textId="1CB60F86" w:rsidR="00F12584" w:rsidRPr="007104E8" w:rsidRDefault="00F12584" w:rsidP="00F06A3C">
      <w:pPr>
        <w:pStyle w:val="ListParagraph"/>
        <w:numPr>
          <w:ilvl w:val="0"/>
          <w:numId w:val="16"/>
        </w:numPr>
      </w:pPr>
      <w:r w:rsidRPr="007104E8">
        <w:t>Discussing practical challenges and good practices in the use of situation testing</w:t>
      </w:r>
    </w:p>
    <w:p w14:paraId="75DC09D4" w14:textId="413C855C" w:rsidR="00F177F9" w:rsidRPr="007104E8" w:rsidRDefault="00F177F9" w:rsidP="00771FA6">
      <w:r w:rsidRPr="007104E8">
        <w:rPr>
          <w:b/>
          <w:bCs/>
        </w:rPr>
        <w:t>Target audience</w:t>
      </w:r>
      <w:r w:rsidRPr="007104E8">
        <w:t xml:space="preserve">: </w:t>
      </w:r>
      <w:r w:rsidR="00A166D6" w:rsidRPr="007104E8">
        <w:t xml:space="preserve">Staff members of Equality Bodies </w:t>
      </w:r>
      <w:r w:rsidR="00423E2E" w:rsidRPr="007104E8">
        <w:t>using or considering the use of situation testing in their work</w:t>
      </w:r>
      <w:r w:rsidR="00A3452E" w:rsidRPr="007104E8">
        <w:t>, particularly m</w:t>
      </w:r>
      <w:r w:rsidR="00423E2E" w:rsidRPr="007104E8">
        <w:t>embers of the Working Groups on Policy Formation, R</w:t>
      </w:r>
      <w:r w:rsidR="00A3452E" w:rsidRPr="007104E8">
        <w:t xml:space="preserve">esearch and Data Collection, and </w:t>
      </w:r>
      <w:r w:rsidR="03A709B4" w:rsidRPr="007104E8">
        <w:t>Equality Law</w:t>
      </w:r>
      <w:r w:rsidR="00A3452E" w:rsidRPr="007104E8">
        <w:t>.</w:t>
      </w:r>
    </w:p>
    <w:p w14:paraId="57FBA326" w14:textId="147A83B6" w:rsidR="00527326" w:rsidRPr="007104E8" w:rsidRDefault="00827C99" w:rsidP="00705723">
      <w:r w:rsidRPr="007104E8">
        <w:rPr>
          <w:b/>
          <w:bCs/>
        </w:rPr>
        <w:t>Expected Outcomes &amp; Impact</w:t>
      </w:r>
      <w:r w:rsidRPr="007104E8">
        <w:t>:</w:t>
      </w:r>
      <w:r w:rsidR="001948E2" w:rsidRPr="007104E8">
        <w:t xml:space="preserve"> As a result of the seminar, </w:t>
      </w:r>
      <w:r w:rsidR="00B218C5" w:rsidRPr="007104E8">
        <w:t xml:space="preserve">more </w:t>
      </w:r>
      <w:r w:rsidR="001948E2" w:rsidRPr="007104E8">
        <w:t>Equality Bodie</w:t>
      </w:r>
      <w:r w:rsidR="00B218C5" w:rsidRPr="007104E8">
        <w:t>s will use situation testing</w:t>
      </w:r>
      <w:r w:rsidR="00514809" w:rsidRPr="007104E8">
        <w:t>, increasing the effectiveness of</w:t>
      </w:r>
      <w:r w:rsidR="00B218C5" w:rsidRPr="007104E8">
        <w:t xml:space="preserve"> their legal, </w:t>
      </w:r>
      <w:r w:rsidR="00E3111B" w:rsidRPr="007104E8">
        <w:t>policy, research and awareness-raising work.</w:t>
      </w:r>
    </w:p>
    <w:p w14:paraId="33D1F801" w14:textId="40BE1025" w:rsidR="00827C99" w:rsidRPr="007104E8" w:rsidRDefault="00827C99" w:rsidP="005C7A30">
      <w:pPr>
        <w:pStyle w:val="Heading3"/>
        <w:shd w:val="clear" w:color="auto" w:fill="E0EED6"/>
        <w:spacing w:after="160"/>
        <w:rPr>
          <w:rFonts w:ascii="Calibri Light" w:eastAsia="MS Gothic" w:hAnsi="Calibri Light" w:cs="Times New Roman"/>
          <w:color w:val="000000" w:themeColor="text1"/>
        </w:rPr>
      </w:pPr>
      <w:bookmarkStart w:id="142" w:name="_Toc1764892952"/>
      <w:bookmarkStart w:id="143" w:name="_Toc144204733"/>
      <w:r w:rsidRPr="007104E8">
        <w:rPr>
          <w:color w:val="000000" w:themeColor="text1"/>
        </w:rPr>
        <w:t>Equality Bodies and the role of sport in the fight against discrimination</w:t>
      </w:r>
      <w:bookmarkEnd w:id="142"/>
      <w:bookmarkEnd w:id="143"/>
    </w:p>
    <w:p w14:paraId="19242013" w14:textId="77777777" w:rsidR="00827C99" w:rsidRPr="007104E8" w:rsidRDefault="00827C99" w:rsidP="00771FA6">
      <w:r w:rsidRPr="007104E8">
        <w:rPr>
          <w:b/>
          <w:bCs/>
        </w:rPr>
        <w:t>Context/Policy Relevance</w:t>
      </w:r>
      <w:r w:rsidRPr="007104E8">
        <w:t xml:space="preserve">: </w:t>
      </w:r>
    </w:p>
    <w:p w14:paraId="579B5453" w14:textId="0DD4D523" w:rsidR="37657C63" w:rsidRPr="007104E8" w:rsidRDefault="00716664" w:rsidP="00771FA6">
      <w:r>
        <w:t>S</w:t>
      </w:r>
      <w:r w:rsidR="37657C63" w:rsidRPr="007104E8">
        <w:t>port play</w:t>
      </w:r>
      <w:r>
        <w:t>s</w:t>
      </w:r>
      <w:r w:rsidR="37657C63" w:rsidRPr="007104E8">
        <w:t xml:space="preserve"> a key role in social life and ha</w:t>
      </w:r>
      <w:r w:rsidR="006C5591" w:rsidRPr="007104E8">
        <w:t>ve</w:t>
      </w:r>
      <w:r w:rsidR="37657C63" w:rsidRPr="007104E8">
        <w:t xml:space="preserve"> the power to bring together people from a </w:t>
      </w:r>
      <w:r w:rsidR="6F5978E8" w:rsidRPr="007104E8">
        <w:t xml:space="preserve">diverse background including races, gender and sexual orientation. </w:t>
      </w:r>
      <w:r>
        <w:t>Sport</w:t>
      </w:r>
      <w:r w:rsidR="31780D4E" w:rsidRPr="007104E8">
        <w:t xml:space="preserve"> ha</w:t>
      </w:r>
      <w:r w:rsidR="00882ED9">
        <w:t>s</w:t>
      </w:r>
      <w:r w:rsidR="31780D4E" w:rsidRPr="007104E8">
        <w:t xml:space="preserve"> an instrumental role to play in providing experience on the value of diversity, promoting inclusion and combating discrimination, harmful stereotypes and prejudice. </w:t>
      </w:r>
      <w:r w:rsidR="7893B28F" w:rsidRPr="007104E8">
        <w:t>Furthermore</w:t>
      </w:r>
      <w:r w:rsidR="003A55B7">
        <w:t>,</w:t>
      </w:r>
      <w:r w:rsidR="385D88B3" w:rsidRPr="007104E8">
        <w:t xml:space="preserve"> sporting activities should also provide an imp</w:t>
      </w:r>
      <w:r w:rsidR="30A60486" w:rsidRPr="007104E8">
        <w:t xml:space="preserve">ortant reflection of the European society in which children, young people and adults </w:t>
      </w:r>
      <w:r w:rsidR="7EF0A3A4" w:rsidRPr="007104E8">
        <w:t>can feel represented in their full diversity.</w:t>
      </w:r>
    </w:p>
    <w:p w14:paraId="3133739B" w14:textId="3009136F" w:rsidR="44A2FEFB" w:rsidRPr="007104E8" w:rsidRDefault="44A2FEFB" w:rsidP="00771FA6">
      <w:pPr>
        <w:rPr>
          <w:rFonts w:ascii="Calibri" w:eastAsia="Calibri" w:hAnsi="Calibri" w:cs="Calibri"/>
          <w:color w:val="000000" w:themeColor="text1"/>
        </w:rPr>
      </w:pPr>
      <w:r w:rsidRPr="007104E8">
        <w:rPr>
          <w:rFonts w:ascii="Calibri" w:eastAsia="Calibri" w:hAnsi="Calibri" w:cs="Calibri"/>
          <w:color w:val="000000" w:themeColor="text1"/>
        </w:rPr>
        <w:t>There have been repeated racist incidents at sporting events and within sport generally across Europe, and many challenges related to discrimination against</w:t>
      </w:r>
      <w:r w:rsidR="210999D1" w:rsidRPr="007104E8">
        <w:rPr>
          <w:rFonts w:ascii="Calibri" w:eastAsia="Calibri" w:hAnsi="Calibri" w:cs="Calibri"/>
          <w:color w:val="000000" w:themeColor="text1"/>
        </w:rPr>
        <w:t xml:space="preserve"> women, racial minorities</w:t>
      </w:r>
      <w:r w:rsidR="235D9EBD" w:rsidRPr="007104E8">
        <w:rPr>
          <w:rFonts w:ascii="Calibri" w:eastAsia="Calibri" w:hAnsi="Calibri" w:cs="Calibri"/>
          <w:color w:val="000000" w:themeColor="text1"/>
        </w:rPr>
        <w:t xml:space="preserve"> and </w:t>
      </w:r>
      <w:r w:rsidR="210999D1" w:rsidRPr="007104E8">
        <w:rPr>
          <w:rFonts w:ascii="Calibri" w:eastAsia="Calibri" w:hAnsi="Calibri" w:cs="Calibri"/>
          <w:color w:val="000000" w:themeColor="text1"/>
        </w:rPr>
        <w:t>the LGBTIQ community</w:t>
      </w:r>
      <w:r w:rsidR="4EAE31FD" w:rsidRPr="007104E8">
        <w:rPr>
          <w:rFonts w:ascii="Calibri" w:eastAsia="Calibri" w:hAnsi="Calibri" w:cs="Calibri"/>
          <w:color w:val="000000" w:themeColor="text1"/>
        </w:rPr>
        <w:t>. Likewise, the persistence of barriers to the</w:t>
      </w:r>
      <w:r w:rsidR="00AF6765">
        <w:rPr>
          <w:rFonts w:ascii="Calibri" w:eastAsia="Calibri" w:hAnsi="Calibri" w:cs="Calibri"/>
          <w:color w:val="000000" w:themeColor="text1"/>
        </w:rPr>
        <w:t>ir</w:t>
      </w:r>
      <w:r w:rsidR="4EAE31FD" w:rsidRPr="007104E8">
        <w:rPr>
          <w:rFonts w:ascii="Calibri" w:eastAsia="Calibri" w:hAnsi="Calibri" w:cs="Calibri"/>
          <w:color w:val="000000" w:themeColor="text1"/>
        </w:rPr>
        <w:t xml:space="preserve"> participation in </w:t>
      </w:r>
      <w:r w:rsidR="00AF6765">
        <w:rPr>
          <w:rFonts w:ascii="Calibri" w:eastAsia="Calibri" w:hAnsi="Calibri" w:cs="Calibri"/>
          <w:color w:val="000000" w:themeColor="text1"/>
        </w:rPr>
        <w:t>sport</w:t>
      </w:r>
      <w:r w:rsidR="00AF6765" w:rsidRPr="007104E8">
        <w:rPr>
          <w:rFonts w:ascii="Calibri" w:eastAsia="Calibri" w:hAnsi="Calibri" w:cs="Calibri"/>
          <w:color w:val="000000" w:themeColor="text1"/>
        </w:rPr>
        <w:t xml:space="preserve"> </w:t>
      </w:r>
      <w:r w:rsidR="4EAE31FD" w:rsidRPr="007104E8">
        <w:rPr>
          <w:rFonts w:ascii="Calibri" w:eastAsia="Calibri" w:hAnsi="Calibri" w:cs="Calibri"/>
          <w:color w:val="000000" w:themeColor="text1"/>
        </w:rPr>
        <w:t xml:space="preserve">including prejudice and harmful stereotypes, </w:t>
      </w:r>
      <w:r w:rsidR="17560A66" w:rsidRPr="007104E8">
        <w:rPr>
          <w:rFonts w:ascii="Calibri" w:eastAsia="Calibri" w:hAnsi="Calibri" w:cs="Calibri"/>
          <w:color w:val="000000" w:themeColor="text1"/>
        </w:rPr>
        <w:t xml:space="preserve">calls EU institutions and Member States to step up their action towards more </w:t>
      </w:r>
      <w:r w:rsidR="00AF6765">
        <w:rPr>
          <w:rFonts w:ascii="Calibri" w:eastAsia="Calibri" w:hAnsi="Calibri" w:cs="Calibri"/>
          <w:color w:val="000000" w:themeColor="text1"/>
        </w:rPr>
        <w:t>equal and</w:t>
      </w:r>
      <w:r w:rsidR="17560A66" w:rsidRPr="007104E8">
        <w:rPr>
          <w:rFonts w:ascii="Calibri" w:eastAsia="Calibri" w:hAnsi="Calibri" w:cs="Calibri"/>
          <w:color w:val="000000" w:themeColor="text1"/>
        </w:rPr>
        <w:t xml:space="preserve"> diverse participation in the </w:t>
      </w:r>
      <w:r w:rsidR="00AF6765">
        <w:rPr>
          <w:rFonts w:ascii="Calibri" w:eastAsia="Calibri" w:hAnsi="Calibri" w:cs="Calibri"/>
          <w:color w:val="000000" w:themeColor="text1"/>
        </w:rPr>
        <w:t>sport</w:t>
      </w:r>
      <w:r w:rsidR="00AF6765" w:rsidRPr="007104E8">
        <w:rPr>
          <w:rFonts w:ascii="Calibri" w:eastAsia="Calibri" w:hAnsi="Calibri" w:cs="Calibri"/>
          <w:color w:val="000000" w:themeColor="text1"/>
        </w:rPr>
        <w:t xml:space="preserve"> </w:t>
      </w:r>
      <w:r w:rsidR="17560A66" w:rsidRPr="007104E8">
        <w:rPr>
          <w:rFonts w:ascii="Calibri" w:eastAsia="Calibri" w:hAnsi="Calibri" w:cs="Calibri"/>
          <w:color w:val="000000" w:themeColor="text1"/>
        </w:rPr>
        <w:t xml:space="preserve">sector for racialised communities </w:t>
      </w:r>
      <w:r w:rsidR="00AF6765">
        <w:rPr>
          <w:rFonts w:ascii="Calibri" w:eastAsia="Calibri" w:hAnsi="Calibri" w:cs="Calibri"/>
          <w:color w:val="000000" w:themeColor="text1"/>
        </w:rPr>
        <w:t>and women</w:t>
      </w:r>
      <w:r w:rsidR="17560A66" w:rsidRPr="007104E8">
        <w:rPr>
          <w:rFonts w:ascii="Calibri" w:eastAsia="Calibri" w:hAnsi="Calibri" w:cs="Calibri"/>
          <w:color w:val="000000" w:themeColor="text1"/>
        </w:rPr>
        <w:t xml:space="preserve"> as well as LGBTIQ peopl</w:t>
      </w:r>
      <w:r w:rsidR="70BC736D" w:rsidRPr="007104E8">
        <w:rPr>
          <w:rFonts w:ascii="Calibri" w:eastAsia="Calibri" w:hAnsi="Calibri" w:cs="Calibri"/>
          <w:color w:val="000000" w:themeColor="text1"/>
        </w:rPr>
        <w:t xml:space="preserve">e. </w:t>
      </w:r>
    </w:p>
    <w:p w14:paraId="70F8C1DB" w14:textId="5EBE1612" w:rsidR="2283B969" w:rsidRPr="007104E8" w:rsidRDefault="2283B969" w:rsidP="00771FA6">
      <w:pPr>
        <w:rPr>
          <w:rFonts w:ascii="Calibri" w:eastAsia="Calibri" w:hAnsi="Calibri" w:cs="Calibri"/>
          <w:color w:val="000000" w:themeColor="text1"/>
        </w:rPr>
      </w:pPr>
      <w:r w:rsidRPr="007104E8">
        <w:rPr>
          <w:rFonts w:ascii="Calibri" w:eastAsia="Calibri" w:hAnsi="Calibri" w:cs="Calibri"/>
          <w:color w:val="000000" w:themeColor="text1"/>
        </w:rPr>
        <w:t xml:space="preserve">At the European level, the legal and policy framework set a solid foundation for the strengthening the role </w:t>
      </w:r>
      <w:r w:rsidR="00573AA6" w:rsidRPr="007104E8">
        <w:rPr>
          <w:rFonts w:ascii="Calibri" w:eastAsia="Calibri" w:hAnsi="Calibri" w:cs="Calibri"/>
          <w:color w:val="000000" w:themeColor="text1"/>
        </w:rPr>
        <w:t>of</w:t>
      </w:r>
      <w:r w:rsidRPr="007104E8">
        <w:rPr>
          <w:rFonts w:ascii="Calibri" w:eastAsia="Calibri" w:hAnsi="Calibri" w:cs="Calibri"/>
          <w:color w:val="000000" w:themeColor="text1"/>
        </w:rPr>
        <w:t xml:space="preserve"> sport in the fight against discrimination.</w:t>
      </w:r>
      <w:r w:rsidR="3BF34009" w:rsidRPr="007104E8">
        <w:rPr>
          <w:rFonts w:ascii="Calibri" w:eastAsia="Calibri" w:hAnsi="Calibri" w:cs="Calibri"/>
          <w:color w:val="000000" w:themeColor="text1"/>
        </w:rPr>
        <w:t xml:space="preserve"> The EU have launched several equality strategies addressing </w:t>
      </w:r>
      <w:r w:rsidR="4D907169" w:rsidRPr="007104E8">
        <w:rPr>
          <w:rFonts w:ascii="Calibri" w:eastAsia="Calibri" w:hAnsi="Calibri" w:cs="Calibri"/>
          <w:color w:val="000000" w:themeColor="text1"/>
        </w:rPr>
        <w:t xml:space="preserve">inequalities and discrimination across all areas of life including sport. This is reinforced by further measures such as the </w:t>
      </w:r>
      <w:r w:rsidR="19F4C4D9" w:rsidRPr="007104E8">
        <w:rPr>
          <w:rFonts w:ascii="Calibri" w:eastAsia="Calibri" w:hAnsi="Calibri" w:cs="Calibri"/>
          <w:color w:val="000000" w:themeColor="text1"/>
        </w:rPr>
        <w:t xml:space="preserve">Regulation (EU) 2021/817 of the European Parliament and of the Council of 20 May 2021 establishing Erasmus+: the Union Programme for education and training, youth and sport, </w:t>
      </w:r>
      <w:r w:rsidR="77158A0D" w:rsidRPr="007104E8">
        <w:rPr>
          <w:rFonts w:ascii="Calibri" w:eastAsia="Calibri" w:hAnsi="Calibri" w:cs="Calibri"/>
          <w:color w:val="000000" w:themeColor="text1"/>
        </w:rPr>
        <w:t xml:space="preserve">and European Parliament resolution of 8 March 2022 on the role of culture, education, media and sport in the fight against racism (2021/2057(INI)). The later </w:t>
      </w:r>
      <w:r w:rsidR="24F23951" w:rsidRPr="007104E8">
        <w:rPr>
          <w:rFonts w:ascii="Calibri" w:eastAsia="Calibri" w:hAnsi="Calibri" w:cs="Calibri"/>
          <w:color w:val="000000" w:themeColor="text1"/>
        </w:rPr>
        <w:t>specifically stress</w:t>
      </w:r>
      <w:r w:rsidR="003B1685" w:rsidRPr="007104E8">
        <w:rPr>
          <w:rFonts w:ascii="Calibri" w:eastAsia="Calibri" w:hAnsi="Calibri" w:cs="Calibri"/>
          <w:color w:val="000000" w:themeColor="text1"/>
        </w:rPr>
        <w:t>es</w:t>
      </w:r>
      <w:r w:rsidR="24F23951" w:rsidRPr="007104E8">
        <w:rPr>
          <w:rFonts w:ascii="Calibri" w:eastAsia="Calibri" w:hAnsi="Calibri" w:cs="Calibri"/>
          <w:color w:val="000000" w:themeColor="text1"/>
        </w:rPr>
        <w:t xml:space="preserve"> and encourages further collaboration between the European Commission against Racism and Intolerance, </w:t>
      </w:r>
      <w:r w:rsidR="6C419D7B" w:rsidRPr="007104E8">
        <w:rPr>
          <w:rFonts w:ascii="Calibri" w:eastAsia="Calibri" w:hAnsi="Calibri" w:cs="Calibri"/>
          <w:color w:val="000000" w:themeColor="text1"/>
        </w:rPr>
        <w:t>Equality Bodies</w:t>
      </w:r>
      <w:r w:rsidR="24F23951" w:rsidRPr="007104E8">
        <w:rPr>
          <w:rFonts w:ascii="Calibri" w:eastAsia="Calibri" w:hAnsi="Calibri" w:cs="Calibri"/>
          <w:color w:val="000000" w:themeColor="text1"/>
        </w:rPr>
        <w:t xml:space="preserve">, </w:t>
      </w:r>
      <w:r w:rsidR="5AC8E27D" w:rsidRPr="007104E8">
        <w:rPr>
          <w:rFonts w:ascii="Calibri" w:eastAsia="Calibri" w:hAnsi="Calibri" w:cs="Calibri"/>
          <w:color w:val="000000" w:themeColor="text1"/>
        </w:rPr>
        <w:t>CSOs</w:t>
      </w:r>
      <w:r w:rsidR="24F23951" w:rsidRPr="007104E8">
        <w:rPr>
          <w:rFonts w:ascii="Calibri" w:eastAsia="Calibri" w:hAnsi="Calibri" w:cs="Calibri"/>
          <w:color w:val="000000" w:themeColor="text1"/>
        </w:rPr>
        <w:t xml:space="preserve"> and governments and </w:t>
      </w:r>
      <w:r w:rsidR="0A08BABB" w:rsidRPr="007104E8">
        <w:rPr>
          <w:rFonts w:ascii="Calibri" w:eastAsia="Calibri" w:hAnsi="Calibri" w:cs="Calibri"/>
          <w:color w:val="000000" w:themeColor="text1"/>
        </w:rPr>
        <w:t xml:space="preserve">right holders’ </w:t>
      </w:r>
      <w:r w:rsidR="24F23951" w:rsidRPr="007104E8">
        <w:rPr>
          <w:rFonts w:ascii="Calibri" w:eastAsia="Calibri" w:hAnsi="Calibri" w:cs="Calibri"/>
          <w:color w:val="000000" w:themeColor="text1"/>
        </w:rPr>
        <w:t>stakeholders affected by racism and discrimination</w:t>
      </w:r>
      <w:r w:rsidR="3F53AB50" w:rsidRPr="007104E8">
        <w:rPr>
          <w:rFonts w:ascii="Calibri" w:eastAsia="Calibri" w:hAnsi="Calibri" w:cs="Calibri"/>
          <w:color w:val="000000" w:themeColor="text1"/>
        </w:rPr>
        <w:t>.</w:t>
      </w:r>
      <w:r w:rsidR="61713547" w:rsidRPr="007104E8">
        <w:rPr>
          <w:rFonts w:ascii="Calibri" w:eastAsia="Calibri" w:hAnsi="Calibri" w:cs="Calibri"/>
          <w:color w:val="000000" w:themeColor="text1"/>
        </w:rPr>
        <w:t xml:space="preserve"> </w:t>
      </w:r>
    </w:p>
    <w:p w14:paraId="72A9CA9A" w14:textId="603D3788" w:rsidR="000F5383" w:rsidRPr="007104E8" w:rsidRDefault="2FC24B6E" w:rsidP="00771FA6">
      <w:pPr>
        <w:rPr>
          <w:rFonts w:ascii="Calibri" w:eastAsia="Calibri" w:hAnsi="Calibri" w:cs="Calibri"/>
        </w:rPr>
      </w:pPr>
      <w:r w:rsidRPr="007104E8">
        <w:rPr>
          <w:rFonts w:ascii="Calibri" w:eastAsia="Calibri" w:hAnsi="Calibri" w:cs="Calibri"/>
          <w:color w:val="000000" w:themeColor="text1"/>
        </w:rPr>
        <w:t>So far, Equinet has not explored in depth the work of Equality Bodies in relation to the role of sport in fighting discriminatio</w:t>
      </w:r>
      <w:r w:rsidR="6C23480A" w:rsidRPr="007104E8">
        <w:rPr>
          <w:rFonts w:ascii="Calibri" w:eastAsia="Calibri" w:hAnsi="Calibri" w:cs="Calibri"/>
          <w:color w:val="000000" w:themeColor="text1"/>
        </w:rPr>
        <w:t xml:space="preserve">n. </w:t>
      </w:r>
      <w:r w:rsidR="6C23480A" w:rsidRPr="007104E8">
        <w:rPr>
          <w:rFonts w:ascii="Calibri" w:eastAsia="Calibri" w:hAnsi="Calibri" w:cs="Calibri"/>
        </w:rPr>
        <w:t xml:space="preserve">Some </w:t>
      </w:r>
      <w:r w:rsidR="00C56CCB" w:rsidRPr="007104E8">
        <w:rPr>
          <w:rFonts w:ascii="Calibri" w:eastAsia="Calibri" w:hAnsi="Calibri" w:cs="Calibri"/>
        </w:rPr>
        <w:t>E</w:t>
      </w:r>
      <w:r w:rsidR="6C23480A" w:rsidRPr="007104E8">
        <w:rPr>
          <w:rFonts w:ascii="Calibri" w:eastAsia="Calibri" w:hAnsi="Calibri" w:cs="Calibri"/>
        </w:rPr>
        <w:t xml:space="preserve">quality </w:t>
      </w:r>
      <w:r w:rsidR="00C56CCB" w:rsidRPr="007104E8">
        <w:rPr>
          <w:rFonts w:ascii="Calibri" w:eastAsia="Calibri" w:hAnsi="Calibri" w:cs="Calibri"/>
        </w:rPr>
        <w:t>B</w:t>
      </w:r>
      <w:r w:rsidR="6C23480A" w:rsidRPr="007104E8">
        <w:rPr>
          <w:rFonts w:ascii="Calibri" w:eastAsia="Calibri" w:hAnsi="Calibri" w:cs="Calibri"/>
        </w:rPr>
        <w:t xml:space="preserve">odies have </w:t>
      </w:r>
      <w:r w:rsidR="4711506E" w:rsidRPr="007104E8">
        <w:rPr>
          <w:rFonts w:ascii="Calibri" w:eastAsia="Calibri" w:hAnsi="Calibri" w:cs="Calibri"/>
        </w:rPr>
        <w:t xml:space="preserve">experience addressing the issue </w:t>
      </w:r>
      <w:r w:rsidR="6C23480A" w:rsidRPr="007104E8">
        <w:rPr>
          <w:rFonts w:ascii="Calibri" w:eastAsia="Calibri" w:hAnsi="Calibri" w:cs="Calibri"/>
        </w:rPr>
        <w:t>and should be able to share good practices. Equinet can ensure that these practices and learning</w:t>
      </w:r>
      <w:r w:rsidR="4EED4AFD" w:rsidRPr="007104E8">
        <w:rPr>
          <w:rFonts w:ascii="Calibri" w:eastAsia="Calibri" w:hAnsi="Calibri" w:cs="Calibri"/>
        </w:rPr>
        <w:t xml:space="preserve"> </w:t>
      </w:r>
      <w:r w:rsidR="6C23480A" w:rsidRPr="007104E8">
        <w:rPr>
          <w:rFonts w:ascii="Calibri" w:eastAsia="Calibri" w:hAnsi="Calibri" w:cs="Calibri"/>
        </w:rPr>
        <w:t xml:space="preserve">are shared with members throughout the network. Beyond this, it is important to discuss with relevant actors how </w:t>
      </w:r>
      <w:r w:rsidR="0037507D" w:rsidRPr="007104E8">
        <w:rPr>
          <w:rFonts w:ascii="Calibri" w:eastAsia="Calibri" w:hAnsi="Calibri" w:cs="Calibri"/>
        </w:rPr>
        <w:t>E</w:t>
      </w:r>
      <w:r w:rsidR="6C23480A" w:rsidRPr="007104E8">
        <w:rPr>
          <w:rFonts w:ascii="Calibri" w:eastAsia="Calibri" w:hAnsi="Calibri" w:cs="Calibri"/>
        </w:rPr>
        <w:t xml:space="preserve">quality </w:t>
      </w:r>
      <w:r w:rsidR="0037507D" w:rsidRPr="007104E8">
        <w:rPr>
          <w:rFonts w:ascii="Calibri" w:eastAsia="Calibri" w:hAnsi="Calibri" w:cs="Calibri"/>
        </w:rPr>
        <w:t>B</w:t>
      </w:r>
      <w:r w:rsidR="6C23480A" w:rsidRPr="007104E8">
        <w:rPr>
          <w:rFonts w:ascii="Calibri" w:eastAsia="Calibri" w:hAnsi="Calibri" w:cs="Calibri"/>
        </w:rPr>
        <w:t xml:space="preserve">odies can cooperate with them to promote equality and tackle discrimination </w:t>
      </w:r>
      <w:r w:rsidR="418D987F" w:rsidRPr="007104E8">
        <w:rPr>
          <w:rFonts w:ascii="Calibri" w:eastAsia="Calibri" w:hAnsi="Calibri" w:cs="Calibri"/>
        </w:rPr>
        <w:t>through sport</w:t>
      </w:r>
      <w:r w:rsidR="6C23480A" w:rsidRPr="007104E8">
        <w:rPr>
          <w:rFonts w:ascii="Calibri" w:eastAsia="Calibri" w:hAnsi="Calibri" w:cs="Calibri"/>
        </w:rPr>
        <w:t xml:space="preserve">. </w:t>
      </w:r>
    </w:p>
    <w:p w14:paraId="5124DBA4" w14:textId="4ADF46BE" w:rsidR="0018759D" w:rsidRPr="007104E8" w:rsidRDefault="0018759D" w:rsidP="00771FA6">
      <w:pPr>
        <w:rPr>
          <w:b/>
          <w:bCs/>
        </w:rPr>
      </w:pPr>
      <w:r w:rsidRPr="007104E8">
        <w:rPr>
          <w:b/>
          <w:bCs/>
        </w:rPr>
        <w:t>Activities:</w:t>
      </w:r>
    </w:p>
    <w:p w14:paraId="0E0AF0BB" w14:textId="62DA57B6" w:rsidR="0018759D" w:rsidRPr="007104E8" w:rsidRDefault="007767D9" w:rsidP="00F06A3C">
      <w:pPr>
        <w:pStyle w:val="ListParagraph"/>
        <w:numPr>
          <w:ilvl w:val="0"/>
          <w:numId w:val="16"/>
        </w:numPr>
      </w:pPr>
      <w:r>
        <w:t>1 day conference</w:t>
      </w:r>
      <w:r w:rsidR="08A13A11" w:rsidRPr="007104E8">
        <w:t xml:space="preserve"> </w:t>
      </w:r>
      <w:r w:rsidR="005700BF">
        <w:t>(hybrid</w:t>
      </w:r>
      <w:r w:rsidR="008267C9">
        <w:t>)</w:t>
      </w:r>
    </w:p>
    <w:p w14:paraId="10933126" w14:textId="77777777" w:rsidR="00766253" w:rsidRDefault="0018759D" w:rsidP="00771FA6">
      <w:r w:rsidRPr="007104E8">
        <w:rPr>
          <w:b/>
          <w:bCs/>
        </w:rPr>
        <w:t>Outputs</w:t>
      </w:r>
      <w:r w:rsidRPr="007104E8">
        <w:t xml:space="preserve">: </w:t>
      </w:r>
    </w:p>
    <w:p w14:paraId="54C1FAB8" w14:textId="02ABB1BA" w:rsidR="0018759D" w:rsidRPr="007104E8" w:rsidRDefault="00766253" w:rsidP="008C35AF">
      <w:pPr>
        <w:pStyle w:val="ListParagraph"/>
        <w:numPr>
          <w:ilvl w:val="0"/>
          <w:numId w:val="16"/>
        </w:numPr>
      </w:pPr>
      <w:r>
        <w:t>A</w:t>
      </w:r>
      <w:r w:rsidR="008267C9">
        <w:t xml:space="preserve"> hybrid</w:t>
      </w:r>
      <w:r>
        <w:t xml:space="preserve"> 1 day conference</w:t>
      </w:r>
    </w:p>
    <w:p w14:paraId="19EF26FC" w14:textId="09D13038" w:rsidR="00827C99" w:rsidRPr="007104E8" w:rsidRDefault="00827C99" w:rsidP="00771FA6">
      <w:pPr>
        <w:rPr>
          <w:rFonts w:ascii="Calibri" w:eastAsia="Calibri" w:hAnsi="Calibri" w:cs="Calibri"/>
        </w:rPr>
      </w:pPr>
      <w:r w:rsidRPr="007104E8">
        <w:rPr>
          <w:b/>
          <w:bCs/>
        </w:rPr>
        <w:t>Objectives</w:t>
      </w:r>
      <w:r w:rsidRPr="007104E8">
        <w:t xml:space="preserve">: </w:t>
      </w:r>
      <w:r w:rsidR="420715E5" w:rsidRPr="007104E8">
        <w:rPr>
          <w:rFonts w:ascii="Calibri" w:eastAsia="Calibri" w:hAnsi="Calibri" w:cs="Calibri"/>
        </w:rPr>
        <w:t xml:space="preserve">Bring together </w:t>
      </w:r>
      <w:r w:rsidR="0037507D" w:rsidRPr="007104E8">
        <w:rPr>
          <w:rFonts w:ascii="Calibri" w:eastAsia="Calibri" w:hAnsi="Calibri" w:cs="Calibri"/>
        </w:rPr>
        <w:t>E</w:t>
      </w:r>
      <w:r w:rsidR="420715E5" w:rsidRPr="007104E8">
        <w:rPr>
          <w:rFonts w:ascii="Calibri" w:eastAsia="Calibri" w:hAnsi="Calibri" w:cs="Calibri"/>
        </w:rPr>
        <w:t xml:space="preserve">quality </w:t>
      </w:r>
      <w:r w:rsidR="0037507D" w:rsidRPr="007104E8">
        <w:rPr>
          <w:rFonts w:ascii="Calibri" w:eastAsia="Calibri" w:hAnsi="Calibri" w:cs="Calibri"/>
        </w:rPr>
        <w:t>B</w:t>
      </w:r>
      <w:r w:rsidR="420715E5" w:rsidRPr="007104E8">
        <w:rPr>
          <w:rFonts w:ascii="Calibri" w:eastAsia="Calibri" w:hAnsi="Calibri" w:cs="Calibri"/>
        </w:rPr>
        <w:t>odies and relevant institutions and organisations from across Europe to share good practices and develop their cooperation on promoting equality and tackling discrimination in  sport.</w:t>
      </w:r>
    </w:p>
    <w:p w14:paraId="06B7603A" w14:textId="1D276C5B" w:rsidR="00827C99" w:rsidRPr="007104E8" w:rsidRDefault="00827C99" w:rsidP="00771FA6">
      <w:r w:rsidRPr="007104E8">
        <w:rPr>
          <w:b/>
          <w:bCs/>
        </w:rPr>
        <w:t>Target audience</w:t>
      </w:r>
      <w:r w:rsidRPr="007104E8">
        <w:t xml:space="preserve">: </w:t>
      </w:r>
      <w:r w:rsidR="2B15A62B" w:rsidRPr="007104E8">
        <w:t>EU institutions, national authorities</w:t>
      </w:r>
      <w:r w:rsidR="6ADF2E55" w:rsidRPr="007104E8">
        <w:t xml:space="preserve">, </w:t>
      </w:r>
      <w:r w:rsidR="2B15A62B" w:rsidRPr="007104E8">
        <w:t>Equality Bodies</w:t>
      </w:r>
      <w:r w:rsidR="5BFF62F0" w:rsidRPr="007104E8">
        <w:t xml:space="preserve"> and CSOs.</w:t>
      </w:r>
    </w:p>
    <w:p w14:paraId="53275BE2" w14:textId="3164A680" w:rsidR="00EF3C08" w:rsidRDefault="00827C99" w:rsidP="008C6DCD">
      <w:r w:rsidRPr="007104E8">
        <w:rPr>
          <w:b/>
          <w:bCs/>
        </w:rPr>
        <w:t>Expected Outcomes &amp; Impact</w:t>
      </w:r>
      <w:r w:rsidRPr="007104E8">
        <w:t>:</w:t>
      </w:r>
      <w:r w:rsidR="05C637FB" w:rsidRPr="007104E8">
        <w:t xml:space="preserve"> The event will allow </w:t>
      </w:r>
      <w:r w:rsidR="44FF6BA5" w:rsidRPr="007104E8">
        <w:t>policymakers</w:t>
      </w:r>
      <w:r w:rsidR="05C637FB" w:rsidRPr="007104E8">
        <w:t xml:space="preserve"> to have a better understanding and knowledge of the work undertaken by </w:t>
      </w:r>
      <w:r w:rsidR="008D319D" w:rsidRPr="007104E8">
        <w:t>E</w:t>
      </w:r>
      <w:r w:rsidR="05C637FB" w:rsidRPr="007104E8">
        <w:t xml:space="preserve">quality </w:t>
      </w:r>
      <w:r w:rsidR="008D319D" w:rsidRPr="007104E8">
        <w:t>B</w:t>
      </w:r>
      <w:r w:rsidR="05C637FB" w:rsidRPr="007104E8">
        <w:t xml:space="preserve">odies fighting discrimination through sport. As a result, there will be an enhanced overview of activities, experiences and contribution of </w:t>
      </w:r>
      <w:r w:rsidR="62896049" w:rsidRPr="007104E8">
        <w:t>Equality Bodies, EU institutions, National authorities and CSOs</w:t>
      </w:r>
      <w:r w:rsidR="05C637FB" w:rsidRPr="007104E8">
        <w:t xml:space="preserve"> to </w:t>
      </w:r>
      <w:r w:rsidR="73B6B992" w:rsidRPr="007104E8">
        <w:t>the fight against discrimination within sport</w:t>
      </w:r>
      <w:r w:rsidR="000F76F2">
        <w:t xml:space="preserve"> and sporting events</w:t>
      </w:r>
      <w:r w:rsidR="05C637FB" w:rsidRPr="007104E8">
        <w:t>.</w:t>
      </w:r>
      <w:bookmarkStart w:id="144" w:name="_Toc955007033"/>
    </w:p>
    <w:p w14:paraId="27FCC944" w14:textId="77777777" w:rsidR="00EF3C08" w:rsidRPr="007104E8" w:rsidRDefault="00EF3C08" w:rsidP="00EF3C08"/>
    <w:p w14:paraId="27C1F937" w14:textId="77777777" w:rsidR="00EF3C08" w:rsidRPr="007104E8" w:rsidRDefault="00EF3C08" w:rsidP="004427A7">
      <w:pPr>
        <w:pStyle w:val="Heading2"/>
        <w:numPr>
          <w:ilvl w:val="0"/>
          <w:numId w:val="30"/>
        </w:numPr>
        <w:shd w:val="clear" w:color="auto" w:fill="FFD966" w:themeFill="accent4" w:themeFillTint="99"/>
        <w:spacing w:before="240" w:after="240"/>
        <w:ind w:left="425" w:hanging="425"/>
      </w:pPr>
      <w:bookmarkStart w:id="145" w:name="_Toc637284053"/>
      <w:bookmarkStart w:id="146" w:name="_Toc144204734"/>
      <w:r w:rsidRPr="004427A7">
        <w:rPr>
          <w:color w:val="000000" w:themeColor="text1"/>
          <w:sz w:val="32"/>
          <w:szCs w:val="26"/>
        </w:rPr>
        <w:t>Relationship management, network development, and governance</w:t>
      </w:r>
      <w:bookmarkEnd w:id="145"/>
      <w:bookmarkEnd w:id="146"/>
    </w:p>
    <w:p w14:paraId="57827FB5" w14:textId="36331056" w:rsidR="00EF3C08" w:rsidRPr="007104E8" w:rsidRDefault="00EF3C08" w:rsidP="00EF3C08">
      <w:r w:rsidRPr="007104E8">
        <w:t>With a newly developed Communication and Member Engagement Strategy, and in view of the upcoming European Parliament elections, fostering healthy relationships with members and partners becomes a central piece in the activities of the Network. Additionally, the Equinet Secretariat will continue to work on its capacity to provide all members equal access to activities and resources and sustain transparent administration and governance practices.</w:t>
      </w:r>
    </w:p>
    <w:p w14:paraId="446A1C98" w14:textId="77777777" w:rsidR="00EF3C08" w:rsidRPr="007104E8" w:rsidRDefault="00EF3C08" w:rsidP="00EF3C08">
      <w:pPr>
        <w:pStyle w:val="Heading3"/>
        <w:shd w:val="clear" w:color="auto" w:fill="FFE599" w:themeFill="accent4" w:themeFillTint="66"/>
        <w:spacing w:after="160"/>
        <w:rPr>
          <w:color w:val="000000" w:themeColor="text1"/>
        </w:rPr>
      </w:pPr>
      <w:bookmarkStart w:id="147" w:name="_Toc144204735"/>
      <w:r w:rsidRPr="007104E8">
        <w:rPr>
          <w:color w:val="000000" w:themeColor="text1"/>
        </w:rPr>
        <w:t>Communication</w:t>
      </w:r>
      <w:bookmarkEnd w:id="147"/>
    </w:p>
    <w:p w14:paraId="35D7C4E4" w14:textId="77777777" w:rsidR="00EF3C08" w:rsidRPr="007104E8" w:rsidRDefault="00EF3C08" w:rsidP="00EF3C08">
      <w:pPr>
        <w:spacing w:line="22" w:lineRule="atLeast"/>
      </w:pPr>
      <w:r w:rsidRPr="007104E8">
        <w:t xml:space="preserve">One of the main strategic objectives of the Network is to act as an expert voice of Equality Bodies in Europe on equality and non-discrimination. For that purpose, effective communication and dissemination activities are an essential element of </w:t>
      </w:r>
      <w:proofErr w:type="spellStart"/>
      <w:r w:rsidRPr="007104E8">
        <w:t>Equinet’s</w:t>
      </w:r>
      <w:proofErr w:type="spellEnd"/>
      <w:r w:rsidRPr="007104E8">
        <w:t xml:space="preserve"> work. Promoting all the activities described in this work plan within the Network and to relevant external audiences ensures the positioning of Equinet, delivering content and activities that are relevant not only for its members but also for the equality and non-discrimination agenda at the EU level. </w:t>
      </w:r>
    </w:p>
    <w:p w14:paraId="31A93838" w14:textId="77777777" w:rsidR="00EF3C08" w:rsidRPr="007104E8" w:rsidRDefault="00EF3C08" w:rsidP="00EF3C08">
      <w:pPr>
        <w:spacing w:line="22" w:lineRule="atLeast"/>
      </w:pPr>
      <w:r w:rsidRPr="007104E8">
        <w:t>The newly adopted Equinet Communication and Member Engagement Strategy focuses on key external stakeholder audiences and member engagement to ensure we can efficiently:</w:t>
      </w:r>
    </w:p>
    <w:p w14:paraId="43DE8A92" w14:textId="77777777" w:rsidR="00EF3C08" w:rsidRPr="007104E8" w:rsidRDefault="00EF3C08" w:rsidP="00EF3C08">
      <w:pPr>
        <w:pStyle w:val="ListParagraph"/>
        <w:numPr>
          <w:ilvl w:val="0"/>
          <w:numId w:val="21"/>
        </w:numPr>
        <w:spacing w:before="120" w:line="22" w:lineRule="atLeast"/>
        <w:rPr>
          <w:rFonts w:asciiTheme="majorHAnsi" w:hAnsiTheme="majorHAnsi"/>
        </w:rPr>
      </w:pPr>
      <w:r w:rsidRPr="007104E8">
        <w:t xml:space="preserve">Disseminate knowledge about equality, developments and innovation in the field, and equality legislation and policy. Equinet will strive to highlight, in particular, the work and contribution of Equality Bodies, ensuring that all content disseminated is relevant, accessible, high quality, and innovative. </w:t>
      </w:r>
    </w:p>
    <w:p w14:paraId="4B76CECB" w14:textId="77777777" w:rsidR="00EF3C08" w:rsidRPr="007104E8" w:rsidRDefault="00EF3C08" w:rsidP="00EF3C08">
      <w:pPr>
        <w:pStyle w:val="ListParagraph"/>
        <w:numPr>
          <w:ilvl w:val="0"/>
          <w:numId w:val="21"/>
        </w:numPr>
        <w:spacing w:line="22" w:lineRule="atLeast"/>
      </w:pPr>
      <w:r w:rsidRPr="007104E8">
        <w:t>Ensure that the interests of the members are defended, promoted in the right places and to the right people.</w:t>
      </w:r>
    </w:p>
    <w:p w14:paraId="27E80DBA" w14:textId="77777777" w:rsidR="00EF3C08" w:rsidRPr="007104E8" w:rsidRDefault="00EF3C08" w:rsidP="00EF3C08">
      <w:pPr>
        <w:pStyle w:val="ListParagraph"/>
        <w:numPr>
          <w:ilvl w:val="0"/>
          <w:numId w:val="20"/>
        </w:numPr>
        <w:spacing w:before="120" w:line="22" w:lineRule="atLeast"/>
      </w:pPr>
      <w:r w:rsidRPr="007104E8">
        <w:t>Promote positive narratives developed around values-based messages linked to equality and non-discrimination.</w:t>
      </w:r>
    </w:p>
    <w:p w14:paraId="0C635318" w14:textId="77777777" w:rsidR="00EF3C08" w:rsidRPr="007104E8" w:rsidRDefault="00EF3C08" w:rsidP="00EF3C08">
      <w:pPr>
        <w:spacing w:line="22" w:lineRule="atLeast"/>
      </w:pPr>
      <w:r w:rsidRPr="007104E8">
        <w:t xml:space="preserve">We will continue to prioritise and seek to continuously improve our </w:t>
      </w:r>
      <w:r w:rsidRPr="007104E8">
        <w:rPr>
          <w:b/>
          <w:bCs/>
        </w:rPr>
        <w:t>communication with members</w:t>
      </w:r>
      <w:r w:rsidRPr="007104E8">
        <w:t>. We will further work to sustain active membership communication and engagement as well as the sense of belonging to the Network through a variety of innovative communication tools.</w:t>
      </w:r>
    </w:p>
    <w:p w14:paraId="59776DE0" w14:textId="77777777" w:rsidR="00EF3C08" w:rsidRPr="007104E8" w:rsidRDefault="00EF3C08" w:rsidP="00EF3C08">
      <w:pPr>
        <w:pStyle w:val="Heading3"/>
        <w:shd w:val="clear" w:color="auto" w:fill="FFE599" w:themeFill="accent4" w:themeFillTint="66"/>
        <w:spacing w:after="160"/>
        <w:rPr>
          <w:color w:val="000000" w:themeColor="text1"/>
        </w:rPr>
      </w:pPr>
      <w:bookmarkStart w:id="148" w:name="_Toc144204736"/>
      <w:r w:rsidRPr="007104E8">
        <w:rPr>
          <w:color w:val="000000" w:themeColor="text1"/>
        </w:rPr>
        <w:t>Member Engagement</w:t>
      </w:r>
      <w:bookmarkEnd w:id="148"/>
    </w:p>
    <w:p w14:paraId="55BF0004" w14:textId="77777777" w:rsidR="00EF3C08" w:rsidRPr="007104E8" w:rsidRDefault="00EF3C08" w:rsidP="00EF3C08">
      <w:pPr>
        <w:spacing w:line="22" w:lineRule="atLeast"/>
        <w:rPr>
          <w:rFonts w:ascii="Calibri" w:eastAsia="Calibri" w:hAnsi="Calibri" w:cs="Arial"/>
        </w:rPr>
      </w:pPr>
      <w:r w:rsidRPr="007104E8">
        <w:rPr>
          <w:rFonts w:ascii="Calibri" w:eastAsia="Calibri" w:hAnsi="Calibri" w:cs="Arial"/>
        </w:rPr>
        <w:t xml:space="preserve">In 2024, Equinet will continue to strengthen its focus on member engagement and strive to provide a membership experience that is as beneficial and supportive as possible for all its members. </w:t>
      </w:r>
    </w:p>
    <w:p w14:paraId="1B708AE6" w14:textId="77777777" w:rsidR="00EF3C08" w:rsidRPr="007104E8" w:rsidRDefault="00EF3C08" w:rsidP="00EF3C08">
      <w:r w:rsidRPr="007104E8">
        <w:t>Having developed a specific strategy for member engagement in 2023, the Network launches a new communication system (Members Area) to ensure the members have a more direct channel of communication with their peers and more control over the flow of information from the Secretariat. This will ensure that the information flows within the Network are optimised between the Secretariat and Members and directly between members themselves.</w:t>
      </w:r>
    </w:p>
    <w:p w14:paraId="478D4D2E" w14:textId="77777777" w:rsidR="00EF3C08" w:rsidRPr="007104E8" w:rsidRDefault="00EF3C08" w:rsidP="00EF3C08">
      <w:r w:rsidRPr="007104E8">
        <w:rPr>
          <w:rFonts w:ascii="Calibri" w:eastAsia="Calibri" w:hAnsi="Calibri" w:cs="Arial"/>
        </w:rPr>
        <w:t>The new Communication and Member Engagement Strategy will allow the Secretariat to continue to provide support, resources, and opportunities for peer exchange within the Network, facilitate knowledge-building and exchange, support members in need, and in the context of calls for proposals on equality funding.</w:t>
      </w:r>
    </w:p>
    <w:p w14:paraId="12D6BD53" w14:textId="77777777" w:rsidR="00EF3C08" w:rsidRPr="007104E8" w:rsidRDefault="00EF3C08" w:rsidP="00EF3C08">
      <w:pPr>
        <w:pStyle w:val="Heading3"/>
        <w:shd w:val="clear" w:color="auto" w:fill="FFE599" w:themeFill="accent4" w:themeFillTint="66"/>
        <w:spacing w:after="160"/>
        <w:rPr>
          <w:color w:val="000000" w:themeColor="text1"/>
        </w:rPr>
      </w:pPr>
      <w:bookmarkStart w:id="149" w:name="_Toc144204737"/>
      <w:r w:rsidRPr="007104E8">
        <w:rPr>
          <w:color w:val="000000" w:themeColor="text1"/>
        </w:rPr>
        <w:t>Partnerships</w:t>
      </w:r>
      <w:bookmarkEnd w:id="149"/>
    </w:p>
    <w:p w14:paraId="5329C3F0" w14:textId="39329329"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In view of the 2024 EP elections and the appointment of a new European Commission, Equinet will </w:t>
      </w:r>
      <w:r w:rsidR="00733E47">
        <w:rPr>
          <w:rFonts w:eastAsiaTheme="minorEastAsia"/>
          <w:color w:val="000000" w:themeColor="text1"/>
        </w:rPr>
        <w:t xml:space="preserve">continue its efforts to </w:t>
      </w:r>
      <w:r w:rsidRPr="007104E8">
        <w:rPr>
          <w:rFonts w:eastAsiaTheme="minorEastAsia"/>
          <w:color w:val="000000" w:themeColor="text1"/>
        </w:rPr>
        <w:t>keep equality high in the European agenda</w:t>
      </w:r>
      <w:r w:rsidR="00733E47">
        <w:rPr>
          <w:rFonts w:eastAsiaTheme="minorEastAsia"/>
          <w:color w:val="000000" w:themeColor="text1"/>
        </w:rPr>
        <w:t xml:space="preserve">, supported </w:t>
      </w:r>
      <w:r w:rsidR="00733E47" w:rsidRPr="007104E8">
        <w:rPr>
          <w:rFonts w:eastAsiaTheme="minorEastAsia"/>
          <w:color w:val="000000" w:themeColor="text1"/>
        </w:rPr>
        <w:t>the experience and perspective of Equality bodies</w:t>
      </w:r>
    </w:p>
    <w:p w14:paraId="044E9D2A" w14:textId="12E36EFA" w:rsidR="00EF3C08" w:rsidRPr="007104E8" w:rsidRDefault="00EF3C08" w:rsidP="00EF3C08">
      <w:pPr>
        <w:rPr>
          <w:rFonts w:eastAsiaTheme="minorEastAsia"/>
          <w:color w:val="000000" w:themeColor="text1"/>
        </w:rPr>
      </w:pPr>
      <w:r w:rsidRPr="007104E8">
        <w:rPr>
          <w:rFonts w:eastAsiaTheme="minorEastAsia"/>
          <w:color w:val="000000" w:themeColor="text1"/>
        </w:rPr>
        <w:t>Equinet will continue to pursue a close cooperation with the European Commission, specifically the Equality Directorate in DG Justice as well as other Directorates and DGs responsible for relevant equality and fundamental rights issues, such as the Social Rights and Inclusion Directorate in DG Employment. We will sustain a strong engagement with the new Commission and all relevant high-level task forces, expert groups, and networks of the European Commission</w:t>
      </w:r>
      <w:r w:rsidRPr="1059A529">
        <w:rPr>
          <w:rFonts w:eastAsiaTheme="minorEastAsia"/>
          <w:color w:val="000000" w:themeColor="text1"/>
        </w:rPr>
        <w:t>.</w:t>
      </w:r>
      <w:r w:rsidRPr="007104E8">
        <w:rPr>
          <w:rFonts w:eastAsiaTheme="minorEastAsia"/>
          <w:color w:val="000000" w:themeColor="text1"/>
        </w:rPr>
        <w:t xml:space="preserve"> </w:t>
      </w:r>
      <w:r w:rsidR="54AD79E8" w:rsidRPr="3E293CF8">
        <w:rPr>
          <w:rFonts w:eastAsiaTheme="minorEastAsia"/>
          <w:color w:val="000000" w:themeColor="text1"/>
        </w:rPr>
        <w:t>We will do so, i</w:t>
      </w:r>
      <w:r w:rsidRPr="3E293CF8">
        <w:rPr>
          <w:rFonts w:eastAsiaTheme="minorEastAsia"/>
          <w:color w:val="000000" w:themeColor="text1"/>
        </w:rPr>
        <w:t>n</w:t>
      </w:r>
      <w:r w:rsidRPr="007104E8">
        <w:rPr>
          <w:rFonts w:eastAsiaTheme="minorEastAsia"/>
          <w:color w:val="000000" w:themeColor="text1"/>
        </w:rPr>
        <w:t xml:space="preserve"> particular, through continued participation in our role as Observer to the Advisory Committee on Equal Opportunities for Women and Men, or engagement with the European Commission High Level Group on Non-Discrimination, Equality and Diversity (including the Subgroup on Equality Data</w:t>
      </w:r>
      <w:r w:rsidRPr="69B9BB5A">
        <w:rPr>
          <w:rFonts w:eastAsiaTheme="minorEastAsia"/>
          <w:color w:val="000000" w:themeColor="text1"/>
        </w:rPr>
        <w:t>)</w:t>
      </w:r>
      <w:r w:rsidR="262F527F" w:rsidRPr="69B9BB5A">
        <w:rPr>
          <w:rFonts w:eastAsiaTheme="minorEastAsia"/>
          <w:color w:val="000000" w:themeColor="text1"/>
        </w:rPr>
        <w:t>,</w:t>
      </w:r>
      <w:r w:rsidRPr="007104E8">
        <w:rPr>
          <w:rFonts w:eastAsiaTheme="minorEastAsia"/>
          <w:color w:val="000000" w:themeColor="text1"/>
        </w:rPr>
        <w:t xml:space="preserve"> the High-Level Group on combating hate speech and hate crime</w:t>
      </w:r>
      <w:r w:rsidR="1AF70D04" w:rsidRPr="69B9BB5A">
        <w:rPr>
          <w:rFonts w:eastAsiaTheme="minorEastAsia"/>
          <w:color w:val="000000" w:themeColor="text1"/>
        </w:rPr>
        <w:t xml:space="preserve"> </w:t>
      </w:r>
      <w:r w:rsidR="1AF70D04" w:rsidRPr="4B96406A">
        <w:rPr>
          <w:rFonts w:eastAsiaTheme="minorEastAsia"/>
          <w:color w:val="000000" w:themeColor="text1"/>
        </w:rPr>
        <w:t>and the European Network of Legal Experts in gender equality and non-discrimination</w:t>
      </w:r>
      <w:r w:rsidRPr="4B96406A">
        <w:rPr>
          <w:rFonts w:eastAsiaTheme="minorEastAsia"/>
          <w:color w:val="000000" w:themeColor="text1"/>
        </w:rPr>
        <w:t xml:space="preserve">. </w:t>
      </w:r>
    </w:p>
    <w:p w14:paraId="56F018F7"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We will consolidate fruitful engagement with relevant actors working on anti-discrimination at European Commission level, particularly the European Commission anti-racism coordinator, the European Commission’s coordinator on combating anti-Muslim hatred and the European Commission’s coordinator on combating antisemitism and fostering Jewish life. </w:t>
      </w:r>
    </w:p>
    <w:p w14:paraId="53FAAB39"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Equinet will also continue to foster close links and cooperation with other Directorates (in particular DG NEAR) connected to specific regions within Equinet membership to support their full engagement in the activities of the network. </w:t>
      </w:r>
    </w:p>
    <w:p w14:paraId="52878E56"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In 2024, Equinet will continue its close engagement with the current European Parliament (EP), in particular with the committees and rapporteurs linked to the legislation on Standards for Equality Bodies and other relevant legislative initiatives. Equinet will also continue to foster relationships with relevant EP thematic Intergroups and Members of the European Parliament interested in the work of equality bodies and in topics relating to equality, non-discrimination and gender equality. In addition, Equinet will continuously raise awareness on the importance of ensuring the continued support to the core European values of equality and fundamental rights ahead of the next European Elections in 2024.  With a new EP elected in June, Equinet will pursue establishing strong relationships with relevant new members of the EP and their staff, to ensure the continuation of all efforts to promote and safeguard the rights to equality and non-discrimination in the EU. </w:t>
      </w:r>
    </w:p>
    <w:p w14:paraId="356C50E9"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Equinet will strive to continue building closer links with the General Secretariat and successive Presidencies of the Council of the EU, capitalising also on links that our members have with national governments. In the recent past, fruitful involvement of Equinet and </w:t>
      </w:r>
      <w:r w:rsidRPr="007104E8">
        <w:t xml:space="preserve">Equality Bodies </w:t>
      </w:r>
      <w:r w:rsidRPr="007104E8">
        <w:rPr>
          <w:rFonts w:eastAsiaTheme="minorEastAsia"/>
          <w:color w:val="000000" w:themeColor="text1"/>
        </w:rPr>
        <w:t xml:space="preserve">in the negotiations on the legislation on Standards for Equality Bodies and on events organized by Presidencies of the Council of the EU, underlined the relevance and added-value of an increased engagement with the Council of the EU. Equinet will strive to further develop this relationship in 2024, conveying the work and experience of our members in relation to relevant equality files and proposals.  </w:t>
      </w:r>
    </w:p>
    <w:p w14:paraId="1768C20E"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Equinet will pursue and further strengthen its engagement and cooperation with relevant European Union agencies, in particular the European Union Agency for Fundamental Rights (FRA), the European Institute for Gender Equality (EIGE) and the European Labour Authority (ELA).</w:t>
      </w:r>
      <w:r>
        <w:rPr>
          <w:rFonts w:eastAsiaTheme="minorEastAsia"/>
          <w:color w:val="000000" w:themeColor="text1"/>
        </w:rPr>
        <w:t xml:space="preserve"> </w:t>
      </w:r>
    </w:p>
    <w:p w14:paraId="28E94A89"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Together with our members, Equinet will continue active participation in the thematic Cooperation Platform established with the FRA, the Council of Europe and the European Network of National Human Rights Institutions (ENNHRI) in the field of advancing economic and social rights. This partnership features annual thematic meetings and targeted seminars for </w:t>
      </w:r>
      <w:r w:rsidRPr="007104E8">
        <w:t xml:space="preserve">Equality Bodies </w:t>
      </w:r>
      <w:r w:rsidRPr="007104E8">
        <w:rPr>
          <w:rFonts w:eastAsiaTheme="minorEastAsia"/>
          <w:color w:val="000000" w:themeColor="text1"/>
        </w:rPr>
        <w:t>and National Human Rights Institutions.</w:t>
      </w:r>
    </w:p>
    <w:p w14:paraId="18DD2D22"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We will also pursue ongoing engagement with ENNHRI through continued close cooperation with its Members and Secretariat. This will include linking with ENNHRI’s working group focusing on the UN Convention on the Rights of Persons with Disabilities (CRPD), and in this context, with the EU Framework for the UN Convention on the Rights of Persons with Disabilities and the CRPD Committee as appropriate.  </w:t>
      </w:r>
    </w:p>
    <w:p w14:paraId="78193023"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 xml:space="preserve">Equinet will also strengthen its engagement with other relevant organisations at European level, such as the Council of Europe and its bodies, OSCE-ODIHR, UN OHCHR, European Ombudsman, as well as key ongoing links and cooperation with civil society and social partners through their European networks. At the level of the UN, engagement with the UN Open-Ended Working Group on Ageing (OEWGA) and other relevant structures will be pursued.  Regarding the Council of Europe, Equinet will pursue its long-standing close cooperation with the European Commission against Racism and Intolerance (ECRI), will further develop its engagement in its role as Observer to the Council of Europe’s Steering Committee on Anti-discrimination, Diversity and Inclusion (CDADI) and the Council of Europe Committee on Artificial Intelligence (CAI). Equinet remains open to pursue cooperation with </w:t>
      </w:r>
      <w:r w:rsidRPr="007104E8">
        <w:t xml:space="preserve">Equality Bodies </w:t>
      </w:r>
      <w:r w:rsidRPr="007104E8">
        <w:rPr>
          <w:rFonts w:eastAsiaTheme="minorEastAsia"/>
          <w:color w:val="000000" w:themeColor="text1"/>
        </w:rPr>
        <w:t xml:space="preserve">outside of the European continent, based on mutual learning and peer support. </w:t>
      </w:r>
    </w:p>
    <w:p w14:paraId="7958B728" w14:textId="77777777" w:rsidR="00EF3C08" w:rsidRPr="007104E8" w:rsidRDefault="00EF3C08" w:rsidP="00EF3C08">
      <w:pPr>
        <w:rPr>
          <w:rFonts w:eastAsiaTheme="minorEastAsia"/>
          <w:color w:val="000000" w:themeColor="text1"/>
        </w:rPr>
      </w:pPr>
      <w:r w:rsidRPr="007104E8">
        <w:rPr>
          <w:rFonts w:eastAsiaTheme="minorEastAsia"/>
          <w:color w:val="000000" w:themeColor="text1"/>
        </w:rPr>
        <w:t>Equinet takes and will pursue an active role in the C10 Group, an inter-institutional project team, working on promoting and communicating human rights, with the chief communication officers of the following 9 organisations: UN Office of the High Commissioner for Human Rights (OHCHR), Council of Europe, Council of Europe Commissioner for Human Rights, European Network of National Human Rights Institutions (ENNHRI), OSCE Office for Democratic Institutions and Human Rights (ODIHR), European Commission DG Justice, European Institute for Gender Equality (EIGE), European Union Agency for Fundamental Rights (FRA), and EEA and Norway Grants.  Members of the group rotate in presiding the regular meetings, as well as topic-dedicated sessions with the aim of increasing the impact of the activities and output of the institutional human rights architecture in Europe resulting from more timely, relevant and close cooperation and coordination of the C10 members. </w:t>
      </w:r>
    </w:p>
    <w:p w14:paraId="5B7770E4" w14:textId="77777777" w:rsidR="00EF3C08" w:rsidRPr="007104E8" w:rsidRDefault="00EF3C08" w:rsidP="00EF3C08">
      <w:pPr>
        <w:pStyle w:val="Heading3"/>
        <w:shd w:val="clear" w:color="auto" w:fill="FFE599" w:themeFill="accent4" w:themeFillTint="66"/>
        <w:spacing w:after="160"/>
        <w:rPr>
          <w:color w:val="000000" w:themeColor="text1"/>
        </w:rPr>
      </w:pPr>
      <w:bookmarkStart w:id="150" w:name="_Toc144204738"/>
      <w:r w:rsidRPr="007104E8">
        <w:rPr>
          <w:color w:val="000000" w:themeColor="text1"/>
        </w:rPr>
        <w:t>Funding</w:t>
      </w:r>
      <w:bookmarkEnd w:id="150"/>
    </w:p>
    <w:p w14:paraId="1032C24F" w14:textId="5A77C2B2" w:rsidR="00EF3C08" w:rsidRPr="007104E8" w:rsidRDefault="00EF3C08" w:rsidP="00EF3C08">
      <w:r w:rsidRPr="007104E8">
        <w:t xml:space="preserve">The new CERV programme is core and its funding restrictions (restricted to EU-based activities and Members) have had an impact on the life of the Network. In 2024 the Secretariat and Equinet Board will continue </w:t>
      </w:r>
      <w:r w:rsidR="2261DA29">
        <w:t>to</w:t>
      </w:r>
      <w:r w:rsidRPr="007104E8">
        <w:t xml:space="preserve"> </w:t>
      </w:r>
      <w:r w:rsidR="691AD100">
        <w:t xml:space="preserve">work on </w:t>
      </w:r>
      <w:r>
        <w:t>secur</w:t>
      </w:r>
      <w:r w:rsidR="01AAA773">
        <w:t>ing</w:t>
      </w:r>
      <w:r w:rsidRPr="007104E8">
        <w:t xml:space="preserve"> additional funding that would allow us to come back to the </w:t>
      </w:r>
      <w:r w:rsidRPr="007104E8">
        <w:rPr>
          <w:i/>
          <w:iCs/>
        </w:rPr>
        <w:t>status quo ante</w:t>
      </w:r>
      <w:r w:rsidRPr="007104E8">
        <w:t xml:space="preserve">, of equal financial support provided to all Equinet members to support their participation in the Network’s activities. Throughout 2023, Equinet has been developing efforts towards funding consolidation and diversification, with important progress achieved. In 2024 the Secretariat will continue to pursue these activities, striving to successfully engage with potential relevant and interested donors, including other departments of the European Commission, Foundations and governmental bodies. </w:t>
      </w:r>
    </w:p>
    <w:p w14:paraId="0654FE42" w14:textId="3EF2E2CF" w:rsidR="00EF3C08" w:rsidRPr="007104E8" w:rsidRDefault="00EF3C08" w:rsidP="00EF3C08">
      <w:r w:rsidRPr="007104E8">
        <w:t>In addition to securing the funds necessary for ensuring the full participation of all Equinet members in our activities, consolidated and additional funding is also being pursued to safeguard the current capacity of the Equinet Secretariat, as the limits of the current funding levels have been reached, especially after two years of very high inflation. Fundraising will remain at the top of priorities for the Secretariat and the Board in 2024</w:t>
      </w:r>
      <w:r w:rsidR="004B522F">
        <w:t xml:space="preserve">, </w:t>
      </w:r>
      <w:r w:rsidR="000C51FB">
        <w:t xml:space="preserve">including </w:t>
      </w:r>
      <w:r w:rsidR="000C51FB" w:rsidRPr="000C51FB">
        <w:t>support</w:t>
      </w:r>
      <w:r w:rsidR="000C51FB">
        <w:t>ing</w:t>
      </w:r>
      <w:r w:rsidR="000C51FB" w:rsidRPr="000C51FB">
        <w:t xml:space="preserve"> equality bodies in the context of calls for proposals on equality funding</w:t>
      </w:r>
      <w:r w:rsidR="009A7030">
        <w:t>,</w:t>
      </w:r>
      <w:r w:rsidR="000C51FB" w:rsidRPr="000C51FB">
        <w:t xml:space="preserve"> to the best of the Secretariat's limited resources</w:t>
      </w:r>
      <w:r w:rsidR="000C51FB">
        <w:t>.</w:t>
      </w:r>
    </w:p>
    <w:p w14:paraId="05AAEE3D" w14:textId="77777777" w:rsidR="00EF3C08" w:rsidRPr="007104E8" w:rsidRDefault="00EF3C08" w:rsidP="00EF3C08">
      <w:pPr>
        <w:pStyle w:val="Heading3"/>
        <w:shd w:val="clear" w:color="auto" w:fill="FFE599" w:themeFill="accent4" w:themeFillTint="66"/>
        <w:spacing w:after="160"/>
        <w:rPr>
          <w:color w:val="000000" w:themeColor="text1"/>
        </w:rPr>
      </w:pPr>
      <w:bookmarkStart w:id="151" w:name="_Toc144204739"/>
      <w:r w:rsidRPr="007104E8">
        <w:rPr>
          <w:color w:val="000000" w:themeColor="text1"/>
        </w:rPr>
        <w:t>Monitoring and Evaluation</w:t>
      </w:r>
      <w:bookmarkEnd w:id="151"/>
    </w:p>
    <w:p w14:paraId="09825FD9" w14:textId="77777777" w:rsidR="00EF3C08" w:rsidRPr="007104E8" w:rsidRDefault="00EF3C08" w:rsidP="00EF3C08">
      <w:pPr>
        <w:rPr>
          <w:rFonts w:eastAsiaTheme="minorEastAsia"/>
        </w:rPr>
      </w:pPr>
      <w:r w:rsidRPr="007104E8">
        <w:rPr>
          <w:rFonts w:eastAsiaTheme="minorEastAsia"/>
        </w:rPr>
        <w:t xml:space="preserve">Over the past few years, the Equinet Secretariat has been maintaining a monitoring and evaluation (M&amp;E) framework, that is attuned to the EC’s reporting requirements. The main objective of this frame is not only to facilitate the reporting of the Network’s activities, but also to provide an overview of our successes and achievements, and to identify areas for improvement. </w:t>
      </w:r>
    </w:p>
    <w:p w14:paraId="69A3B875" w14:textId="77777777" w:rsidR="00EF3C08" w:rsidRPr="007104E8" w:rsidRDefault="00EF3C08" w:rsidP="00EF3C08">
      <w:pPr>
        <w:rPr>
          <w:rFonts w:ascii="Calibri" w:eastAsia="Calibri" w:hAnsi="Calibri" w:cs="Calibri"/>
          <w:color w:val="000000" w:themeColor="text1"/>
        </w:rPr>
      </w:pPr>
      <w:r w:rsidRPr="007104E8">
        <w:rPr>
          <w:rFonts w:ascii="Calibri" w:eastAsia="Calibri" w:hAnsi="Calibri" w:cs="Calibri"/>
          <w:color w:val="000000" w:themeColor="text1"/>
        </w:rPr>
        <w:t xml:space="preserve">The Monitoring and Evaluation capacities of the Secretariat will be further strengthened, to better meet the reporting requirements set by funders while also accelerating </w:t>
      </w:r>
      <w:proofErr w:type="spellStart"/>
      <w:r w:rsidRPr="007104E8">
        <w:rPr>
          <w:rFonts w:ascii="Calibri" w:eastAsia="Calibri" w:hAnsi="Calibri" w:cs="Calibri"/>
          <w:color w:val="000000" w:themeColor="text1"/>
        </w:rPr>
        <w:t>Equinet’s</w:t>
      </w:r>
      <w:proofErr w:type="spellEnd"/>
      <w:r w:rsidRPr="007104E8">
        <w:rPr>
          <w:rFonts w:ascii="Calibri" w:eastAsia="Calibri" w:hAnsi="Calibri" w:cs="Calibri"/>
          <w:color w:val="000000" w:themeColor="text1"/>
        </w:rPr>
        <w:t xml:space="preserve">  learning capacities. A learning organisation can better identify and understand the consequences and impact (positive and negative) of its action, adapt current activities for more impact or develop new ones better geared towards achieving the strategic objectives of the organisation. The current M&amp;E framework in use at Equinet will be revised and data collection and analysis practices will be reinforced. A Theory of Change for the organisation will be developed.</w:t>
      </w:r>
    </w:p>
    <w:p w14:paraId="48E85C49" w14:textId="77777777" w:rsidR="00EF3C08" w:rsidRPr="007104E8" w:rsidRDefault="00EF3C08" w:rsidP="00EF3C08">
      <w:pPr>
        <w:pStyle w:val="Heading3"/>
        <w:shd w:val="clear" w:color="auto" w:fill="FFE599" w:themeFill="accent4" w:themeFillTint="66"/>
        <w:spacing w:after="160"/>
        <w:rPr>
          <w:color w:val="000000" w:themeColor="text1"/>
        </w:rPr>
      </w:pPr>
      <w:bookmarkStart w:id="152" w:name="_Toc144204740"/>
      <w:r w:rsidRPr="007104E8">
        <w:rPr>
          <w:color w:val="000000" w:themeColor="text1"/>
        </w:rPr>
        <w:t>Administration and Finance</w:t>
      </w:r>
      <w:bookmarkEnd w:id="152"/>
    </w:p>
    <w:p w14:paraId="1529390F" w14:textId="77777777" w:rsidR="00EF3C08" w:rsidRPr="007104E8" w:rsidRDefault="00EF3C08" w:rsidP="00EF3C08">
      <w:pPr>
        <w:rPr>
          <w:rFonts w:ascii="Calibri" w:eastAsia="Calibri" w:hAnsi="Calibri" w:cs="Calibri"/>
          <w:color w:val="000000" w:themeColor="text1"/>
        </w:rPr>
      </w:pPr>
      <w:r w:rsidRPr="007104E8">
        <w:rPr>
          <w:rFonts w:ascii="Calibri" w:eastAsia="Calibri" w:hAnsi="Calibri" w:cs="Calibri"/>
          <w:color w:val="000000" w:themeColor="text1"/>
        </w:rPr>
        <w:t>In 2024, Equinet expects to have a team of 9 full-time staff or equivalent, as well as a number of trainees. The part of the Equinet budget for 2024 that is guaranteed by the annual EU Grant is of similar scale as in previous years (1,200,000€).  In the last year, the Equinet Secretariat has started developing an extensive fundraising effort led by one of the Co-Directors and it hopes to secure additional funds soon to further expand its capacities and headcount.</w:t>
      </w:r>
    </w:p>
    <w:p w14:paraId="697EB470" w14:textId="77777777" w:rsidR="00EF3C08" w:rsidRPr="007104E8" w:rsidRDefault="00EF3C08" w:rsidP="00EF3C08">
      <w:pPr>
        <w:rPr>
          <w:rFonts w:ascii="Calibri" w:eastAsia="Calibri" w:hAnsi="Calibri" w:cs="Calibri"/>
          <w:color w:val="000000" w:themeColor="text1"/>
        </w:rPr>
      </w:pPr>
      <w:r w:rsidRPr="007104E8">
        <w:rPr>
          <w:rFonts w:ascii="Calibri" w:eastAsia="Calibri" w:hAnsi="Calibri" w:cs="Calibri"/>
          <w:color w:val="000000" w:themeColor="text1"/>
        </w:rPr>
        <w:t xml:space="preserve">The Secretariat, under the supervision of the Board (and with the assistance of the Equinet Treasurer), will keep a close control of expenditures in order to identify and mitigate any potential financial pitfall, notably with the level of inflation, that was less of a concern in 2023 while remaining at an elevated level. </w:t>
      </w:r>
    </w:p>
    <w:p w14:paraId="3CDD0B2C" w14:textId="77777777" w:rsidR="00EF3C08" w:rsidRPr="007104E8" w:rsidRDefault="00EF3C08" w:rsidP="00EF3C08">
      <w:pPr>
        <w:rPr>
          <w:rFonts w:ascii="Calibri" w:eastAsia="Calibri" w:hAnsi="Calibri" w:cs="Calibri"/>
          <w:color w:val="000000" w:themeColor="text1"/>
        </w:rPr>
      </w:pPr>
      <w:r w:rsidRPr="007104E8">
        <w:rPr>
          <w:rFonts w:ascii="Calibri" w:eastAsia="Calibri" w:hAnsi="Calibri" w:cs="Calibri"/>
          <w:color w:val="000000" w:themeColor="text1"/>
        </w:rPr>
        <w:t>Our level of EU funding will remain the same in 2024 compared to 2023. Logically, the main expenditure headings will be quite similar between the two budgets. However, with the application of the new travel policy, we expect travel (flight/train) costs to be reduced compared to previous years.</w:t>
      </w:r>
    </w:p>
    <w:p w14:paraId="070272B3" w14:textId="77777777" w:rsidR="00EF3C08" w:rsidRPr="007104E8" w:rsidRDefault="00EF3C08" w:rsidP="00EF3C08">
      <w:pPr>
        <w:rPr>
          <w:rFonts w:ascii="Calibri" w:eastAsia="Calibri" w:hAnsi="Calibri" w:cs="Calibri"/>
          <w:color w:val="000000" w:themeColor="text1"/>
        </w:rPr>
      </w:pPr>
      <w:r w:rsidRPr="007104E8">
        <w:rPr>
          <w:rFonts w:ascii="Calibri" w:eastAsia="Calibri" w:hAnsi="Calibri" w:cs="Calibri"/>
          <w:color w:val="000000" w:themeColor="text1"/>
        </w:rPr>
        <w:t>You will also notice that it is foreseen to make a more extensive use of the Membership fees compared to other years to compensate for the budget shortfall, since the EC grant contribution is capped at 1,200,000€/year. This logically entails that less money will be set aside as reserves (as more of the annual collected amount will go to activities).</w:t>
      </w:r>
    </w:p>
    <w:p w14:paraId="03F6FD18" w14:textId="77777777" w:rsidR="00EF3C08" w:rsidRPr="007104E8" w:rsidRDefault="00EF3C08" w:rsidP="00EF3C08">
      <w:pPr>
        <w:pStyle w:val="Heading3"/>
        <w:shd w:val="clear" w:color="auto" w:fill="FFE599" w:themeFill="accent4" w:themeFillTint="66"/>
        <w:spacing w:after="160"/>
        <w:rPr>
          <w:color w:val="000000" w:themeColor="text1"/>
        </w:rPr>
      </w:pPr>
      <w:bookmarkStart w:id="153" w:name="_Toc116521571"/>
      <w:bookmarkStart w:id="154" w:name="_Toc144204741"/>
      <w:r w:rsidRPr="007104E8">
        <w:rPr>
          <w:color w:val="000000" w:themeColor="text1"/>
        </w:rPr>
        <w:t xml:space="preserve">Provisional budget for </w:t>
      </w:r>
      <w:bookmarkEnd w:id="153"/>
      <w:r w:rsidRPr="007104E8">
        <w:rPr>
          <w:color w:val="000000" w:themeColor="text1"/>
        </w:rPr>
        <w:t>2024</w:t>
      </w:r>
      <w:bookmarkEnd w:id="154"/>
    </w:p>
    <w:tbl>
      <w:tblPr>
        <w:tblW w:w="0" w:type="auto"/>
        <w:tblLayout w:type="fixed"/>
        <w:tblLook w:val="06A0" w:firstRow="1" w:lastRow="0" w:firstColumn="1" w:lastColumn="0" w:noHBand="1" w:noVBand="1"/>
      </w:tblPr>
      <w:tblGrid>
        <w:gridCol w:w="1905"/>
        <w:gridCol w:w="1515"/>
        <w:gridCol w:w="1455"/>
        <w:gridCol w:w="2115"/>
      </w:tblGrid>
      <w:tr w:rsidR="00EF3C08" w:rsidRPr="007104E8" w14:paraId="15BB1CCB" w14:textId="77777777" w:rsidTr="00AD4D1E">
        <w:trPr>
          <w:trHeight w:val="390"/>
        </w:trPr>
        <w:tc>
          <w:tcPr>
            <w:tcW w:w="6990" w:type="dxa"/>
            <w:gridSpan w:val="4"/>
            <w:tcBorders>
              <w:top w:val="single" w:sz="8" w:space="0" w:color="auto"/>
              <w:left w:val="single" w:sz="8" w:space="0" w:color="auto"/>
              <w:bottom w:val="single" w:sz="8" w:space="0" w:color="auto"/>
              <w:right w:val="single" w:sz="8" w:space="0" w:color="000000" w:themeColor="text1"/>
            </w:tcBorders>
            <w:shd w:val="clear" w:color="auto" w:fill="9BC2E6"/>
            <w:tcMar>
              <w:top w:w="15" w:type="dxa"/>
              <w:left w:w="15" w:type="dxa"/>
              <w:right w:w="15" w:type="dxa"/>
            </w:tcMar>
            <w:vAlign w:val="bottom"/>
          </w:tcPr>
          <w:p w14:paraId="355840CF" w14:textId="77777777" w:rsidR="00EF3C08" w:rsidRPr="007104E8" w:rsidRDefault="00EF3C08" w:rsidP="00AD4D1E">
            <w:pPr>
              <w:spacing w:after="0"/>
              <w:jc w:val="center"/>
            </w:pPr>
            <w:r w:rsidRPr="007104E8">
              <w:rPr>
                <w:rFonts w:ascii="Calibri" w:eastAsia="Calibri" w:hAnsi="Calibri" w:cs="Calibri"/>
                <w:b/>
                <w:bCs/>
                <w:color w:val="000000" w:themeColor="text1"/>
                <w:sz w:val="28"/>
                <w:szCs w:val="28"/>
              </w:rPr>
              <w:t>Expenses</w:t>
            </w:r>
          </w:p>
        </w:tc>
      </w:tr>
      <w:tr w:rsidR="00EF3C08" w:rsidRPr="007104E8" w14:paraId="0D38F1D0" w14:textId="77777777" w:rsidTr="00AD4D1E">
        <w:trPr>
          <w:trHeight w:val="330"/>
        </w:trPr>
        <w:tc>
          <w:tcPr>
            <w:tcW w:w="1905" w:type="dxa"/>
            <w:tcBorders>
              <w:top w:val="single" w:sz="8" w:space="0" w:color="auto"/>
              <w:left w:val="single" w:sz="8" w:space="0" w:color="auto"/>
              <w:bottom w:val="single" w:sz="12" w:space="0" w:color="666666"/>
              <w:right w:val="nil"/>
            </w:tcBorders>
            <w:shd w:val="clear" w:color="auto" w:fill="92D050"/>
            <w:tcMar>
              <w:top w:w="15" w:type="dxa"/>
              <w:left w:w="15" w:type="dxa"/>
              <w:right w:w="15" w:type="dxa"/>
            </w:tcMar>
            <w:vAlign w:val="center"/>
          </w:tcPr>
          <w:p w14:paraId="464C582F"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Cost Centre  </w:t>
            </w:r>
          </w:p>
        </w:tc>
        <w:tc>
          <w:tcPr>
            <w:tcW w:w="1515" w:type="dxa"/>
            <w:tcBorders>
              <w:top w:val="nil"/>
              <w:left w:val="single" w:sz="8" w:space="0" w:color="auto"/>
              <w:bottom w:val="single" w:sz="12" w:space="0" w:color="666666"/>
              <w:right w:val="single" w:sz="8" w:space="0" w:color="auto"/>
            </w:tcBorders>
            <w:shd w:val="clear" w:color="auto" w:fill="92D050"/>
            <w:tcMar>
              <w:top w:w="15" w:type="dxa"/>
              <w:left w:w="15" w:type="dxa"/>
              <w:right w:w="15" w:type="dxa"/>
            </w:tcMar>
            <w:vAlign w:val="center"/>
          </w:tcPr>
          <w:p w14:paraId="79DFE501"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Budget 2024  </w:t>
            </w:r>
          </w:p>
        </w:tc>
        <w:tc>
          <w:tcPr>
            <w:tcW w:w="1455" w:type="dxa"/>
            <w:tcBorders>
              <w:top w:val="nil"/>
              <w:left w:val="single" w:sz="8" w:space="0" w:color="auto"/>
              <w:bottom w:val="single" w:sz="12" w:space="0" w:color="666666"/>
              <w:right w:val="nil"/>
            </w:tcBorders>
            <w:shd w:val="clear" w:color="auto" w:fill="92D050"/>
            <w:tcMar>
              <w:top w:w="15" w:type="dxa"/>
              <w:left w:w="15" w:type="dxa"/>
              <w:right w:w="15" w:type="dxa"/>
            </w:tcMar>
            <w:vAlign w:val="center"/>
          </w:tcPr>
          <w:p w14:paraId="1D6140B7"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Budget 2023 </w:t>
            </w:r>
          </w:p>
        </w:tc>
        <w:tc>
          <w:tcPr>
            <w:tcW w:w="2115" w:type="dxa"/>
            <w:tcBorders>
              <w:top w:val="nil"/>
              <w:left w:val="single" w:sz="8" w:space="0" w:color="auto"/>
              <w:bottom w:val="single" w:sz="12" w:space="0" w:color="666666"/>
              <w:right w:val="single" w:sz="8" w:space="0" w:color="000000" w:themeColor="text1"/>
            </w:tcBorders>
            <w:shd w:val="clear" w:color="auto" w:fill="92D050"/>
            <w:tcMar>
              <w:top w:w="15" w:type="dxa"/>
              <w:left w:w="15" w:type="dxa"/>
              <w:right w:w="15" w:type="dxa"/>
            </w:tcMar>
            <w:vAlign w:val="center"/>
          </w:tcPr>
          <w:p w14:paraId="36FC6EF1"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Diff 2024/2023 </w:t>
            </w:r>
          </w:p>
        </w:tc>
      </w:tr>
      <w:tr w:rsidR="00EF3C08" w:rsidRPr="007104E8" w14:paraId="56EE9610" w14:textId="77777777" w:rsidTr="00AD4D1E">
        <w:trPr>
          <w:trHeight w:val="345"/>
        </w:trPr>
        <w:tc>
          <w:tcPr>
            <w:tcW w:w="190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5CA17F5E"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Staff Costs  </w:t>
            </w:r>
          </w:p>
        </w:tc>
        <w:tc>
          <w:tcPr>
            <w:tcW w:w="15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3AA02BF0"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867.408</w:t>
            </w:r>
          </w:p>
        </w:tc>
        <w:tc>
          <w:tcPr>
            <w:tcW w:w="145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2DC27A85"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850.400</w:t>
            </w:r>
          </w:p>
        </w:tc>
        <w:tc>
          <w:tcPr>
            <w:tcW w:w="21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18E2FC1D"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17.008</w:t>
            </w:r>
          </w:p>
        </w:tc>
      </w:tr>
      <w:tr w:rsidR="00EF3C08" w:rsidRPr="007104E8" w14:paraId="4A881837" w14:textId="77777777" w:rsidTr="00AD4D1E">
        <w:trPr>
          <w:trHeight w:val="330"/>
        </w:trPr>
        <w:tc>
          <w:tcPr>
            <w:tcW w:w="190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19FFC020"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Outsourcing </w:t>
            </w:r>
          </w:p>
        </w:tc>
        <w:tc>
          <w:tcPr>
            <w:tcW w:w="1515" w:type="dxa"/>
            <w:tcBorders>
              <w:top w:val="single" w:sz="8" w:space="0" w:color="666666"/>
              <w:left w:val="single" w:sz="8" w:space="0" w:color="auto"/>
              <w:bottom w:val="single" w:sz="8" w:space="0" w:color="666666"/>
              <w:right w:val="single" w:sz="8" w:space="0" w:color="auto"/>
            </w:tcBorders>
            <w:tcMar>
              <w:top w:w="15" w:type="dxa"/>
              <w:left w:w="15" w:type="dxa"/>
              <w:right w:w="15" w:type="dxa"/>
            </w:tcMar>
            <w:vAlign w:val="center"/>
          </w:tcPr>
          <w:p w14:paraId="037A5D13"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70.527</w:t>
            </w:r>
          </w:p>
        </w:tc>
        <w:tc>
          <w:tcPr>
            <w:tcW w:w="145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08516664"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69.476</w:t>
            </w:r>
          </w:p>
        </w:tc>
        <w:tc>
          <w:tcPr>
            <w:tcW w:w="2115" w:type="dxa"/>
            <w:tcBorders>
              <w:top w:val="single" w:sz="8" w:space="0" w:color="666666"/>
              <w:left w:val="single" w:sz="8" w:space="0" w:color="auto"/>
              <w:bottom w:val="single" w:sz="8" w:space="0" w:color="666666"/>
              <w:right w:val="single" w:sz="8" w:space="0" w:color="auto"/>
            </w:tcBorders>
            <w:shd w:val="clear" w:color="auto" w:fill="FFFFFF" w:themeFill="background1"/>
            <w:tcMar>
              <w:top w:w="15" w:type="dxa"/>
              <w:left w:w="15" w:type="dxa"/>
              <w:right w:w="15" w:type="dxa"/>
            </w:tcMar>
            <w:vAlign w:val="center"/>
          </w:tcPr>
          <w:p w14:paraId="35D1BE8E"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1.051</w:t>
            </w:r>
          </w:p>
        </w:tc>
      </w:tr>
      <w:tr w:rsidR="00EF3C08" w:rsidRPr="007104E8" w14:paraId="6A5E52C7" w14:textId="77777777" w:rsidTr="00AD4D1E">
        <w:trPr>
          <w:trHeight w:val="330"/>
        </w:trPr>
        <w:tc>
          <w:tcPr>
            <w:tcW w:w="190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6215CC85"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Travel </w:t>
            </w:r>
          </w:p>
        </w:tc>
        <w:tc>
          <w:tcPr>
            <w:tcW w:w="15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795402A6"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84.450</w:t>
            </w:r>
          </w:p>
        </w:tc>
        <w:tc>
          <w:tcPr>
            <w:tcW w:w="145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26F68F92"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118.500</w:t>
            </w:r>
          </w:p>
        </w:tc>
        <w:tc>
          <w:tcPr>
            <w:tcW w:w="21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5BEE91DB"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-34.050</w:t>
            </w:r>
          </w:p>
        </w:tc>
      </w:tr>
      <w:tr w:rsidR="00EF3C08" w:rsidRPr="007104E8" w14:paraId="64FD1973" w14:textId="77777777" w:rsidTr="00AD4D1E">
        <w:trPr>
          <w:trHeight w:val="330"/>
        </w:trPr>
        <w:tc>
          <w:tcPr>
            <w:tcW w:w="190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3F9A7C6D"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Accommodation </w:t>
            </w:r>
          </w:p>
        </w:tc>
        <w:tc>
          <w:tcPr>
            <w:tcW w:w="1515" w:type="dxa"/>
            <w:tcBorders>
              <w:top w:val="single" w:sz="8" w:space="0" w:color="666666"/>
              <w:left w:val="single" w:sz="8" w:space="0" w:color="auto"/>
              <w:bottom w:val="single" w:sz="8" w:space="0" w:color="666666"/>
              <w:right w:val="single" w:sz="8" w:space="0" w:color="auto"/>
            </w:tcBorders>
            <w:tcMar>
              <w:top w:w="15" w:type="dxa"/>
              <w:left w:w="15" w:type="dxa"/>
              <w:right w:w="15" w:type="dxa"/>
            </w:tcMar>
            <w:vAlign w:val="center"/>
          </w:tcPr>
          <w:p w14:paraId="24A43D29"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56.104</w:t>
            </w:r>
          </w:p>
        </w:tc>
        <w:tc>
          <w:tcPr>
            <w:tcW w:w="145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4BCB2662"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51.350</w:t>
            </w:r>
          </w:p>
        </w:tc>
        <w:tc>
          <w:tcPr>
            <w:tcW w:w="2115" w:type="dxa"/>
            <w:tcBorders>
              <w:top w:val="single" w:sz="8" w:space="0" w:color="666666"/>
              <w:left w:val="single" w:sz="8" w:space="0" w:color="auto"/>
              <w:bottom w:val="single" w:sz="8" w:space="0" w:color="666666"/>
              <w:right w:val="single" w:sz="8" w:space="0" w:color="auto"/>
            </w:tcBorders>
            <w:shd w:val="clear" w:color="auto" w:fill="FFFFFF" w:themeFill="background1"/>
            <w:tcMar>
              <w:top w:w="15" w:type="dxa"/>
              <w:left w:w="15" w:type="dxa"/>
              <w:right w:w="15" w:type="dxa"/>
            </w:tcMar>
            <w:vAlign w:val="center"/>
          </w:tcPr>
          <w:p w14:paraId="4B8C6B4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4.754</w:t>
            </w:r>
          </w:p>
        </w:tc>
      </w:tr>
      <w:tr w:rsidR="00EF3C08" w:rsidRPr="007104E8" w14:paraId="75C34B35" w14:textId="77777777" w:rsidTr="00AD4D1E">
        <w:trPr>
          <w:trHeight w:val="330"/>
        </w:trPr>
        <w:tc>
          <w:tcPr>
            <w:tcW w:w="190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5CC63E9F"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Subsistence </w:t>
            </w:r>
          </w:p>
        </w:tc>
        <w:tc>
          <w:tcPr>
            <w:tcW w:w="15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3C5D3E8A"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44.593</w:t>
            </w:r>
          </w:p>
        </w:tc>
        <w:tc>
          <w:tcPr>
            <w:tcW w:w="145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603519B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33.550</w:t>
            </w:r>
          </w:p>
        </w:tc>
        <w:tc>
          <w:tcPr>
            <w:tcW w:w="21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702926D2"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11.043</w:t>
            </w:r>
          </w:p>
        </w:tc>
      </w:tr>
      <w:tr w:rsidR="00EF3C08" w:rsidRPr="007104E8" w14:paraId="144535B4" w14:textId="77777777" w:rsidTr="00AD4D1E">
        <w:trPr>
          <w:trHeight w:val="330"/>
        </w:trPr>
        <w:tc>
          <w:tcPr>
            <w:tcW w:w="190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60293972"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Equipment </w:t>
            </w:r>
          </w:p>
        </w:tc>
        <w:tc>
          <w:tcPr>
            <w:tcW w:w="1515" w:type="dxa"/>
            <w:tcBorders>
              <w:top w:val="single" w:sz="8" w:space="0" w:color="666666"/>
              <w:left w:val="single" w:sz="8" w:space="0" w:color="auto"/>
              <w:bottom w:val="single" w:sz="8" w:space="0" w:color="666666"/>
              <w:right w:val="single" w:sz="8" w:space="0" w:color="auto"/>
            </w:tcBorders>
            <w:tcMar>
              <w:top w:w="15" w:type="dxa"/>
              <w:left w:w="15" w:type="dxa"/>
              <w:right w:w="15" w:type="dxa"/>
            </w:tcMar>
            <w:vAlign w:val="center"/>
          </w:tcPr>
          <w:p w14:paraId="288DBAB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2.000</w:t>
            </w:r>
          </w:p>
        </w:tc>
        <w:tc>
          <w:tcPr>
            <w:tcW w:w="1455" w:type="dxa"/>
            <w:tcBorders>
              <w:top w:val="single" w:sz="8" w:space="0" w:color="666666"/>
              <w:left w:val="single" w:sz="8" w:space="0" w:color="auto"/>
              <w:bottom w:val="single" w:sz="8" w:space="0" w:color="666666"/>
              <w:right w:val="nil"/>
            </w:tcBorders>
            <w:tcMar>
              <w:top w:w="15" w:type="dxa"/>
              <w:left w:w="15" w:type="dxa"/>
              <w:right w:w="15" w:type="dxa"/>
            </w:tcMar>
            <w:vAlign w:val="center"/>
          </w:tcPr>
          <w:p w14:paraId="60417C7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3.500</w:t>
            </w:r>
          </w:p>
        </w:tc>
        <w:tc>
          <w:tcPr>
            <w:tcW w:w="2115" w:type="dxa"/>
            <w:tcBorders>
              <w:top w:val="single" w:sz="8" w:space="0" w:color="666666"/>
              <w:left w:val="single" w:sz="8" w:space="0" w:color="auto"/>
              <w:bottom w:val="single" w:sz="8" w:space="0" w:color="666666"/>
              <w:right w:val="single" w:sz="8" w:space="0" w:color="auto"/>
            </w:tcBorders>
            <w:shd w:val="clear" w:color="auto" w:fill="FFFFFF" w:themeFill="background1"/>
            <w:tcMar>
              <w:top w:w="15" w:type="dxa"/>
              <w:left w:w="15" w:type="dxa"/>
              <w:right w:w="15" w:type="dxa"/>
            </w:tcMar>
            <w:vAlign w:val="center"/>
          </w:tcPr>
          <w:p w14:paraId="4B51981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-1.500</w:t>
            </w:r>
          </w:p>
        </w:tc>
      </w:tr>
      <w:tr w:rsidR="00EF3C08" w:rsidRPr="007104E8" w14:paraId="782C34A6" w14:textId="77777777" w:rsidTr="00AD4D1E">
        <w:trPr>
          <w:trHeight w:val="330"/>
        </w:trPr>
        <w:tc>
          <w:tcPr>
            <w:tcW w:w="190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3E29F177"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Services </w:t>
            </w:r>
          </w:p>
        </w:tc>
        <w:tc>
          <w:tcPr>
            <w:tcW w:w="15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6A21291C"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162.425</w:t>
            </w:r>
          </w:p>
        </w:tc>
        <w:tc>
          <w:tcPr>
            <w:tcW w:w="1455" w:type="dxa"/>
            <w:tcBorders>
              <w:top w:val="single" w:sz="8" w:space="0" w:color="666666"/>
              <w:left w:val="single" w:sz="8" w:space="0" w:color="auto"/>
              <w:bottom w:val="single" w:sz="8" w:space="0" w:color="666666"/>
              <w:right w:val="nil"/>
            </w:tcBorders>
            <w:shd w:val="clear" w:color="auto" w:fill="CCCCCC"/>
            <w:tcMar>
              <w:top w:w="15" w:type="dxa"/>
              <w:left w:w="15" w:type="dxa"/>
              <w:right w:w="15" w:type="dxa"/>
            </w:tcMar>
            <w:vAlign w:val="center"/>
          </w:tcPr>
          <w:p w14:paraId="153310EF"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158.400</w:t>
            </w:r>
          </w:p>
        </w:tc>
        <w:tc>
          <w:tcPr>
            <w:tcW w:w="2115" w:type="dxa"/>
            <w:tcBorders>
              <w:top w:val="single" w:sz="8" w:space="0" w:color="666666"/>
              <w:left w:val="single" w:sz="8" w:space="0" w:color="auto"/>
              <w:bottom w:val="single" w:sz="8" w:space="0" w:color="666666"/>
              <w:right w:val="single" w:sz="8" w:space="0" w:color="auto"/>
            </w:tcBorders>
            <w:shd w:val="clear" w:color="auto" w:fill="CCCCCC"/>
            <w:tcMar>
              <w:top w:w="15" w:type="dxa"/>
              <w:left w:w="15" w:type="dxa"/>
              <w:right w:w="15" w:type="dxa"/>
            </w:tcMar>
            <w:vAlign w:val="center"/>
          </w:tcPr>
          <w:p w14:paraId="631D5AAB"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4.025</w:t>
            </w:r>
          </w:p>
        </w:tc>
      </w:tr>
      <w:tr w:rsidR="00EF3C08" w:rsidRPr="007104E8" w14:paraId="3AAC4160" w14:textId="77777777" w:rsidTr="00AD4D1E">
        <w:trPr>
          <w:trHeight w:val="330"/>
        </w:trPr>
        <w:tc>
          <w:tcPr>
            <w:tcW w:w="1905" w:type="dxa"/>
            <w:tcBorders>
              <w:top w:val="single" w:sz="8" w:space="0" w:color="666666"/>
              <w:left w:val="single" w:sz="8" w:space="0" w:color="auto"/>
              <w:bottom w:val="single" w:sz="8" w:space="0" w:color="auto"/>
              <w:right w:val="nil"/>
            </w:tcBorders>
            <w:shd w:val="clear" w:color="auto" w:fill="FFFF00"/>
            <w:tcMar>
              <w:top w:w="15" w:type="dxa"/>
              <w:left w:w="15" w:type="dxa"/>
              <w:right w:w="15" w:type="dxa"/>
            </w:tcMar>
            <w:vAlign w:val="center"/>
          </w:tcPr>
          <w:p w14:paraId="52ECBF09" w14:textId="77777777" w:rsidR="00EF3C08" w:rsidRPr="007104E8" w:rsidRDefault="00EF3C08" w:rsidP="00AD4D1E">
            <w:pPr>
              <w:spacing w:after="0"/>
            </w:pPr>
            <w:r w:rsidRPr="007104E8">
              <w:rPr>
                <w:rFonts w:ascii="Calibri" w:eastAsia="Calibri" w:hAnsi="Calibri" w:cs="Calibri"/>
                <w:b/>
                <w:bCs/>
                <w:color w:val="000000" w:themeColor="text1"/>
                <w:sz w:val="24"/>
                <w:szCs w:val="24"/>
              </w:rPr>
              <w:t xml:space="preserve">Total Budget </w:t>
            </w:r>
          </w:p>
        </w:tc>
        <w:tc>
          <w:tcPr>
            <w:tcW w:w="1515" w:type="dxa"/>
            <w:tcBorders>
              <w:top w:val="single" w:sz="8" w:space="0" w:color="666666"/>
              <w:left w:val="single" w:sz="8" w:space="0" w:color="auto"/>
              <w:bottom w:val="single" w:sz="8" w:space="0" w:color="auto"/>
              <w:right w:val="single" w:sz="8" w:space="0" w:color="auto"/>
            </w:tcBorders>
            <w:shd w:val="clear" w:color="auto" w:fill="FFFF00"/>
            <w:tcMar>
              <w:top w:w="15" w:type="dxa"/>
              <w:left w:w="15" w:type="dxa"/>
              <w:right w:w="15" w:type="dxa"/>
            </w:tcMar>
            <w:vAlign w:val="center"/>
          </w:tcPr>
          <w:p w14:paraId="5F69AA7D"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1.287.508</w:t>
            </w:r>
          </w:p>
        </w:tc>
        <w:tc>
          <w:tcPr>
            <w:tcW w:w="1455" w:type="dxa"/>
            <w:tcBorders>
              <w:top w:val="single" w:sz="8" w:space="0" w:color="666666"/>
              <w:left w:val="single" w:sz="8" w:space="0" w:color="auto"/>
              <w:bottom w:val="single" w:sz="8" w:space="0" w:color="auto"/>
              <w:right w:val="nil"/>
            </w:tcBorders>
            <w:shd w:val="clear" w:color="auto" w:fill="FFFF00"/>
            <w:tcMar>
              <w:top w:w="15" w:type="dxa"/>
              <w:left w:w="15" w:type="dxa"/>
              <w:right w:w="15" w:type="dxa"/>
            </w:tcMar>
            <w:vAlign w:val="center"/>
          </w:tcPr>
          <w:p w14:paraId="73BE5EAA"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1.287.176</w:t>
            </w:r>
          </w:p>
        </w:tc>
        <w:tc>
          <w:tcPr>
            <w:tcW w:w="2115" w:type="dxa"/>
            <w:tcBorders>
              <w:top w:val="single" w:sz="8" w:space="0" w:color="666666"/>
              <w:left w:val="single" w:sz="8" w:space="0" w:color="auto"/>
              <w:bottom w:val="single" w:sz="8" w:space="0" w:color="auto"/>
              <w:right w:val="single" w:sz="8" w:space="0" w:color="auto"/>
            </w:tcBorders>
            <w:shd w:val="clear" w:color="auto" w:fill="FFFF00"/>
            <w:tcMar>
              <w:top w:w="15" w:type="dxa"/>
              <w:left w:w="15" w:type="dxa"/>
              <w:right w:w="15" w:type="dxa"/>
            </w:tcMar>
            <w:vAlign w:val="center"/>
          </w:tcPr>
          <w:p w14:paraId="6942971E" w14:textId="77777777" w:rsidR="00EF3C08" w:rsidRPr="007104E8" w:rsidRDefault="00EF3C08" w:rsidP="00AD4D1E">
            <w:pPr>
              <w:spacing w:after="0"/>
              <w:jc w:val="center"/>
            </w:pPr>
            <w:r w:rsidRPr="007104E8">
              <w:rPr>
                <w:rFonts w:ascii="Calibri" w:eastAsia="Calibri" w:hAnsi="Calibri" w:cs="Calibri"/>
                <w:color w:val="000000" w:themeColor="text1"/>
                <w:sz w:val="24"/>
                <w:szCs w:val="24"/>
              </w:rPr>
              <w:t>332</w:t>
            </w:r>
          </w:p>
        </w:tc>
      </w:tr>
      <w:tr w:rsidR="00EF3C08" w:rsidRPr="007104E8" w14:paraId="3336A1D7" w14:textId="77777777" w:rsidTr="00AD4D1E">
        <w:trPr>
          <w:trHeight w:val="315"/>
        </w:trPr>
        <w:tc>
          <w:tcPr>
            <w:tcW w:w="1905" w:type="dxa"/>
            <w:tcBorders>
              <w:top w:val="single" w:sz="8" w:space="0" w:color="auto"/>
              <w:left w:val="nil"/>
              <w:bottom w:val="nil"/>
              <w:right w:val="nil"/>
            </w:tcBorders>
            <w:tcMar>
              <w:top w:w="15" w:type="dxa"/>
              <w:left w:w="15" w:type="dxa"/>
              <w:right w:w="15" w:type="dxa"/>
            </w:tcMar>
            <w:vAlign w:val="bottom"/>
          </w:tcPr>
          <w:p w14:paraId="7D54D3CB" w14:textId="77777777" w:rsidR="00EF3C08" w:rsidRPr="007104E8" w:rsidRDefault="00EF3C08" w:rsidP="00AD4D1E"/>
        </w:tc>
        <w:tc>
          <w:tcPr>
            <w:tcW w:w="1515" w:type="dxa"/>
            <w:tcBorders>
              <w:top w:val="single" w:sz="8" w:space="0" w:color="auto"/>
              <w:left w:val="nil"/>
              <w:bottom w:val="nil"/>
              <w:right w:val="nil"/>
            </w:tcBorders>
            <w:tcMar>
              <w:top w:w="15" w:type="dxa"/>
              <w:left w:w="15" w:type="dxa"/>
              <w:right w:w="15" w:type="dxa"/>
            </w:tcMar>
            <w:vAlign w:val="bottom"/>
          </w:tcPr>
          <w:p w14:paraId="3A4DFD5F" w14:textId="77777777" w:rsidR="00EF3C08" w:rsidRPr="007104E8" w:rsidRDefault="00EF3C08" w:rsidP="00AD4D1E"/>
        </w:tc>
        <w:tc>
          <w:tcPr>
            <w:tcW w:w="1455" w:type="dxa"/>
            <w:tcBorders>
              <w:top w:val="single" w:sz="8" w:space="0" w:color="auto"/>
              <w:left w:val="nil"/>
              <w:bottom w:val="nil"/>
              <w:right w:val="nil"/>
            </w:tcBorders>
            <w:tcMar>
              <w:top w:w="15" w:type="dxa"/>
              <w:left w:w="15" w:type="dxa"/>
              <w:right w:w="15" w:type="dxa"/>
            </w:tcMar>
            <w:vAlign w:val="bottom"/>
          </w:tcPr>
          <w:p w14:paraId="5CFDEB45" w14:textId="77777777" w:rsidR="00EF3C08" w:rsidRPr="007104E8" w:rsidRDefault="00EF3C08" w:rsidP="00AD4D1E"/>
        </w:tc>
        <w:tc>
          <w:tcPr>
            <w:tcW w:w="2115" w:type="dxa"/>
            <w:tcBorders>
              <w:top w:val="single" w:sz="8" w:space="0" w:color="auto"/>
              <w:left w:val="nil"/>
              <w:bottom w:val="nil"/>
              <w:right w:val="nil"/>
            </w:tcBorders>
            <w:tcMar>
              <w:top w:w="15" w:type="dxa"/>
              <w:left w:w="15" w:type="dxa"/>
              <w:right w:w="15" w:type="dxa"/>
            </w:tcMar>
            <w:vAlign w:val="bottom"/>
          </w:tcPr>
          <w:p w14:paraId="14379408" w14:textId="77777777" w:rsidR="00EF3C08" w:rsidRPr="007104E8" w:rsidRDefault="00EF3C08" w:rsidP="00AD4D1E"/>
        </w:tc>
      </w:tr>
      <w:tr w:rsidR="00EF3C08" w:rsidRPr="007104E8" w14:paraId="554D8648" w14:textId="77777777" w:rsidTr="00AD4D1E">
        <w:trPr>
          <w:trHeight w:val="390"/>
        </w:trPr>
        <w:tc>
          <w:tcPr>
            <w:tcW w:w="6990" w:type="dxa"/>
            <w:gridSpan w:val="4"/>
            <w:tcBorders>
              <w:top w:val="single" w:sz="8" w:space="0" w:color="auto"/>
              <w:left w:val="single" w:sz="8" w:space="0" w:color="auto"/>
              <w:bottom w:val="single" w:sz="8" w:space="0" w:color="auto"/>
              <w:right w:val="single" w:sz="8" w:space="0" w:color="000000" w:themeColor="text1"/>
            </w:tcBorders>
            <w:shd w:val="clear" w:color="auto" w:fill="9BC2E6"/>
            <w:tcMar>
              <w:top w:w="15" w:type="dxa"/>
              <w:left w:w="15" w:type="dxa"/>
              <w:right w:w="15" w:type="dxa"/>
            </w:tcMar>
            <w:vAlign w:val="bottom"/>
          </w:tcPr>
          <w:p w14:paraId="51EB9204" w14:textId="77777777" w:rsidR="00EF3C08" w:rsidRPr="007104E8" w:rsidRDefault="00EF3C08" w:rsidP="00AD4D1E">
            <w:pPr>
              <w:spacing w:after="0"/>
              <w:jc w:val="center"/>
            </w:pPr>
            <w:r w:rsidRPr="007104E8">
              <w:rPr>
                <w:rFonts w:ascii="Calibri" w:eastAsia="Calibri" w:hAnsi="Calibri" w:cs="Calibri"/>
                <w:b/>
                <w:bCs/>
                <w:color w:val="000000" w:themeColor="text1"/>
                <w:sz w:val="28"/>
                <w:szCs w:val="28"/>
              </w:rPr>
              <w:t>Income</w:t>
            </w:r>
          </w:p>
        </w:tc>
      </w:tr>
      <w:tr w:rsidR="00EF3C08" w:rsidRPr="007104E8" w14:paraId="62056436" w14:textId="77777777" w:rsidTr="00AD4D1E">
        <w:trPr>
          <w:trHeight w:val="390"/>
        </w:trPr>
        <w:tc>
          <w:tcPr>
            <w:tcW w:w="1905" w:type="dxa"/>
            <w:tcBorders>
              <w:top w:val="single" w:sz="8" w:space="0" w:color="auto"/>
              <w:left w:val="single" w:sz="8" w:space="0" w:color="auto"/>
              <w:bottom w:val="single" w:sz="8" w:space="0" w:color="auto"/>
              <w:right w:val="single" w:sz="8" w:space="0" w:color="000000" w:themeColor="text1"/>
            </w:tcBorders>
            <w:shd w:val="clear" w:color="auto" w:fill="92D050"/>
            <w:tcMar>
              <w:top w:w="15" w:type="dxa"/>
              <w:left w:w="15" w:type="dxa"/>
              <w:right w:w="15" w:type="dxa"/>
            </w:tcMar>
            <w:vAlign w:val="center"/>
          </w:tcPr>
          <w:p w14:paraId="1A256867"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Sources</w:t>
            </w:r>
          </w:p>
        </w:tc>
        <w:tc>
          <w:tcPr>
            <w:tcW w:w="1515" w:type="dxa"/>
            <w:tcBorders>
              <w:top w:val="nil"/>
              <w:left w:val="single" w:sz="8" w:space="0" w:color="auto"/>
              <w:bottom w:val="single" w:sz="8" w:space="0" w:color="auto"/>
              <w:right w:val="nil"/>
            </w:tcBorders>
            <w:shd w:val="clear" w:color="auto" w:fill="92D050"/>
            <w:tcMar>
              <w:top w:w="15" w:type="dxa"/>
              <w:left w:w="15" w:type="dxa"/>
              <w:right w:w="15" w:type="dxa"/>
            </w:tcMar>
            <w:vAlign w:val="center"/>
          </w:tcPr>
          <w:p w14:paraId="2822EEA4"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Budget 2024  </w:t>
            </w:r>
          </w:p>
        </w:tc>
        <w:tc>
          <w:tcPr>
            <w:tcW w:w="1455" w:type="dxa"/>
            <w:tcBorders>
              <w:top w:val="nil"/>
              <w:left w:val="single" w:sz="8" w:space="0" w:color="auto"/>
              <w:bottom w:val="single" w:sz="8" w:space="0" w:color="auto"/>
              <w:right w:val="nil"/>
            </w:tcBorders>
            <w:shd w:val="clear" w:color="auto" w:fill="92D050"/>
            <w:tcMar>
              <w:top w:w="15" w:type="dxa"/>
              <w:left w:w="15" w:type="dxa"/>
              <w:right w:w="15" w:type="dxa"/>
            </w:tcMar>
            <w:vAlign w:val="center"/>
          </w:tcPr>
          <w:p w14:paraId="5F29DE65"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Budget 2023 </w:t>
            </w:r>
          </w:p>
        </w:tc>
        <w:tc>
          <w:tcPr>
            <w:tcW w:w="2115" w:type="dxa"/>
            <w:tcBorders>
              <w:top w:val="nil"/>
              <w:left w:val="single" w:sz="8" w:space="0" w:color="auto"/>
              <w:bottom w:val="single" w:sz="8" w:space="0" w:color="auto"/>
              <w:right w:val="single" w:sz="8" w:space="0" w:color="000000" w:themeColor="text1"/>
            </w:tcBorders>
            <w:shd w:val="clear" w:color="auto" w:fill="92D050"/>
            <w:tcMar>
              <w:top w:w="15" w:type="dxa"/>
              <w:left w:w="15" w:type="dxa"/>
              <w:right w:w="15" w:type="dxa"/>
            </w:tcMar>
            <w:vAlign w:val="center"/>
          </w:tcPr>
          <w:p w14:paraId="6445BA35" w14:textId="77777777" w:rsidR="00EF3C08" w:rsidRPr="007104E8" w:rsidRDefault="00EF3C08" w:rsidP="00AD4D1E">
            <w:pPr>
              <w:spacing w:after="0"/>
              <w:jc w:val="center"/>
            </w:pPr>
            <w:r w:rsidRPr="007104E8">
              <w:rPr>
                <w:rFonts w:ascii="Calibri" w:eastAsia="Calibri" w:hAnsi="Calibri" w:cs="Calibri"/>
                <w:b/>
                <w:bCs/>
                <w:color w:val="000000" w:themeColor="text1"/>
                <w:sz w:val="24"/>
                <w:szCs w:val="24"/>
              </w:rPr>
              <w:t xml:space="preserve">Diff 2024/2023  </w:t>
            </w:r>
          </w:p>
        </w:tc>
      </w:tr>
      <w:tr w:rsidR="00EF3C08" w:rsidRPr="007104E8" w14:paraId="48F39856" w14:textId="77777777" w:rsidTr="00AD4D1E">
        <w:trPr>
          <w:trHeight w:val="300"/>
        </w:trPr>
        <w:tc>
          <w:tcPr>
            <w:tcW w:w="1905"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center"/>
          </w:tcPr>
          <w:p w14:paraId="03E2471C" w14:textId="77777777" w:rsidR="00EF3C08" w:rsidRPr="007104E8" w:rsidRDefault="00EF3C08" w:rsidP="00AD4D1E">
            <w:pPr>
              <w:spacing w:after="0"/>
            </w:pPr>
            <w:r w:rsidRPr="007104E8">
              <w:rPr>
                <w:rFonts w:ascii="Calibri" w:eastAsia="Calibri" w:hAnsi="Calibri" w:cs="Calibri"/>
                <w:b/>
                <w:bCs/>
                <w:color w:val="000000" w:themeColor="text1"/>
              </w:rPr>
              <w:t>EC Grant</w:t>
            </w:r>
          </w:p>
        </w:tc>
        <w:tc>
          <w:tcPr>
            <w:tcW w:w="1515" w:type="dxa"/>
            <w:tcBorders>
              <w:top w:val="single" w:sz="8" w:space="0" w:color="auto"/>
              <w:left w:val="single" w:sz="8" w:space="0" w:color="auto"/>
              <w:bottom w:val="single" w:sz="4" w:space="0" w:color="auto"/>
              <w:right w:val="nil"/>
            </w:tcBorders>
            <w:tcMar>
              <w:top w:w="15" w:type="dxa"/>
              <w:left w:w="15" w:type="dxa"/>
              <w:right w:w="15" w:type="dxa"/>
            </w:tcMar>
            <w:vAlign w:val="center"/>
          </w:tcPr>
          <w:p w14:paraId="1ACEA855" w14:textId="77777777" w:rsidR="00EF3C08" w:rsidRPr="007104E8" w:rsidRDefault="00EF3C08" w:rsidP="00AD4D1E">
            <w:pPr>
              <w:spacing w:after="0"/>
              <w:jc w:val="center"/>
            </w:pPr>
            <w:r w:rsidRPr="007104E8">
              <w:rPr>
                <w:rFonts w:ascii="Calibri" w:eastAsia="Calibri" w:hAnsi="Calibri" w:cs="Calibri"/>
                <w:color w:val="000000" w:themeColor="text1"/>
              </w:rPr>
              <w:t>1.200.000</w:t>
            </w:r>
          </w:p>
        </w:tc>
        <w:tc>
          <w:tcPr>
            <w:tcW w:w="1455" w:type="dxa"/>
            <w:tcBorders>
              <w:top w:val="single" w:sz="8" w:space="0" w:color="auto"/>
              <w:left w:val="single" w:sz="8" w:space="0" w:color="auto"/>
              <w:bottom w:val="single" w:sz="4" w:space="0" w:color="auto"/>
              <w:right w:val="nil"/>
            </w:tcBorders>
            <w:tcMar>
              <w:top w:w="15" w:type="dxa"/>
              <w:left w:w="15" w:type="dxa"/>
              <w:right w:w="15" w:type="dxa"/>
            </w:tcMar>
            <w:vAlign w:val="center"/>
          </w:tcPr>
          <w:p w14:paraId="051C9056" w14:textId="77777777" w:rsidR="00EF3C08" w:rsidRPr="007104E8" w:rsidRDefault="00EF3C08" w:rsidP="00AD4D1E">
            <w:pPr>
              <w:spacing w:after="0"/>
              <w:jc w:val="center"/>
            </w:pPr>
            <w:r w:rsidRPr="007104E8">
              <w:rPr>
                <w:rFonts w:ascii="Calibri" w:eastAsia="Calibri" w:hAnsi="Calibri" w:cs="Calibri"/>
                <w:color w:val="000000" w:themeColor="text1"/>
              </w:rPr>
              <w:t>1.200.000</w:t>
            </w:r>
          </w:p>
        </w:tc>
        <w:tc>
          <w:tcPr>
            <w:tcW w:w="2115"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center"/>
          </w:tcPr>
          <w:p w14:paraId="33D9E359" w14:textId="77777777" w:rsidR="00EF3C08" w:rsidRPr="007104E8" w:rsidRDefault="00EF3C08" w:rsidP="00AD4D1E">
            <w:pPr>
              <w:spacing w:after="0"/>
              <w:jc w:val="center"/>
            </w:pPr>
            <w:r w:rsidRPr="007104E8">
              <w:rPr>
                <w:rFonts w:ascii="Calibri" w:eastAsia="Calibri" w:hAnsi="Calibri" w:cs="Calibri"/>
                <w:color w:val="000000" w:themeColor="text1"/>
              </w:rPr>
              <w:t>0</w:t>
            </w:r>
          </w:p>
        </w:tc>
      </w:tr>
      <w:tr w:rsidR="00EF3C08" w:rsidRPr="007104E8" w14:paraId="22824944" w14:textId="77777777" w:rsidTr="00AD4D1E">
        <w:trPr>
          <w:trHeight w:val="300"/>
        </w:trPr>
        <w:tc>
          <w:tcPr>
            <w:tcW w:w="190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15" w:type="dxa"/>
              <w:left w:w="15" w:type="dxa"/>
              <w:right w:w="15" w:type="dxa"/>
            </w:tcMar>
            <w:vAlign w:val="center"/>
          </w:tcPr>
          <w:p w14:paraId="4427EE43" w14:textId="77777777" w:rsidR="00EF3C08" w:rsidRPr="007104E8" w:rsidRDefault="00EF3C08" w:rsidP="00AD4D1E">
            <w:pPr>
              <w:spacing w:after="0"/>
            </w:pPr>
            <w:r w:rsidRPr="007104E8">
              <w:rPr>
                <w:rFonts w:ascii="Calibri" w:eastAsia="Calibri" w:hAnsi="Calibri" w:cs="Calibri"/>
                <w:b/>
                <w:bCs/>
                <w:color w:val="000000" w:themeColor="text1"/>
              </w:rPr>
              <w:t>Membership Fees</w:t>
            </w:r>
          </w:p>
        </w:tc>
        <w:tc>
          <w:tcPr>
            <w:tcW w:w="1515" w:type="dxa"/>
            <w:tcBorders>
              <w:top w:val="single" w:sz="4" w:space="0" w:color="auto"/>
              <w:left w:val="single" w:sz="8" w:space="0" w:color="auto"/>
              <w:bottom w:val="single" w:sz="4" w:space="0" w:color="auto"/>
              <w:right w:val="nil"/>
            </w:tcBorders>
            <w:shd w:val="clear" w:color="auto" w:fill="BFBFBF" w:themeFill="background1" w:themeFillShade="BF"/>
            <w:tcMar>
              <w:top w:w="15" w:type="dxa"/>
              <w:left w:w="15" w:type="dxa"/>
              <w:right w:w="15" w:type="dxa"/>
            </w:tcMar>
            <w:vAlign w:val="center"/>
          </w:tcPr>
          <w:p w14:paraId="4AEC6412" w14:textId="77777777" w:rsidR="00EF3C08" w:rsidRPr="007104E8" w:rsidRDefault="00EF3C08" w:rsidP="00AD4D1E">
            <w:pPr>
              <w:spacing w:after="0"/>
              <w:jc w:val="center"/>
            </w:pPr>
            <w:r w:rsidRPr="007104E8">
              <w:rPr>
                <w:rFonts w:ascii="Calibri" w:eastAsia="Calibri" w:hAnsi="Calibri" w:cs="Calibri"/>
                <w:color w:val="000000" w:themeColor="text1"/>
              </w:rPr>
              <w:t>93.200</w:t>
            </w:r>
          </w:p>
        </w:tc>
        <w:tc>
          <w:tcPr>
            <w:tcW w:w="1455" w:type="dxa"/>
            <w:tcBorders>
              <w:top w:val="single" w:sz="4" w:space="0" w:color="auto"/>
              <w:left w:val="single" w:sz="8" w:space="0" w:color="auto"/>
              <w:bottom w:val="single" w:sz="4" w:space="0" w:color="auto"/>
              <w:right w:val="nil"/>
            </w:tcBorders>
            <w:shd w:val="clear" w:color="auto" w:fill="BFBFBF" w:themeFill="background1" w:themeFillShade="BF"/>
            <w:tcMar>
              <w:top w:w="15" w:type="dxa"/>
              <w:left w:w="15" w:type="dxa"/>
              <w:right w:w="15" w:type="dxa"/>
            </w:tcMar>
            <w:vAlign w:val="center"/>
          </w:tcPr>
          <w:p w14:paraId="69C7D74F" w14:textId="77777777" w:rsidR="00EF3C08" w:rsidRPr="007104E8" w:rsidRDefault="00EF3C08" w:rsidP="00AD4D1E">
            <w:pPr>
              <w:spacing w:after="0"/>
              <w:jc w:val="center"/>
            </w:pPr>
            <w:r w:rsidRPr="007104E8">
              <w:rPr>
                <w:rFonts w:ascii="Calibri" w:eastAsia="Calibri" w:hAnsi="Calibri" w:cs="Calibri"/>
                <w:color w:val="000000" w:themeColor="text1"/>
              </w:rPr>
              <w:t>93.200</w:t>
            </w:r>
          </w:p>
        </w:tc>
        <w:tc>
          <w:tcPr>
            <w:tcW w:w="211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15" w:type="dxa"/>
              <w:left w:w="15" w:type="dxa"/>
              <w:right w:w="15" w:type="dxa"/>
            </w:tcMar>
            <w:vAlign w:val="center"/>
          </w:tcPr>
          <w:p w14:paraId="329BEA8F" w14:textId="77777777" w:rsidR="00EF3C08" w:rsidRPr="007104E8" w:rsidRDefault="00EF3C08" w:rsidP="00AD4D1E">
            <w:pPr>
              <w:spacing w:after="0"/>
              <w:jc w:val="center"/>
            </w:pPr>
            <w:r w:rsidRPr="007104E8">
              <w:rPr>
                <w:rFonts w:ascii="Calibri" w:eastAsia="Calibri" w:hAnsi="Calibri" w:cs="Calibri"/>
                <w:color w:val="000000" w:themeColor="text1"/>
              </w:rPr>
              <w:t>0</w:t>
            </w:r>
          </w:p>
        </w:tc>
      </w:tr>
      <w:tr w:rsidR="00EF3C08" w:rsidRPr="007104E8" w14:paraId="51379C99" w14:textId="77777777" w:rsidTr="00AD4D1E">
        <w:trPr>
          <w:trHeight w:val="315"/>
        </w:trPr>
        <w:tc>
          <w:tcPr>
            <w:tcW w:w="1905"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center"/>
          </w:tcPr>
          <w:p w14:paraId="7B417CF5" w14:textId="77777777" w:rsidR="00EF3C08" w:rsidRPr="007104E8" w:rsidRDefault="00EF3C08" w:rsidP="00AD4D1E">
            <w:pPr>
              <w:spacing w:after="0"/>
            </w:pPr>
            <w:r w:rsidRPr="007104E8">
              <w:rPr>
                <w:rFonts w:ascii="Calibri" w:eastAsia="Calibri" w:hAnsi="Calibri" w:cs="Calibri"/>
                <w:b/>
                <w:bCs/>
                <w:color w:val="000000" w:themeColor="text1"/>
              </w:rPr>
              <w:t>Total</w:t>
            </w:r>
          </w:p>
        </w:tc>
        <w:tc>
          <w:tcPr>
            <w:tcW w:w="1515" w:type="dxa"/>
            <w:tcBorders>
              <w:top w:val="single" w:sz="4" w:space="0" w:color="auto"/>
              <w:left w:val="single" w:sz="8" w:space="0" w:color="auto"/>
              <w:bottom w:val="single" w:sz="8" w:space="0" w:color="auto"/>
              <w:right w:val="nil"/>
            </w:tcBorders>
            <w:tcMar>
              <w:top w:w="15" w:type="dxa"/>
              <w:left w:w="15" w:type="dxa"/>
              <w:right w:w="15" w:type="dxa"/>
            </w:tcMar>
            <w:vAlign w:val="center"/>
          </w:tcPr>
          <w:p w14:paraId="1A63B93E" w14:textId="77777777" w:rsidR="00EF3C08" w:rsidRPr="007104E8" w:rsidRDefault="00EF3C08" w:rsidP="00AD4D1E">
            <w:pPr>
              <w:spacing w:after="0"/>
              <w:jc w:val="center"/>
            </w:pPr>
            <w:r w:rsidRPr="007104E8">
              <w:rPr>
                <w:rFonts w:ascii="Calibri" w:eastAsia="Calibri" w:hAnsi="Calibri" w:cs="Calibri"/>
                <w:color w:val="000000" w:themeColor="text1"/>
              </w:rPr>
              <w:t>1.293.200</w:t>
            </w:r>
          </w:p>
        </w:tc>
        <w:tc>
          <w:tcPr>
            <w:tcW w:w="1455" w:type="dxa"/>
            <w:tcBorders>
              <w:top w:val="single" w:sz="4" w:space="0" w:color="auto"/>
              <w:left w:val="single" w:sz="8" w:space="0" w:color="auto"/>
              <w:bottom w:val="single" w:sz="8" w:space="0" w:color="auto"/>
              <w:right w:val="nil"/>
            </w:tcBorders>
            <w:tcMar>
              <w:top w:w="15" w:type="dxa"/>
              <w:left w:w="15" w:type="dxa"/>
              <w:right w:w="15" w:type="dxa"/>
            </w:tcMar>
            <w:vAlign w:val="center"/>
          </w:tcPr>
          <w:p w14:paraId="7EC64B46" w14:textId="77777777" w:rsidR="00EF3C08" w:rsidRPr="007104E8" w:rsidRDefault="00EF3C08" w:rsidP="00AD4D1E">
            <w:pPr>
              <w:spacing w:after="0"/>
              <w:jc w:val="center"/>
            </w:pPr>
            <w:r w:rsidRPr="007104E8">
              <w:rPr>
                <w:rFonts w:ascii="Calibri" w:eastAsia="Calibri" w:hAnsi="Calibri" w:cs="Calibri"/>
                <w:color w:val="000000" w:themeColor="text1"/>
              </w:rPr>
              <w:t>1.293.200</w:t>
            </w:r>
          </w:p>
        </w:tc>
        <w:tc>
          <w:tcPr>
            <w:tcW w:w="2115"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14:paraId="1842AEC6" w14:textId="77777777" w:rsidR="00EF3C08" w:rsidRPr="007104E8" w:rsidRDefault="00EF3C08" w:rsidP="00AD4D1E">
            <w:pPr>
              <w:spacing w:after="0"/>
              <w:jc w:val="center"/>
            </w:pPr>
            <w:r w:rsidRPr="007104E8">
              <w:rPr>
                <w:rFonts w:ascii="Calibri" w:eastAsia="Calibri" w:hAnsi="Calibri" w:cs="Calibri"/>
                <w:color w:val="000000" w:themeColor="text1"/>
              </w:rPr>
              <w:t>0</w:t>
            </w:r>
          </w:p>
        </w:tc>
      </w:tr>
      <w:tr w:rsidR="00EF3C08" w:rsidRPr="007104E8" w14:paraId="7A92BD4D" w14:textId="77777777" w:rsidTr="00AD4D1E">
        <w:trPr>
          <w:trHeight w:val="315"/>
        </w:trPr>
        <w:tc>
          <w:tcPr>
            <w:tcW w:w="1905" w:type="dxa"/>
            <w:tcBorders>
              <w:top w:val="single" w:sz="8" w:space="0" w:color="auto"/>
              <w:left w:val="single" w:sz="8" w:space="0" w:color="auto"/>
              <w:bottom w:val="single" w:sz="8" w:space="0" w:color="auto"/>
              <w:right w:val="nil"/>
            </w:tcBorders>
            <w:shd w:val="clear" w:color="auto" w:fill="FFFF00"/>
            <w:tcMar>
              <w:top w:w="15" w:type="dxa"/>
              <w:left w:w="15" w:type="dxa"/>
              <w:right w:w="15" w:type="dxa"/>
            </w:tcMar>
            <w:vAlign w:val="center"/>
          </w:tcPr>
          <w:p w14:paraId="5D7F7C09" w14:textId="77777777" w:rsidR="00EF3C08" w:rsidRPr="007104E8" w:rsidRDefault="00EF3C08" w:rsidP="00AD4D1E">
            <w:pPr>
              <w:spacing w:after="0"/>
            </w:pPr>
            <w:r w:rsidRPr="007104E8">
              <w:rPr>
                <w:rFonts w:ascii="Calibri" w:eastAsia="Calibri" w:hAnsi="Calibri" w:cs="Calibri"/>
                <w:b/>
                <w:bCs/>
                <w:color w:val="000000" w:themeColor="text1"/>
              </w:rPr>
              <w:t>To reserves</w:t>
            </w:r>
          </w:p>
        </w:tc>
        <w:tc>
          <w:tcPr>
            <w:tcW w:w="1515" w:type="dxa"/>
            <w:tcBorders>
              <w:top w:val="single" w:sz="8" w:space="0" w:color="auto"/>
              <w:left w:val="single" w:sz="8" w:space="0" w:color="auto"/>
              <w:bottom w:val="single" w:sz="8" w:space="0" w:color="auto"/>
              <w:right w:val="single" w:sz="8" w:space="0" w:color="auto"/>
            </w:tcBorders>
            <w:shd w:val="clear" w:color="auto" w:fill="FFFF00"/>
            <w:tcMar>
              <w:top w:w="15" w:type="dxa"/>
              <w:left w:w="15" w:type="dxa"/>
              <w:right w:w="15" w:type="dxa"/>
            </w:tcMar>
            <w:vAlign w:val="center"/>
          </w:tcPr>
          <w:p w14:paraId="7EC65908" w14:textId="77777777" w:rsidR="00EF3C08" w:rsidRPr="007104E8" w:rsidRDefault="00EF3C08" w:rsidP="00AD4D1E">
            <w:pPr>
              <w:spacing w:after="0"/>
              <w:jc w:val="center"/>
            </w:pPr>
            <w:r w:rsidRPr="007104E8">
              <w:rPr>
                <w:rFonts w:ascii="Calibri" w:eastAsia="Calibri" w:hAnsi="Calibri" w:cs="Calibri"/>
                <w:color w:val="000000" w:themeColor="text1"/>
              </w:rPr>
              <w:t>5.692</w:t>
            </w:r>
          </w:p>
        </w:tc>
        <w:tc>
          <w:tcPr>
            <w:tcW w:w="1455" w:type="dxa"/>
            <w:tcBorders>
              <w:top w:val="single" w:sz="8" w:space="0" w:color="auto"/>
              <w:left w:val="single" w:sz="8" w:space="0" w:color="auto"/>
              <w:bottom w:val="single" w:sz="8" w:space="0" w:color="auto"/>
              <w:right w:val="nil"/>
            </w:tcBorders>
            <w:shd w:val="clear" w:color="auto" w:fill="FFFF00"/>
            <w:tcMar>
              <w:top w:w="15" w:type="dxa"/>
              <w:left w:w="15" w:type="dxa"/>
              <w:right w:w="15" w:type="dxa"/>
            </w:tcMar>
            <w:vAlign w:val="center"/>
          </w:tcPr>
          <w:p w14:paraId="1A527A19" w14:textId="77777777" w:rsidR="00EF3C08" w:rsidRPr="007104E8" w:rsidRDefault="00EF3C08" w:rsidP="00AD4D1E">
            <w:pPr>
              <w:spacing w:after="0"/>
              <w:jc w:val="center"/>
            </w:pPr>
            <w:r w:rsidRPr="007104E8">
              <w:rPr>
                <w:rFonts w:ascii="Calibri" w:eastAsia="Calibri" w:hAnsi="Calibri" w:cs="Calibri"/>
                <w:color w:val="000000" w:themeColor="text1"/>
              </w:rPr>
              <w:t>6.024</w:t>
            </w:r>
          </w:p>
        </w:tc>
        <w:tc>
          <w:tcPr>
            <w:tcW w:w="2115" w:type="dxa"/>
            <w:tcBorders>
              <w:top w:val="single" w:sz="4" w:space="0" w:color="auto"/>
              <w:left w:val="single" w:sz="8" w:space="0" w:color="auto"/>
              <w:bottom w:val="single" w:sz="8" w:space="0" w:color="auto"/>
              <w:right w:val="single" w:sz="8" w:space="0" w:color="auto"/>
            </w:tcBorders>
            <w:shd w:val="clear" w:color="auto" w:fill="FFFF00"/>
            <w:tcMar>
              <w:top w:w="15" w:type="dxa"/>
              <w:left w:w="15" w:type="dxa"/>
              <w:right w:w="15" w:type="dxa"/>
            </w:tcMar>
            <w:vAlign w:val="center"/>
          </w:tcPr>
          <w:p w14:paraId="6922E407" w14:textId="77777777" w:rsidR="00EF3C08" w:rsidRPr="007104E8" w:rsidRDefault="00EF3C08" w:rsidP="00AD4D1E">
            <w:pPr>
              <w:spacing w:after="0"/>
              <w:jc w:val="center"/>
            </w:pPr>
            <w:r w:rsidRPr="007104E8">
              <w:rPr>
                <w:rFonts w:ascii="Calibri" w:eastAsia="Calibri" w:hAnsi="Calibri" w:cs="Calibri"/>
                <w:color w:val="000000" w:themeColor="text1"/>
              </w:rPr>
              <w:t>-332</w:t>
            </w:r>
          </w:p>
        </w:tc>
      </w:tr>
    </w:tbl>
    <w:p w14:paraId="6A752E3A" w14:textId="77777777" w:rsidR="00EF3C08" w:rsidRPr="007104E8" w:rsidRDefault="00EF3C08" w:rsidP="00EF3C08"/>
    <w:p w14:paraId="0CEEBA3A" w14:textId="2B3CB638" w:rsidR="008C6DCD" w:rsidRPr="007104E8" w:rsidRDefault="008C6DCD" w:rsidP="008C6DCD">
      <w:pPr>
        <w:rPr>
          <w:rFonts w:ascii="DINPro-Bold" w:eastAsiaTheme="minorEastAsia" w:hAnsi="DINPro-Bold" w:cstheme="majorBidi"/>
          <w:b/>
          <w:bCs/>
          <w:color w:val="22489E"/>
          <w:sz w:val="32"/>
          <w:szCs w:val="26"/>
        </w:rPr>
      </w:pPr>
      <w:r w:rsidRPr="007104E8">
        <w:rPr>
          <w:rFonts w:eastAsiaTheme="minorEastAsia"/>
          <w:b/>
          <w:bCs/>
        </w:rPr>
        <w:br w:type="page"/>
      </w:r>
    </w:p>
    <w:p w14:paraId="6E7A014A" w14:textId="77777777" w:rsidR="008C6DCD" w:rsidRPr="007104E8" w:rsidRDefault="008C6DCD" w:rsidP="00421D87">
      <w:pPr>
        <w:pStyle w:val="Heading2"/>
      </w:pPr>
      <w:bookmarkStart w:id="155" w:name="_Toc144204742"/>
      <w:r w:rsidRPr="007104E8">
        <w:rPr>
          <w:rFonts w:eastAsiaTheme="minorEastAsia"/>
          <w:b/>
          <w:bCs/>
        </w:rPr>
        <w:t>A</w:t>
      </w:r>
      <w:r w:rsidR="00F20379" w:rsidRPr="007104E8">
        <w:rPr>
          <w:rFonts w:eastAsiaTheme="minorEastAsia"/>
          <w:b/>
          <w:bCs/>
        </w:rPr>
        <w:t>nnex</w:t>
      </w:r>
      <w:bookmarkEnd w:id="144"/>
      <w:r w:rsidRPr="007104E8">
        <w:rPr>
          <w:rFonts w:eastAsiaTheme="minorEastAsia"/>
          <w:b/>
          <w:bCs/>
        </w:rPr>
        <w:t xml:space="preserve"> - </w:t>
      </w:r>
      <w:r w:rsidRPr="007104E8">
        <w:t>Table of activities</w:t>
      </w:r>
      <w:bookmarkEnd w:id="155"/>
    </w:p>
    <w:p w14:paraId="092F8944" w14:textId="77777777" w:rsidR="00FB265B" w:rsidRPr="007104E8" w:rsidRDefault="00FB265B" w:rsidP="008C6DCD">
      <w:pPr>
        <w:pStyle w:val="NoSpacing"/>
        <w:spacing w:before="120"/>
        <w:rPr>
          <w:rFonts w:ascii="DINPro-Bold" w:hAnsi="DINPro-Bold"/>
          <w:color w:val="22489E"/>
          <w:sz w:val="28"/>
          <w:szCs w:val="28"/>
          <w:lang w:val="en-GB"/>
        </w:rPr>
      </w:pPr>
      <w:bookmarkStart w:id="156" w:name="_Toc116521522"/>
      <w:r w:rsidRPr="007104E8">
        <w:rPr>
          <w:rFonts w:ascii="DINPro-Bold" w:hAnsi="DINPro-Bold"/>
          <w:color w:val="22489E"/>
          <w:sz w:val="28"/>
          <w:szCs w:val="28"/>
          <w:lang w:val="en-GB"/>
        </w:rPr>
        <w:t>Standards for Equality Bodies</w:t>
      </w:r>
      <w:bookmarkEnd w:id="156"/>
    </w:p>
    <w:tbl>
      <w:tblPr>
        <w:tblStyle w:val="GridTable1Light"/>
        <w:tblW w:w="0" w:type="auto"/>
        <w:tblLayout w:type="fixed"/>
        <w:tblLook w:val="04A0" w:firstRow="1" w:lastRow="0" w:firstColumn="1" w:lastColumn="0" w:noHBand="0" w:noVBand="1"/>
      </w:tblPr>
      <w:tblGrid>
        <w:gridCol w:w="2820"/>
        <w:gridCol w:w="3551"/>
        <w:gridCol w:w="2268"/>
      </w:tblGrid>
      <w:tr w:rsidR="00FB265B" w:rsidRPr="007104E8" w14:paraId="391E2176" w14:textId="77777777" w:rsidTr="00426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7FB1A641" w14:textId="2D834235" w:rsidR="00FB265B" w:rsidRPr="007104E8" w:rsidRDefault="00FB265B">
            <w:pPr>
              <w:jc w:val="center"/>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Topic 202</w:t>
            </w:r>
            <w:r w:rsidR="005153DA" w:rsidRPr="007104E8">
              <w:rPr>
                <w:rFonts w:ascii="DINPro-Bold" w:eastAsia="Calibri" w:hAnsi="DINPro-Bold" w:cs="Calibri"/>
                <w:b w:val="0"/>
                <w:bCs w:val="0"/>
                <w:color w:val="000000" w:themeColor="text1"/>
                <w:sz w:val="24"/>
                <w:szCs w:val="24"/>
              </w:rPr>
              <w:t>4</w:t>
            </w:r>
          </w:p>
        </w:tc>
        <w:tc>
          <w:tcPr>
            <w:tcW w:w="3551" w:type="dxa"/>
          </w:tcPr>
          <w:p w14:paraId="5D44006D"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Output</w:t>
            </w:r>
          </w:p>
        </w:tc>
        <w:tc>
          <w:tcPr>
            <w:tcW w:w="2268" w:type="dxa"/>
          </w:tcPr>
          <w:p w14:paraId="14D13655"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Linked to: Group</w:t>
            </w:r>
          </w:p>
        </w:tc>
      </w:tr>
      <w:tr w:rsidR="00FB265B" w:rsidRPr="007104E8" w14:paraId="54F58F22" w14:textId="77777777" w:rsidTr="00426DFA">
        <w:trPr>
          <w:trHeight w:val="1020"/>
        </w:trPr>
        <w:tc>
          <w:tcPr>
            <w:cnfStyle w:val="001000000000" w:firstRow="0" w:lastRow="0" w:firstColumn="1" w:lastColumn="0" w:oddVBand="0" w:evenVBand="0" w:oddHBand="0" w:evenHBand="0" w:firstRowFirstColumn="0" w:firstRowLastColumn="0" w:lastRowFirstColumn="0" w:lastRowLastColumn="0"/>
            <w:tcW w:w="2820" w:type="dxa"/>
          </w:tcPr>
          <w:p w14:paraId="53F689C0" w14:textId="1A197195" w:rsidR="00FB265B" w:rsidRPr="007104E8" w:rsidRDefault="0026192D">
            <w:pPr>
              <w:rPr>
                <w:rFonts w:ascii="Calibri" w:eastAsia="Calibri" w:hAnsi="Calibri" w:cs="Calibri"/>
                <w:color w:val="000000" w:themeColor="text1"/>
              </w:rPr>
            </w:pPr>
            <w:r w:rsidRPr="007104E8">
              <w:rPr>
                <w:rFonts w:ascii="Calibri" w:eastAsia="Calibri" w:hAnsi="Calibri" w:cs="Calibri"/>
                <w:color w:val="000000" w:themeColor="text1"/>
              </w:rPr>
              <w:t>Ad</w:t>
            </w:r>
            <w:r w:rsidR="00C44D73" w:rsidRPr="007104E8">
              <w:rPr>
                <w:rFonts w:ascii="Calibri" w:eastAsia="Calibri" w:hAnsi="Calibri" w:cs="Calibri"/>
                <w:color w:val="000000" w:themeColor="text1"/>
              </w:rPr>
              <w:t xml:space="preserve">option and implementation of </w:t>
            </w:r>
            <w:r w:rsidR="006E4BBB" w:rsidRPr="007104E8">
              <w:rPr>
                <w:rFonts w:ascii="Calibri" w:eastAsia="Calibri" w:hAnsi="Calibri" w:cs="Calibri"/>
                <w:color w:val="000000" w:themeColor="text1"/>
              </w:rPr>
              <w:t>legislation on Standards for Equality Bodies</w:t>
            </w:r>
            <w:r w:rsidR="00FB265B" w:rsidRPr="007104E8">
              <w:rPr>
                <w:rFonts w:ascii="Calibri" w:eastAsia="Calibri" w:hAnsi="Calibri" w:cs="Calibri"/>
                <w:color w:val="000000" w:themeColor="text1"/>
              </w:rPr>
              <w:t>  </w:t>
            </w:r>
          </w:p>
        </w:tc>
        <w:tc>
          <w:tcPr>
            <w:tcW w:w="3551" w:type="dxa"/>
          </w:tcPr>
          <w:p w14:paraId="50FF7F15" w14:textId="77777777" w:rsidR="00FB265B" w:rsidRPr="007104E8" w:rsidRDefault="00FB265B"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color w:val="000000" w:themeColor="text1"/>
              </w:rPr>
              <w:t>Follow and contribute to the legislative process</w:t>
            </w:r>
          </w:p>
          <w:p w14:paraId="5FEAA751" w14:textId="49C63001" w:rsidR="00086F95" w:rsidRPr="007104E8" w:rsidRDefault="004B057D"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Style w:val="normaltextrun"/>
                <w:rFonts w:ascii="Calibri" w:eastAsia="Calibri" w:hAnsi="Calibri" w:cs="Calibri"/>
                <w:color w:val="000000" w:themeColor="text1"/>
              </w:rPr>
            </w:pPr>
            <w:r>
              <w:rPr>
                <w:rStyle w:val="normaltextrun"/>
                <w:rFonts w:ascii="Calibri" w:hAnsi="Calibri" w:cs="Calibri"/>
                <w:color w:val="000000"/>
                <w:shd w:val="clear" w:color="auto" w:fill="FFFFFF"/>
              </w:rPr>
              <w:t>3</w:t>
            </w:r>
            <w:r w:rsidR="00086F95" w:rsidRPr="007104E8">
              <w:rPr>
                <w:rStyle w:val="normaltextrun"/>
                <w:rFonts w:ascii="Calibri" w:hAnsi="Calibri" w:cs="Calibri"/>
                <w:color w:val="000000"/>
                <w:shd w:val="clear" w:color="auto" w:fill="FFFFFF"/>
              </w:rPr>
              <w:t xml:space="preserve"> Mini workshops related to different aspects of standards</w:t>
            </w:r>
          </w:p>
          <w:p w14:paraId="4B70B865" w14:textId="1836BBBD" w:rsidR="00FB265B" w:rsidRPr="007104E8" w:rsidRDefault="00FB265B"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color w:val="000000" w:themeColor="text1"/>
              </w:rPr>
              <w:t>TAIEX meeting on standards for non-EU members </w:t>
            </w:r>
            <w:r w:rsidR="00086F95" w:rsidRPr="007104E8">
              <w:rPr>
                <w:rFonts w:ascii="Calibri" w:eastAsia="Calibri" w:hAnsi="Calibri" w:cs="Calibri"/>
                <w:color w:val="000000" w:themeColor="text1"/>
              </w:rPr>
              <w:t xml:space="preserve"> (subject to fund</w:t>
            </w:r>
            <w:r w:rsidR="00AF7D7F" w:rsidRPr="007104E8">
              <w:rPr>
                <w:rFonts w:ascii="Calibri" w:eastAsia="Calibri" w:hAnsi="Calibri" w:cs="Calibri"/>
                <w:color w:val="000000" w:themeColor="text1"/>
              </w:rPr>
              <w:t>ing)</w:t>
            </w:r>
          </w:p>
        </w:tc>
        <w:tc>
          <w:tcPr>
            <w:tcW w:w="2268" w:type="dxa"/>
          </w:tcPr>
          <w:p w14:paraId="3E5EC698" w14:textId="77777777" w:rsidR="00FB265B" w:rsidRPr="007104E8" w:rsidRDefault="00FB26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007104E8">
              <w:rPr>
                <w:rFonts w:ascii="Calibri" w:eastAsia="Calibri" w:hAnsi="Calibri" w:cs="Calibri"/>
                <w:b/>
                <w:bCs/>
                <w:color w:val="000000" w:themeColor="text1"/>
              </w:rPr>
              <w:t>Project on Standards</w:t>
            </w:r>
          </w:p>
        </w:tc>
      </w:tr>
    </w:tbl>
    <w:p w14:paraId="442D6DA7" w14:textId="369F9851" w:rsidR="00FB265B" w:rsidRPr="007104E8" w:rsidRDefault="00631101" w:rsidP="008C6DCD">
      <w:pPr>
        <w:pStyle w:val="NoSpacing"/>
        <w:spacing w:before="120"/>
        <w:rPr>
          <w:rFonts w:ascii="DINPro-Bold" w:hAnsi="DINPro-Bold"/>
          <w:color w:val="22489E"/>
          <w:sz w:val="28"/>
          <w:szCs w:val="28"/>
          <w:lang w:val="en-GB"/>
        </w:rPr>
      </w:pPr>
      <w:r w:rsidRPr="007104E8">
        <w:rPr>
          <w:rFonts w:ascii="DINPro-Bold" w:hAnsi="DINPro-Bold"/>
          <w:color w:val="22489E"/>
          <w:sz w:val="28"/>
          <w:szCs w:val="28"/>
          <w:lang w:val="en-GB"/>
        </w:rPr>
        <w:t>EU equality strategies</w:t>
      </w:r>
    </w:p>
    <w:tbl>
      <w:tblPr>
        <w:tblStyle w:val="GridTable1Light"/>
        <w:tblW w:w="0" w:type="auto"/>
        <w:tblLayout w:type="fixed"/>
        <w:tblLook w:val="04A0" w:firstRow="1" w:lastRow="0" w:firstColumn="1" w:lastColumn="0" w:noHBand="0" w:noVBand="1"/>
      </w:tblPr>
      <w:tblGrid>
        <w:gridCol w:w="2820"/>
        <w:gridCol w:w="3551"/>
        <w:gridCol w:w="2268"/>
      </w:tblGrid>
      <w:tr w:rsidR="00FB265B" w:rsidRPr="007104E8" w14:paraId="1EF739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1DD48ABE" w14:textId="463C8F04" w:rsidR="00FB265B" w:rsidRPr="007104E8" w:rsidRDefault="00FB265B">
            <w:pPr>
              <w:jc w:val="center"/>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Topic 202</w:t>
            </w:r>
            <w:r w:rsidR="00631101" w:rsidRPr="007104E8">
              <w:rPr>
                <w:rFonts w:ascii="DINPro-Bold" w:eastAsia="Calibri" w:hAnsi="DINPro-Bold" w:cs="Calibri"/>
                <w:b w:val="0"/>
                <w:bCs w:val="0"/>
                <w:color w:val="000000" w:themeColor="text1"/>
                <w:sz w:val="24"/>
                <w:szCs w:val="24"/>
              </w:rPr>
              <w:t>4</w:t>
            </w:r>
          </w:p>
        </w:tc>
        <w:tc>
          <w:tcPr>
            <w:tcW w:w="3551" w:type="dxa"/>
          </w:tcPr>
          <w:p w14:paraId="7DDB6426"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Output</w:t>
            </w:r>
          </w:p>
        </w:tc>
        <w:tc>
          <w:tcPr>
            <w:tcW w:w="2268" w:type="dxa"/>
          </w:tcPr>
          <w:p w14:paraId="649E10CB"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Linked to: Group</w:t>
            </w:r>
          </w:p>
        </w:tc>
      </w:tr>
      <w:tr w:rsidR="00FB265B" w:rsidRPr="007104E8" w14:paraId="679376C0" w14:textId="77777777">
        <w:tc>
          <w:tcPr>
            <w:cnfStyle w:val="001000000000" w:firstRow="0" w:lastRow="0" w:firstColumn="1" w:lastColumn="0" w:oddVBand="0" w:evenVBand="0" w:oddHBand="0" w:evenHBand="0" w:firstRowFirstColumn="0" w:firstRowLastColumn="0" w:lastRowFirstColumn="0" w:lastRowLastColumn="0"/>
            <w:tcW w:w="2820" w:type="dxa"/>
          </w:tcPr>
          <w:p w14:paraId="0D732E93" w14:textId="4344931B" w:rsidR="00FB265B" w:rsidRPr="007104E8" w:rsidRDefault="00FB1631">
            <w:pPr>
              <w:rPr>
                <w:rFonts w:ascii="Calibri" w:eastAsia="Calibri" w:hAnsi="Calibri" w:cs="Calibri"/>
                <w:color w:val="000000" w:themeColor="text1"/>
              </w:rPr>
            </w:pPr>
            <w:r w:rsidRPr="007104E8">
              <w:rPr>
                <w:rFonts w:ascii="Calibri" w:eastAsia="Calibri" w:hAnsi="Calibri" w:cs="Calibri"/>
                <w:color w:val="000000" w:themeColor="text1"/>
              </w:rPr>
              <w:t>Policy Guidance</w:t>
            </w:r>
          </w:p>
        </w:tc>
        <w:tc>
          <w:tcPr>
            <w:tcW w:w="3551" w:type="dxa"/>
          </w:tcPr>
          <w:p w14:paraId="16CE70BB" w14:textId="7ADF1764" w:rsidR="00FB265B" w:rsidRPr="007104E8" w:rsidRDefault="0024355B"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007104E8">
              <w:rPr>
                <w:rFonts w:eastAsia="Calibri"/>
                <w:color w:val="000000" w:themeColor="text1"/>
              </w:rPr>
              <w:t>Perspective on the future EU Equality Strategies</w:t>
            </w:r>
            <w:r w:rsidRPr="007104E8">
              <w:rPr>
                <w:rStyle w:val="eop"/>
                <w:rFonts w:ascii="Calibri" w:hAnsi="Calibri" w:cs="Calibri"/>
                <w:color w:val="000000"/>
                <w:shd w:val="clear" w:color="auto" w:fill="FFFFFF"/>
              </w:rPr>
              <w:t> </w:t>
            </w:r>
          </w:p>
        </w:tc>
        <w:tc>
          <w:tcPr>
            <w:tcW w:w="2268" w:type="dxa"/>
          </w:tcPr>
          <w:p w14:paraId="08C779AC" w14:textId="740F66AB" w:rsidR="00FB265B" w:rsidRPr="007104E8" w:rsidRDefault="0094238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b/>
                <w:bCs/>
                <w:color w:val="000000" w:themeColor="text1"/>
              </w:rPr>
              <w:t>Policy formation WG</w:t>
            </w:r>
          </w:p>
        </w:tc>
      </w:tr>
      <w:tr w:rsidR="00FB265B" w:rsidRPr="007104E8" w14:paraId="1C6E5DE9" w14:textId="77777777">
        <w:tc>
          <w:tcPr>
            <w:cnfStyle w:val="001000000000" w:firstRow="0" w:lastRow="0" w:firstColumn="1" w:lastColumn="0" w:oddVBand="0" w:evenVBand="0" w:oddHBand="0" w:evenHBand="0" w:firstRowFirstColumn="0" w:firstRowLastColumn="0" w:lastRowFirstColumn="0" w:lastRowLastColumn="0"/>
            <w:tcW w:w="2820" w:type="dxa"/>
          </w:tcPr>
          <w:p w14:paraId="1F3F9797" w14:textId="048ACB06" w:rsidR="00FB265B" w:rsidRPr="007104E8" w:rsidRDefault="004E3507">
            <w:pPr>
              <w:rPr>
                <w:rFonts w:ascii="Calibri" w:eastAsia="Calibri" w:hAnsi="Calibri" w:cs="Calibri"/>
                <w:color w:val="000000" w:themeColor="text1"/>
              </w:rPr>
            </w:pPr>
            <w:r w:rsidRPr="007104E8">
              <w:rPr>
                <w:rFonts w:ascii="Calibri" w:eastAsia="Calibri" w:hAnsi="Calibri" w:cs="Calibri"/>
                <w:color w:val="000000" w:themeColor="text1"/>
              </w:rPr>
              <w:t>Equality Bodies promoting LGBTIQ equality</w:t>
            </w:r>
          </w:p>
        </w:tc>
        <w:tc>
          <w:tcPr>
            <w:tcW w:w="3551" w:type="dxa"/>
          </w:tcPr>
          <w:p w14:paraId="64724C86" w14:textId="77777777" w:rsidR="00FB265B" w:rsidRPr="007104E8" w:rsidRDefault="00561379"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Roundtable/Webinar (online) on the rights of rainbow families </w:t>
            </w:r>
          </w:p>
          <w:p w14:paraId="65A74EA6" w14:textId="5192E752" w:rsidR="001C6079" w:rsidRPr="007104E8" w:rsidRDefault="00125883"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007104E8">
              <w:rPr>
                <w:rFonts w:eastAsia="Calibri"/>
                <w:color w:val="000000" w:themeColor="text1"/>
              </w:rPr>
              <w:t>Factsheet on LGBTIQ equality and Equality Bodies</w:t>
            </w:r>
            <w:r w:rsidRPr="007104E8">
              <w:rPr>
                <w:rStyle w:val="normaltextrun"/>
                <w:rFonts w:ascii="Calibri" w:hAnsi="Calibri" w:cs="Calibri"/>
                <w:color w:val="000000"/>
                <w:shd w:val="clear" w:color="auto" w:fill="FFFFFF"/>
              </w:rPr>
              <w:t> </w:t>
            </w:r>
            <w:r w:rsidRPr="007104E8">
              <w:rPr>
                <w:rStyle w:val="eop"/>
                <w:rFonts w:ascii="Calibri" w:hAnsi="Calibri" w:cs="Calibri"/>
                <w:color w:val="000000"/>
                <w:shd w:val="clear" w:color="auto" w:fill="FFFFFF"/>
              </w:rPr>
              <w:t> </w:t>
            </w:r>
          </w:p>
        </w:tc>
        <w:tc>
          <w:tcPr>
            <w:tcW w:w="2268" w:type="dxa"/>
          </w:tcPr>
          <w:p w14:paraId="5E812B7E" w14:textId="30AC5516" w:rsidR="00FB265B" w:rsidRPr="007104E8" w:rsidRDefault="00F93D0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r w:rsidRPr="007104E8">
              <w:rPr>
                <w:rFonts w:ascii="Calibri" w:eastAsia="Calibri" w:hAnsi="Calibri" w:cs="Calibri"/>
                <w:b/>
                <w:bCs/>
                <w:color w:val="000000" w:themeColor="text1"/>
              </w:rPr>
              <w:t>Gender Equality WG</w:t>
            </w:r>
          </w:p>
        </w:tc>
      </w:tr>
      <w:tr w:rsidR="00FB265B" w:rsidRPr="007104E8" w14:paraId="3AA6781C" w14:textId="77777777">
        <w:trPr>
          <w:trHeight w:val="915"/>
        </w:trPr>
        <w:tc>
          <w:tcPr>
            <w:cnfStyle w:val="001000000000" w:firstRow="0" w:lastRow="0" w:firstColumn="1" w:lastColumn="0" w:oddVBand="0" w:evenVBand="0" w:oddHBand="0" w:evenHBand="0" w:firstRowFirstColumn="0" w:firstRowLastColumn="0" w:lastRowFirstColumn="0" w:lastRowLastColumn="0"/>
            <w:tcW w:w="2820" w:type="dxa"/>
          </w:tcPr>
          <w:p w14:paraId="51158504" w14:textId="2212978E" w:rsidR="00FB265B" w:rsidRPr="007104E8" w:rsidRDefault="003D7AA6">
            <w:pPr>
              <w:rPr>
                <w:rFonts w:ascii="Calibri" w:eastAsia="Calibri" w:hAnsi="Calibri" w:cs="Calibri"/>
                <w:color w:val="000000" w:themeColor="text1"/>
              </w:rPr>
            </w:pPr>
            <w:r w:rsidRPr="007104E8">
              <w:rPr>
                <w:rFonts w:ascii="Calibri" w:eastAsia="Calibri" w:hAnsi="Calibri" w:cs="Calibri"/>
                <w:color w:val="000000" w:themeColor="text1"/>
              </w:rPr>
              <w:t>Equality Bodies and racialised communities’ access to healthcare</w:t>
            </w:r>
          </w:p>
        </w:tc>
        <w:tc>
          <w:tcPr>
            <w:tcW w:w="3551" w:type="dxa"/>
          </w:tcPr>
          <w:p w14:paraId="3871C07B" w14:textId="77777777" w:rsidR="00743BF1" w:rsidRPr="007104E8" w:rsidRDefault="00743BF1" w:rsidP="00743BF1">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1 online Workshop </w:t>
            </w:r>
          </w:p>
          <w:p w14:paraId="419CCE55" w14:textId="3CC14794" w:rsidR="00FB265B" w:rsidRPr="007104E8" w:rsidRDefault="00743BF1"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1 brief report summarizing the workshop </w:t>
            </w:r>
          </w:p>
        </w:tc>
        <w:tc>
          <w:tcPr>
            <w:tcW w:w="2268" w:type="dxa"/>
          </w:tcPr>
          <w:p w14:paraId="37A47197" w14:textId="77777777" w:rsidR="00FB265B" w:rsidRPr="007104E8" w:rsidRDefault="00FB26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b/>
                <w:bCs/>
                <w:color w:val="000000" w:themeColor="text1"/>
              </w:rPr>
              <w:t>Equality Law WG</w:t>
            </w:r>
          </w:p>
        </w:tc>
      </w:tr>
    </w:tbl>
    <w:p w14:paraId="03BB97CC" w14:textId="4E678650" w:rsidR="00FB265B" w:rsidRPr="007104E8" w:rsidRDefault="004E4A5E" w:rsidP="008C6DCD">
      <w:pPr>
        <w:pStyle w:val="NoSpacing"/>
        <w:spacing w:before="120"/>
        <w:rPr>
          <w:rFonts w:ascii="DINPro-Bold" w:hAnsi="DINPro-Bold"/>
          <w:color w:val="22489E"/>
          <w:sz w:val="28"/>
          <w:szCs w:val="28"/>
          <w:lang w:val="en-GB"/>
        </w:rPr>
      </w:pPr>
      <w:r w:rsidRPr="007104E8">
        <w:rPr>
          <w:rFonts w:ascii="DINPro-Bold" w:hAnsi="DINPro-Bold"/>
          <w:color w:val="22489E"/>
          <w:sz w:val="28"/>
          <w:szCs w:val="28"/>
          <w:lang w:val="en-GB"/>
        </w:rPr>
        <w:t xml:space="preserve">Exploring new and current equality trends </w:t>
      </w:r>
    </w:p>
    <w:tbl>
      <w:tblPr>
        <w:tblStyle w:val="GridTable1Light"/>
        <w:tblW w:w="8639" w:type="dxa"/>
        <w:tblLayout w:type="fixed"/>
        <w:tblLook w:val="04A0" w:firstRow="1" w:lastRow="0" w:firstColumn="1" w:lastColumn="0" w:noHBand="0" w:noVBand="1"/>
      </w:tblPr>
      <w:tblGrid>
        <w:gridCol w:w="2820"/>
        <w:gridCol w:w="3551"/>
        <w:gridCol w:w="2268"/>
      </w:tblGrid>
      <w:tr w:rsidR="00FB265B" w:rsidRPr="007104E8" w14:paraId="0EAE58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4EBB1E43" w14:textId="284DB13A" w:rsidR="00FB265B" w:rsidRPr="007104E8" w:rsidRDefault="00FB265B">
            <w:pPr>
              <w:jc w:val="center"/>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Topic 202</w:t>
            </w:r>
            <w:r w:rsidR="004E4A5E" w:rsidRPr="007104E8">
              <w:rPr>
                <w:rFonts w:ascii="DINPro-Bold" w:eastAsia="Calibri" w:hAnsi="DINPro-Bold" w:cs="Calibri"/>
                <w:b w:val="0"/>
                <w:bCs w:val="0"/>
                <w:color w:val="000000" w:themeColor="text1"/>
                <w:sz w:val="24"/>
                <w:szCs w:val="24"/>
              </w:rPr>
              <w:t>4</w:t>
            </w:r>
          </w:p>
        </w:tc>
        <w:tc>
          <w:tcPr>
            <w:tcW w:w="3551" w:type="dxa"/>
          </w:tcPr>
          <w:p w14:paraId="7B84D02B"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Output</w:t>
            </w:r>
          </w:p>
        </w:tc>
        <w:tc>
          <w:tcPr>
            <w:tcW w:w="2268" w:type="dxa"/>
          </w:tcPr>
          <w:p w14:paraId="31330E0A"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Linked to: Group</w:t>
            </w:r>
          </w:p>
        </w:tc>
      </w:tr>
      <w:tr w:rsidR="00FB265B" w:rsidRPr="007104E8" w14:paraId="70EB9074" w14:textId="77777777">
        <w:tc>
          <w:tcPr>
            <w:cnfStyle w:val="001000000000" w:firstRow="0" w:lastRow="0" w:firstColumn="1" w:lastColumn="0" w:oddVBand="0" w:evenVBand="0" w:oddHBand="0" w:evenHBand="0" w:firstRowFirstColumn="0" w:firstRowLastColumn="0" w:lastRowFirstColumn="0" w:lastRowLastColumn="0"/>
            <w:tcW w:w="2820" w:type="dxa"/>
          </w:tcPr>
          <w:p w14:paraId="5181EE76" w14:textId="155AF907" w:rsidR="00FB265B" w:rsidRPr="007104E8" w:rsidRDefault="00C96286">
            <w:pPr>
              <w:rPr>
                <w:rFonts w:ascii="Calibri" w:eastAsia="Calibri" w:hAnsi="Calibri" w:cs="Calibri"/>
                <w:color w:val="000000" w:themeColor="text1"/>
              </w:rPr>
            </w:pPr>
            <w:r w:rsidRPr="007104E8">
              <w:rPr>
                <w:rFonts w:ascii="Calibri" w:eastAsia="Calibri" w:hAnsi="Calibri" w:cs="Calibri"/>
                <w:color w:val="000000" w:themeColor="text1"/>
              </w:rPr>
              <w:t>Practical &amp; Ethical Issues surrounding the use of AI in Communication</w:t>
            </w:r>
          </w:p>
        </w:tc>
        <w:tc>
          <w:tcPr>
            <w:tcW w:w="3551" w:type="dxa"/>
          </w:tcPr>
          <w:p w14:paraId="2B0B9B00" w14:textId="77777777" w:rsidR="00C20EDD" w:rsidRPr="007104E8" w:rsidRDefault="00C20EDD" w:rsidP="007C4058">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2-day training (in person) </w:t>
            </w:r>
          </w:p>
          <w:p w14:paraId="77461D5F" w14:textId="77777777" w:rsidR="00C20EDD" w:rsidRPr="007104E8" w:rsidRDefault="00C20EDD"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6-month follow-up meeting (online) </w:t>
            </w:r>
          </w:p>
          <w:p w14:paraId="7B967282" w14:textId="05E95D2F" w:rsidR="00FB265B" w:rsidRPr="007104E8" w:rsidRDefault="007C4058"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eastAsia="Calibri"/>
                <w:color w:val="000000" w:themeColor="text1"/>
              </w:rPr>
              <w:t>Guidelines on how to ethically use AI in communicating equality</w:t>
            </w:r>
            <w:r w:rsidRPr="007104E8">
              <w:rPr>
                <w:rStyle w:val="eop"/>
                <w:rFonts w:ascii="Calibri" w:hAnsi="Calibri" w:cs="Calibri"/>
                <w:color w:val="000000"/>
                <w:shd w:val="clear" w:color="auto" w:fill="FFFFFF"/>
              </w:rPr>
              <w:t> </w:t>
            </w:r>
          </w:p>
        </w:tc>
        <w:tc>
          <w:tcPr>
            <w:tcW w:w="2268" w:type="dxa"/>
          </w:tcPr>
          <w:p w14:paraId="55B3E1D5" w14:textId="4F220AC4" w:rsidR="00FB265B" w:rsidRPr="007104E8" w:rsidRDefault="007C4058">
            <w:pPr>
              <w:ind w:right="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r w:rsidRPr="007104E8">
              <w:rPr>
                <w:rFonts w:ascii="Calibri" w:eastAsia="Calibri" w:hAnsi="Calibri" w:cs="Calibri"/>
                <w:b/>
                <w:bCs/>
                <w:color w:val="000000" w:themeColor="text1"/>
              </w:rPr>
              <w:t>Communication Strategies and Practices WG</w:t>
            </w:r>
          </w:p>
        </w:tc>
      </w:tr>
      <w:tr w:rsidR="00FB265B" w:rsidRPr="007215B3" w14:paraId="205DFEAE" w14:textId="77777777">
        <w:trPr>
          <w:trHeight w:val="1020"/>
        </w:trPr>
        <w:tc>
          <w:tcPr>
            <w:cnfStyle w:val="001000000000" w:firstRow="0" w:lastRow="0" w:firstColumn="1" w:lastColumn="0" w:oddVBand="0" w:evenVBand="0" w:oddHBand="0" w:evenHBand="0" w:firstRowFirstColumn="0" w:firstRowLastColumn="0" w:lastRowFirstColumn="0" w:lastRowLastColumn="0"/>
            <w:tcW w:w="2820" w:type="dxa"/>
          </w:tcPr>
          <w:p w14:paraId="18119772" w14:textId="0566BBD5" w:rsidR="00FB265B" w:rsidRPr="007104E8" w:rsidRDefault="00CC23B2">
            <w:pPr>
              <w:rPr>
                <w:rFonts w:ascii="Calibri" w:eastAsia="Calibri" w:hAnsi="Calibri" w:cs="Calibri"/>
                <w:color w:val="000000" w:themeColor="text1"/>
              </w:rPr>
            </w:pPr>
            <w:r w:rsidRPr="007104E8">
              <w:rPr>
                <w:rFonts w:ascii="Calibri" w:eastAsia="Calibri" w:hAnsi="Calibri" w:cs="Calibri"/>
                <w:color w:val="000000" w:themeColor="text1"/>
              </w:rPr>
              <w:t xml:space="preserve">Equality-proofing AI systems: Equality Bodies rising to the challenge  </w:t>
            </w:r>
          </w:p>
        </w:tc>
        <w:tc>
          <w:tcPr>
            <w:tcW w:w="3551" w:type="dxa"/>
          </w:tcPr>
          <w:p w14:paraId="0981340E" w14:textId="77777777" w:rsidR="009F57A4" w:rsidRPr="007104E8" w:rsidRDefault="009F57A4" w:rsidP="009F57A4">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Conference / Roundtable (hybrid) </w:t>
            </w:r>
          </w:p>
          <w:p w14:paraId="3CB6A852" w14:textId="77777777" w:rsidR="009F57A4" w:rsidRPr="007104E8" w:rsidRDefault="009F57A4"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Joint AI Cluster/Gender Equality WG meeting  </w:t>
            </w:r>
          </w:p>
          <w:p w14:paraId="46642436" w14:textId="54B9FE1F" w:rsidR="009F57A4" w:rsidRPr="007104E8" w:rsidRDefault="009F57A4"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 xml:space="preserve">Series of short webinars on </w:t>
            </w:r>
            <w:r w:rsidR="00F227C4" w:rsidRPr="007104E8">
              <w:rPr>
                <w:rFonts w:eastAsia="Calibri"/>
                <w:color w:val="000000" w:themeColor="text1"/>
              </w:rPr>
              <w:t xml:space="preserve">AI and </w:t>
            </w:r>
            <w:r w:rsidRPr="007104E8">
              <w:rPr>
                <w:rFonts w:eastAsia="Calibri"/>
                <w:color w:val="000000" w:themeColor="text1"/>
              </w:rPr>
              <w:t>gender equality </w:t>
            </w:r>
          </w:p>
          <w:p w14:paraId="0ACDFDF8" w14:textId="3E06ECCB" w:rsidR="009F57A4" w:rsidRPr="007104E8" w:rsidRDefault="009F57A4" w:rsidP="00F06A3C">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7104E8">
              <w:rPr>
                <w:rFonts w:eastAsia="Calibri"/>
                <w:color w:val="000000" w:themeColor="text1"/>
              </w:rPr>
              <w:t xml:space="preserve">TAEIX workshop </w:t>
            </w:r>
            <w:r w:rsidR="00C07A83" w:rsidRPr="007104E8">
              <w:rPr>
                <w:rFonts w:eastAsia="Calibri"/>
                <w:color w:val="000000" w:themeColor="text1"/>
              </w:rPr>
              <w:t xml:space="preserve">for </w:t>
            </w:r>
            <w:r w:rsidR="006C516C" w:rsidRPr="007104E8">
              <w:rPr>
                <w:rFonts w:eastAsia="Calibri"/>
                <w:color w:val="000000" w:themeColor="text1"/>
              </w:rPr>
              <w:t>non-EU members</w:t>
            </w:r>
            <w:r w:rsidRPr="007104E8">
              <w:rPr>
                <w:rFonts w:eastAsia="Calibri"/>
                <w:color w:val="000000" w:themeColor="text1"/>
              </w:rPr>
              <w:t>(subject to dedicated funding) </w:t>
            </w:r>
          </w:p>
          <w:p w14:paraId="75EBBA11" w14:textId="4B397769" w:rsidR="00FB265B" w:rsidRPr="007104E8" w:rsidRDefault="007D672E" w:rsidP="008C6DCD">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Style w:val="normaltextrun"/>
                <w:rFonts w:ascii="Calibri" w:hAnsi="Calibri" w:cs="Calibri"/>
                <w:color w:val="000000"/>
                <w:shd w:val="clear" w:color="auto" w:fill="FFFFFF"/>
              </w:rPr>
              <w:t>AIA guidance on equality-proofing the harmonized technical standards  </w:t>
            </w:r>
            <w:r w:rsidRPr="007104E8">
              <w:rPr>
                <w:rStyle w:val="eop"/>
                <w:rFonts w:ascii="Calibri" w:hAnsi="Calibri" w:cs="Calibri"/>
                <w:color w:val="000000"/>
                <w:shd w:val="clear" w:color="auto" w:fill="FFFFFF"/>
              </w:rPr>
              <w:t> </w:t>
            </w:r>
          </w:p>
        </w:tc>
        <w:tc>
          <w:tcPr>
            <w:tcW w:w="2268" w:type="dxa"/>
          </w:tcPr>
          <w:p w14:paraId="613B4209" w14:textId="77777777" w:rsidR="00FB265B" w:rsidRPr="00EF3C08" w:rsidRDefault="006C516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lang w:val="it-IT"/>
              </w:rPr>
            </w:pPr>
            <w:r w:rsidRPr="00EF3C08">
              <w:rPr>
                <w:rFonts w:ascii="Calibri" w:eastAsia="Calibri" w:hAnsi="Calibri" w:cs="Calibri"/>
                <w:b/>
                <w:bCs/>
                <w:color w:val="000000" w:themeColor="text1"/>
                <w:lang w:val="it-IT"/>
              </w:rPr>
              <w:t>A</w:t>
            </w:r>
            <w:r w:rsidR="00F06A3C" w:rsidRPr="00EF3C08">
              <w:rPr>
                <w:rFonts w:ascii="Calibri" w:eastAsia="Calibri" w:hAnsi="Calibri" w:cs="Calibri"/>
                <w:b/>
                <w:bCs/>
                <w:color w:val="000000" w:themeColor="text1"/>
                <w:lang w:val="it-IT"/>
              </w:rPr>
              <w:t>I Cluster</w:t>
            </w:r>
          </w:p>
          <w:p w14:paraId="6F4E0D38" w14:textId="3A9DB373" w:rsidR="00F06A3C" w:rsidRPr="00EF3C08" w:rsidRDefault="00F06A3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lang w:val="it-IT"/>
              </w:rPr>
            </w:pPr>
            <w:r w:rsidRPr="00EF3C08">
              <w:rPr>
                <w:rFonts w:ascii="Calibri" w:eastAsia="Calibri" w:hAnsi="Calibri" w:cs="Calibri"/>
                <w:b/>
                <w:bCs/>
                <w:color w:val="000000" w:themeColor="text1"/>
                <w:lang w:val="it-IT"/>
              </w:rPr>
              <w:t xml:space="preserve">Gender Equality </w:t>
            </w:r>
            <w:r w:rsidR="00B35AEF" w:rsidRPr="00EF3C08">
              <w:rPr>
                <w:rFonts w:ascii="Calibri" w:eastAsia="Calibri" w:hAnsi="Calibri" w:cs="Calibri"/>
                <w:b/>
                <w:bCs/>
                <w:color w:val="000000" w:themeColor="text1"/>
                <w:lang w:val="it-IT"/>
              </w:rPr>
              <w:t>WG</w:t>
            </w:r>
          </w:p>
        </w:tc>
      </w:tr>
      <w:tr w:rsidR="00FB265B" w:rsidRPr="007104E8" w14:paraId="15654988" w14:textId="77777777">
        <w:trPr>
          <w:trHeight w:val="1020"/>
        </w:trPr>
        <w:tc>
          <w:tcPr>
            <w:cnfStyle w:val="001000000000" w:firstRow="0" w:lastRow="0" w:firstColumn="1" w:lastColumn="0" w:oddVBand="0" w:evenVBand="0" w:oddHBand="0" w:evenHBand="0" w:firstRowFirstColumn="0" w:firstRowLastColumn="0" w:lastRowFirstColumn="0" w:lastRowLastColumn="0"/>
            <w:tcW w:w="2820" w:type="dxa"/>
          </w:tcPr>
          <w:p w14:paraId="51000AE3" w14:textId="01E2A36B" w:rsidR="00FB265B" w:rsidRPr="007104E8" w:rsidRDefault="00803730">
            <w:pPr>
              <w:rPr>
                <w:rFonts w:ascii="Calibri" w:eastAsia="Calibri" w:hAnsi="Calibri" w:cs="Calibri"/>
                <w:color w:val="000000" w:themeColor="text1"/>
              </w:rPr>
            </w:pPr>
            <w:r w:rsidRPr="007104E8">
              <w:rPr>
                <w:rFonts w:ascii="Calibri" w:eastAsia="Calibri" w:hAnsi="Calibri" w:cs="Calibri"/>
                <w:color w:val="000000" w:themeColor="text1"/>
              </w:rPr>
              <w:t>Climate Change and equality</w:t>
            </w:r>
          </w:p>
        </w:tc>
        <w:tc>
          <w:tcPr>
            <w:tcW w:w="3551" w:type="dxa"/>
          </w:tcPr>
          <w:p w14:paraId="08F285B0" w14:textId="7C2885C3" w:rsidR="00FB265B" w:rsidRPr="007104E8" w:rsidRDefault="005C2250" w:rsidP="005C2250">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sidRPr="007104E8">
              <w:rPr>
                <w:rStyle w:val="normaltextrun"/>
                <w:rFonts w:ascii="Calibri" w:hAnsi="Calibri" w:cs="Calibri"/>
                <w:color w:val="000000"/>
                <w:shd w:val="clear" w:color="auto" w:fill="FFFFFF"/>
              </w:rPr>
              <w:t>Training on the impact of climate change and climate policies on equality and anti-discrimination</w:t>
            </w:r>
            <w:r w:rsidRPr="007104E8">
              <w:rPr>
                <w:rStyle w:val="normaltextrun"/>
              </w:rPr>
              <w:t> </w:t>
            </w:r>
            <w:r w:rsidRPr="007104E8">
              <w:rPr>
                <w:rStyle w:val="normaltextrun"/>
                <w:color w:val="000000"/>
                <w:shd w:val="clear" w:color="auto" w:fill="FFFFFF"/>
              </w:rPr>
              <w:t xml:space="preserve"> </w:t>
            </w:r>
          </w:p>
        </w:tc>
        <w:tc>
          <w:tcPr>
            <w:tcW w:w="2268" w:type="dxa"/>
          </w:tcPr>
          <w:p w14:paraId="5AFF762C" w14:textId="649E97A1" w:rsidR="00FB265B" w:rsidRPr="007104E8" w:rsidRDefault="005C225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r w:rsidRPr="007104E8">
              <w:rPr>
                <w:rFonts w:ascii="Calibri" w:eastAsia="Calibri" w:hAnsi="Calibri" w:cs="Calibri"/>
                <w:b/>
                <w:bCs/>
                <w:color w:val="000000" w:themeColor="text1"/>
              </w:rPr>
              <w:t xml:space="preserve">Follow up to </w:t>
            </w:r>
            <w:r w:rsidR="00C2717D" w:rsidRPr="007104E8">
              <w:rPr>
                <w:rFonts w:ascii="Calibri" w:eastAsia="Calibri" w:hAnsi="Calibri" w:cs="Calibri"/>
                <w:b/>
                <w:bCs/>
                <w:color w:val="000000" w:themeColor="text1"/>
              </w:rPr>
              <w:t>2023 report</w:t>
            </w:r>
          </w:p>
        </w:tc>
      </w:tr>
    </w:tbl>
    <w:p w14:paraId="3E00A469" w14:textId="1B606E60" w:rsidR="00FB265B" w:rsidRPr="007104E8" w:rsidRDefault="006B04CE" w:rsidP="008C6DCD">
      <w:pPr>
        <w:pStyle w:val="NoSpacing"/>
        <w:spacing w:before="240"/>
        <w:rPr>
          <w:rFonts w:ascii="DINPro-Bold" w:hAnsi="DINPro-Bold"/>
          <w:color w:val="22489E"/>
          <w:sz w:val="28"/>
          <w:szCs w:val="28"/>
          <w:lang w:val="en-GB"/>
        </w:rPr>
      </w:pPr>
      <w:r w:rsidRPr="007104E8">
        <w:rPr>
          <w:rFonts w:ascii="DINPro-Bold" w:hAnsi="DINPro-Bold"/>
          <w:color w:val="22489E"/>
          <w:sz w:val="28"/>
          <w:szCs w:val="28"/>
          <w:lang w:val="en-GB"/>
        </w:rPr>
        <w:t>Developing equality law and the role of Equality Bodies</w:t>
      </w:r>
    </w:p>
    <w:tbl>
      <w:tblPr>
        <w:tblStyle w:val="GridTable1Light"/>
        <w:tblW w:w="0" w:type="auto"/>
        <w:tblLayout w:type="fixed"/>
        <w:tblLook w:val="04A0" w:firstRow="1" w:lastRow="0" w:firstColumn="1" w:lastColumn="0" w:noHBand="0" w:noVBand="1"/>
      </w:tblPr>
      <w:tblGrid>
        <w:gridCol w:w="2820"/>
        <w:gridCol w:w="3551"/>
        <w:gridCol w:w="2329"/>
      </w:tblGrid>
      <w:tr w:rsidR="00FB265B" w:rsidRPr="007104E8" w14:paraId="35A380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0" w:type="dxa"/>
          </w:tcPr>
          <w:p w14:paraId="39B02557" w14:textId="3C1E9EFD" w:rsidR="00FB265B" w:rsidRPr="007104E8" w:rsidRDefault="00FB265B">
            <w:pPr>
              <w:jc w:val="center"/>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Topic 202</w:t>
            </w:r>
            <w:r w:rsidR="006B04CE" w:rsidRPr="007104E8">
              <w:rPr>
                <w:rFonts w:ascii="DINPro-Bold" w:eastAsia="Calibri" w:hAnsi="DINPro-Bold" w:cs="Calibri"/>
                <w:b w:val="0"/>
                <w:bCs w:val="0"/>
                <w:color w:val="000000" w:themeColor="text1"/>
                <w:sz w:val="24"/>
                <w:szCs w:val="24"/>
              </w:rPr>
              <w:t>4</w:t>
            </w:r>
          </w:p>
        </w:tc>
        <w:tc>
          <w:tcPr>
            <w:tcW w:w="3551" w:type="dxa"/>
          </w:tcPr>
          <w:p w14:paraId="3595423D"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Output</w:t>
            </w:r>
          </w:p>
        </w:tc>
        <w:tc>
          <w:tcPr>
            <w:tcW w:w="2329" w:type="dxa"/>
          </w:tcPr>
          <w:p w14:paraId="3A1AEA83" w14:textId="77777777" w:rsidR="00FB265B" w:rsidRPr="007104E8" w:rsidRDefault="00FB265B">
            <w:pPr>
              <w:jc w:val="center"/>
              <w:cnfStyle w:val="100000000000" w:firstRow="1" w:lastRow="0" w:firstColumn="0" w:lastColumn="0" w:oddVBand="0" w:evenVBand="0" w:oddHBand="0" w:evenHBand="0" w:firstRowFirstColumn="0" w:firstRowLastColumn="0" w:lastRowFirstColumn="0" w:lastRowLastColumn="0"/>
              <w:rPr>
                <w:rFonts w:ascii="DINPro-Bold" w:eastAsia="Calibri" w:hAnsi="DINPro-Bold" w:cs="Calibri"/>
                <w:b w:val="0"/>
                <w:bCs w:val="0"/>
                <w:color w:val="000000" w:themeColor="text1"/>
                <w:sz w:val="24"/>
                <w:szCs w:val="24"/>
              </w:rPr>
            </w:pPr>
            <w:r w:rsidRPr="007104E8">
              <w:rPr>
                <w:rFonts w:ascii="DINPro-Bold" w:eastAsia="Calibri" w:hAnsi="DINPro-Bold" w:cs="Calibri"/>
                <w:b w:val="0"/>
                <w:bCs w:val="0"/>
                <w:color w:val="000000" w:themeColor="text1"/>
                <w:sz w:val="24"/>
                <w:szCs w:val="24"/>
              </w:rPr>
              <w:t>Linked to: Group</w:t>
            </w:r>
          </w:p>
        </w:tc>
      </w:tr>
      <w:tr w:rsidR="00FB265B" w:rsidRPr="007104E8" w14:paraId="1E8C81D9" w14:textId="77777777">
        <w:trPr>
          <w:trHeight w:val="1020"/>
        </w:trPr>
        <w:tc>
          <w:tcPr>
            <w:cnfStyle w:val="001000000000" w:firstRow="0" w:lastRow="0" w:firstColumn="1" w:lastColumn="0" w:oddVBand="0" w:evenVBand="0" w:oddHBand="0" w:evenHBand="0" w:firstRowFirstColumn="0" w:firstRowLastColumn="0" w:lastRowFirstColumn="0" w:lastRowLastColumn="0"/>
            <w:tcW w:w="2820" w:type="dxa"/>
          </w:tcPr>
          <w:p w14:paraId="5C96D08E" w14:textId="26806CF4" w:rsidR="00FB265B" w:rsidRPr="007104E8" w:rsidRDefault="00E42609">
            <w:pPr>
              <w:rPr>
                <w:rFonts w:ascii="Calibri" w:eastAsia="Calibri" w:hAnsi="Calibri" w:cs="Calibri"/>
                <w:color w:val="000000" w:themeColor="text1"/>
              </w:rPr>
            </w:pPr>
            <w:r w:rsidRPr="007104E8">
              <w:rPr>
                <w:rFonts w:ascii="Calibri" w:eastAsia="Calibri" w:hAnsi="Calibri" w:cs="Calibri"/>
                <w:color w:val="000000" w:themeColor="text1"/>
              </w:rPr>
              <w:t>Equality Bodies providing their expert opinion in courts</w:t>
            </w:r>
          </w:p>
        </w:tc>
        <w:tc>
          <w:tcPr>
            <w:tcW w:w="3551" w:type="dxa"/>
          </w:tcPr>
          <w:p w14:paraId="20CBAF1B" w14:textId="05DF0E35" w:rsidR="00FB265B" w:rsidRPr="007104E8" w:rsidRDefault="00FC6A7A" w:rsidP="00FC6A7A">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Style w:val="normaltextrun"/>
                <w:rFonts w:ascii="Calibri" w:hAnsi="Calibri" w:cs="Calibri"/>
                <w:color w:val="000000"/>
                <w:shd w:val="clear" w:color="auto" w:fill="FFFFFF"/>
              </w:rPr>
              <w:t>In-person 2-day training to be provided with the collaboration of the Irish Human Rights and Equality Commission (IHREC)</w:t>
            </w:r>
          </w:p>
        </w:tc>
        <w:tc>
          <w:tcPr>
            <w:tcW w:w="2329" w:type="dxa"/>
          </w:tcPr>
          <w:p w14:paraId="41095847" w14:textId="5A303837" w:rsidR="00FB265B" w:rsidRPr="007104E8" w:rsidRDefault="00FC6A7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b/>
                <w:bCs/>
                <w:color w:val="000000" w:themeColor="text1"/>
              </w:rPr>
              <w:t>Equality Law WG</w:t>
            </w:r>
          </w:p>
        </w:tc>
      </w:tr>
      <w:tr w:rsidR="00FB265B" w:rsidRPr="007104E8" w14:paraId="01FDA71B" w14:textId="77777777">
        <w:tc>
          <w:tcPr>
            <w:cnfStyle w:val="001000000000" w:firstRow="0" w:lastRow="0" w:firstColumn="1" w:lastColumn="0" w:oddVBand="0" w:evenVBand="0" w:oddHBand="0" w:evenHBand="0" w:firstRowFirstColumn="0" w:firstRowLastColumn="0" w:lastRowFirstColumn="0" w:lastRowLastColumn="0"/>
            <w:tcW w:w="2820" w:type="dxa"/>
          </w:tcPr>
          <w:p w14:paraId="0F5E2472" w14:textId="3D46160C" w:rsidR="00FB265B" w:rsidRPr="007104E8" w:rsidRDefault="00886E87">
            <w:pPr>
              <w:rPr>
                <w:rFonts w:ascii="Calibri" w:eastAsia="Calibri" w:hAnsi="Calibri" w:cs="Calibri"/>
                <w:color w:val="000000" w:themeColor="text1"/>
              </w:rPr>
            </w:pPr>
            <w:r w:rsidRPr="00886E87">
              <w:rPr>
                <w:rFonts w:ascii="Calibri" w:eastAsia="Calibri" w:hAnsi="Calibri" w:cs="Calibri"/>
                <w:color w:val="000000" w:themeColor="text1"/>
              </w:rPr>
              <w:t xml:space="preserve">A living conditions affair: </w:t>
            </w:r>
            <w:r w:rsidR="00A640A4" w:rsidRPr="007104E8">
              <w:rPr>
                <w:rFonts w:ascii="Calibri" w:eastAsia="Calibri" w:hAnsi="Calibri" w:cs="Calibri"/>
                <w:color w:val="000000" w:themeColor="text1"/>
              </w:rPr>
              <w:t>Accessibility, infrastructure &amp; habitat</w:t>
            </w:r>
          </w:p>
        </w:tc>
        <w:tc>
          <w:tcPr>
            <w:tcW w:w="3551" w:type="dxa"/>
          </w:tcPr>
          <w:p w14:paraId="29A8EF40" w14:textId="09A07B8D" w:rsidR="00FB265B" w:rsidRPr="007104E8" w:rsidRDefault="00BC4458" w:rsidP="00BC4458">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sidRPr="007104E8">
              <w:rPr>
                <w:rStyle w:val="normaltextrun"/>
                <w:rFonts w:ascii="Calibri" w:hAnsi="Calibri" w:cs="Calibri"/>
                <w:color w:val="000000"/>
                <w:shd w:val="clear" w:color="auto" w:fill="FFFFFF"/>
              </w:rPr>
              <w:t>1 online Workshop</w:t>
            </w:r>
            <w:r w:rsidRPr="007104E8">
              <w:rPr>
                <w:rStyle w:val="normaltextrun"/>
              </w:rPr>
              <w:t> </w:t>
            </w:r>
          </w:p>
        </w:tc>
        <w:tc>
          <w:tcPr>
            <w:tcW w:w="2329" w:type="dxa"/>
          </w:tcPr>
          <w:p w14:paraId="0412F05D" w14:textId="77777777" w:rsidR="00FB265B" w:rsidRPr="007104E8" w:rsidRDefault="002A1BB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r w:rsidRPr="007104E8">
              <w:rPr>
                <w:rFonts w:ascii="Calibri" w:eastAsia="Calibri" w:hAnsi="Calibri" w:cs="Calibri"/>
                <w:b/>
                <w:bCs/>
                <w:color w:val="000000" w:themeColor="text1"/>
              </w:rPr>
              <w:t>Disability Cluster</w:t>
            </w:r>
          </w:p>
          <w:p w14:paraId="50EF28D0" w14:textId="7CE45F6E" w:rsidR="002A1BB4" w:rsidRPr="007104E8" w:rsidRDefault="000E49A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b/>
                <w:bCs/>
                <w:color w:val="000000" w:themeColor="text1"/>
              </w:rPr>
              <w:t>Age Cluster</w:t>
            </w:r>
          </w:p>
        </w:tc>
      </w:tr>
      <w:tr w:rsidR="00FB265B" w:rsidRPr="007104E8" w14:paraId="318F1886" w14:textId="77777777">
        <w:tc>
          <w:tcPr>
            <w:cnfStyle w:val="001000000000" w:firstRow="0" w:lastRow="0" w:firstColumn="1" w:lastColumn="0" w:oddVBand="0" w:evenVBand="0" w:oddHBand="0" w:evenHBand="0" w:firstRowFirstColumn="0" w:firstRowLastColumn="0" w:lastRowFirstColumn="0" w:lastRowLastColumn="0"/>
            <w:tcW w:w="2820" w:type="dxa"/>
          </w:tcPr>
          <w:p w14:paraId="7B006DBA" w14:textId="0CA8E445" w:rsidR="00FB265B" w:rsidRPr="007104E8" w:rsidRDefault="007979F5">
            <w:pPr>
              <w:rPr>
                <w:rFonts w:ascii="Calibri" w:eastAsia="Calibri" w:hAnsi="Calibri" w:cs="Calibri"/>
                <w:color w:val="000000" w:themeColor="text1"/>
              </w:rPr>
            </w:pPr>
            <w:r w:rsidRPr="007104E8">
              <w:rPr>
                <w:rFonts w:ascii="Calibri" w:eastAsia="Calibri" w:hAnsi="Calibri" w:cs="Calibri"/>
                <w:color w:val="000000" w:themeColor="text1"/>
              </w:rPr>
              <w:t>E</w:t>
            </w:r>
            <w:r w:rsidR="00DC07C6" w:rsidRPr="007104E8">
              <w:rPr>
                <w:rFonts w:ascii="Calibri" w:eastAsia="Calibri" w:hAnsi="Calibri" w:cs="Calibri"/>
                <w:color w:val="000000" w:themeColor="text1"/>
              </w:rPr>
              <w:t>quality Bodies using situation testing</w:t>
            </w:r>
          </w:p>
        </w:tc>
        <w:tc>
          <w:tcPr>
            <w:tcW w:w="3551" w:type="dxa"/>
          </w:tcPr>
          <w:p w14:paraId="1068A73A" w14:textId="77777777" w:rsidR="00FB265B" w:rsidRPr="007104E8" w:rsidRDefault="001565D8" w:rsidP="001565D8">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Style w:val="eop"/>
                <w:rFonts w:ascii="Calibri" w:eastAsia="Calibri" w:hAnsi="Calibri" w:cs="Calibri"/>
                <w:color w:val="000000" w:themeColor="text1"/>
              </w:rPr>
            </w:pPr>
            <w:r w:rsidRPr="007104E8">
              <w:rPr>
                <w:rStyle w:val="normaltextrun"/>
                <w:rFonts w:ascii="Calibri" w:hAnsi="Calibri" w:cs="Calibri"/>
                <w:color w:val="000000"/>
                <w:shd w:val="clear" w:color="auto" w:fill="FFFFFF"/>
              </w:rPr>
              <w:t>2-day Seminar on situation testing</w:t>
            </w:r>
            <w:r w:rsidRPr="007104E8">
              <w:rPr>
                <w:rStyle w:val="eop"/>
                <w:rFonts w:ascii="Calibri" w:hAnsi="Calibri" w:cs="Calibri"/>
                <w:color w:val="000000"/>
                <w:shd w:val="clear" w:color="auto" w:fill="FFFFFF"/>
              </w:rPr>
              <w:t> </w:t>
            </w:r>
          </w:p>
          <w:p w14:paraId="5A7E7E3E" w14:textId="16FF374B" w:rsidR="00FB60A7" w:rsidRPr="007104E8" w:rsidRDefault="00FB60A7" w:rsidP="001565D8">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Style w:val="normaltextrun"/>
                <w:rFonts w:ascii="Calibri" w:hAnsi="Calibri" w:cs="Calibri"/>
                <w:color w:val="000000"/>
                <w:shd w:val="clear" w:color="auto" w:fill="FFFFFF"/>
              </w:rPr>
              <w:t>Short report of the seminar with a checklist/guidance for Equality Bodies</w:t>
            </w:r>
          </w:p>
        </w:tc>
        <w:tc>
          <w:tcPr>
            <w:tcW w:w="2329" w:type="dxa"/>
          </w:tcPr>
          <w:p w14:paraId="63C1E93A" w14:textId="77777777" w:rsidR="00FB265B" w:rsidRPr="007104E8" w:rsidRDefault="00FB26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r w:rsidRPr="007104E8">
              <w:rPr>
                <w:rFonts w:ascii="Calibri" w:eastAsia="Calibri" w:hAnsi="Calibri" w:cs="Calibri"/>
                <w:b/>
                <w:bCs/>
                <w:color w:val="000000" w:themeColor="text1"/>
              </w:rPr>
              <w:t>R&amp;D WG</w:t>
            </w:r>
          </w:p>
          <w:p w14:paraId="41BE033D" w14:textId="22AAC734" w:rsidR="007979F5" w:rsidRPr="007104E8" w:rsidRDefault="007979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7104E8">
              <w:rPr>
                <w:rFonts w:ascii="Calibri" w:eastAsia="Calibri" w:hAnsi="Calibri" w:cs="Calibri"/>
                <w:b/>
                <w:bCs/>
                <w:color w:val="000000" w:themeColor="text1"/>
              </w:rPr>
              <w:t>Policy Formation WG</w:t>
            </w:r>
          </w:p>
        </w:tc>
      </w:tr>
      <w:tr w:rsidR="00415798" w:rsidRPr="007104E8" w14:paraId="6BD542A6" w14:textId="77777777">
        <w:tc>
          <w:tcPr>
            <w:cnfStyle w:val="001000000000" w:firstRow="0" w:lastRow="0" w:firstColumn="1" w:lastColumn="0" w:oddVBand="0" w:evenVBand="0" w:oddHBand="0" w:evenHBand="0" w:firstRowFirstColumn="0" w:firstRowLastColumn="0" w:lastRowFirstColumn="0" w:lastRowLastColumn="0"/>
            <w:tcW w:w="2820" w:type="dxa"/>
          </w:tcPr>
          <w:p w14:paraId="03C2EA47" w14:textId="125B86E9" w:rsidR="00415798" w:rsidRPr="007104E8" w:rsidRDefault="00415798">
            <w:pPr>
              <w:rPr>
                <w:rFonts w:ascii="Calibri" w:eastAsia="Calibri" w:hAnsi="Calibri" w:cs="Calibri"/>
                <w:color w:val="000000" w:themeColor="text1"/>
              </w:rPr>
            </w:pPr>
            <w:r w:rsidRPr="007104E8">
              <w:rPr>
                <w:rFonts w:ascii="Calibri" w:eastAsia="Calibri" w:hAnsi="Calibri" w:cs="Calibri"/>
                <w:color w:val="000000" w:themeColor="text1"/>
              </w:rPr>
              <w:t>Equality Bodies and the role of sport in the fight against discrimination</w:t>
            </w:r>
          </w:p>
        </w:tc>
        <w:tc>
          <w:tcPr>
            <w:tcW w:w="3551" w:type="dxa"/>
          </w:tcPr>
          <w:p w14:paraId="67A2584B" w14:textId="5C5366CB" w:rsidR="00415798" w:rsidRPr="007104E8" w:rsidRDefault="0015218C" w:rsidP="001565D8">
            <w:pPr>
              <w:pStyle w:val="ListParagraph"/>
              <w:numPr>
                <w:ilvl w:val="0"/>
                <w:numId w:val="26"/>
              </w:numPr>
              <w:ind w:left="179" w:hanging="142"/>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hd w:val="clear" w:color="auto" w:fill="FFFFFF"/>
              </w:rPr>
            </w:pPr>
            <w:r w:rsidRPr="007104E8">
              <w:rPr>
                <w:rStyle w:val="normaltextrun"/>
                <w:rFonts w:ascii="Calibri" w:hAnsi="Calibri" w:cs="Calibri"/>
                <w:color w:val="000000"/>
                <w:shd w:val="clear" w:color="auto" w:fill="FFFFFF"/>
              </w:rPr>
              <w:t>2-day event</w:t>
            </w:r>
          </w:p>
        </w:tc>
        <w:tc>
          <w:tcPr>
            <w:tcW w:w="2329" w:type="dxa"/>
          </w:tcPr>
          <w:p w14:paraId="5A222AEA" w14:textId="77777777" w:rsidR="00415798" w:rsidRPr="007104E8" w:rsidRDefault="004157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r>
    </w:tbl>
    <w:p w14:paraId="230AD70F" w14:textId="77777777" w:rsidR="00F20379" w:rsidRPr="007104E8" w:rsidRDefault="00F20379" w:rsidP="00421D87">
      <w:pPr>
        <w:pStyle w:val="Heading2"/>
      </w:pPr>
    </w:p>
    <w:sectPr w:rsidR="00F20379" w:rsidRPr="007104E8" w:rsidSect="006C638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4EC5" w14:textId="77777777" w:rsidR="003A4BDF" w:rsidRDefault="003A4BDF" w:rsidP="00676931">
      <w:pPr>
        <w:spacing w:after="0" w:line="240" w:lineRule="auto"/>
      </w:pPr>
      <w:r>
        <w:separator/>
      </w:r>
    </w:p>
  </w:endnote>
  <w:endnote w:type="continuationSeparator" w:id="0">
    <w:p w14:paraId="7BBF0D7E" w14:textId="77777777" w:rsidR="003A4BDF" w:rsidRDefault="003A4BDF" w:rsidP="00676931">
      <w:pPr>
        <w:spacing w:after="0" w:line="240" w:lineRule="auto"/>
      </w:pPr>
      <w:r>
        <w:continuationSeparator/>
      </w:r>
    </w:p>
  </w:endnote>
  <w:endnote w:type="continuationNotice" w:id="1">
    <w:p w14:paraId="1ACCCEE0" w14:textId="77777777" w:rsidR="003A4BDF" w:rsidRDefault="003A4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Regular">
    <w:altName w:val="Calibri"/>
    <w:panose1 w:val="02000503030000020004"/>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altName w:val="Calibri"/>
    <w:panose1 w:val="02000503030000020004"/>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70209"/>
      <w:docPartObj>
        <w:docPartGallery w:val="Page Numbers (Bottom of Page)"/>
        <w:docPartUnique/>
      </w:docPartObj>
    </w:sdtPr>
    <w:sdtEndPr>
      <w:rPr>
        <w:rFonts w:ascii="DINPro-Bold" w:hAnsi="DINPro-Bold"/>
        <w:noProof/>
        <w:color w:val="22489E"/>
      </w:rPr>
    </w:sdtEndPr>
    <w:sdtContent>
      <w:p w14:paraId="6BC1588B" w14:textId="3712E7AD" w:rsidR="007B7BF6" w:rsidRPr="002C1F49" w:rsidRDefault="007B7BF6">
        <w:pPr>
          <w:pStyle w:val="Footer"/>
          <w:jc w:val="right"/>
          <w:rPr>
            <w:rFonts w:ascii="DINPro-Bold" w:hAnsi="DINPro-Bold"/>
            <w:noProof/>
            <w:color w:val="22489E"/>
          </w:rPr>
        </w:pPr>
        <w:r>
          <w:rPr>
            <w:rFonts w:ascii="DINPro-Bold" w:hAnsi="DINPro-Bold"/>
            <w:noProof/>
            <w:color w:val="22489E"/>
          </w:rPr>
          <mc:AlternateContent>
            <mc:Choice Requires="wps">
              <w:drawing>
                <wp:anchor distT="0" distB="0" distL="114300" distR="114300" simplePos="0" relativeHeight="251658241" behindDoc="0" locked="0" layoutInCell="1" allowOverlap="1" wp14:anchorId="0D962455" wp14:editId="60D43609">
                  <wp:simplePos x="0" y="0"/>
                  <wp:positionH relativeFrom="rightMargin">
                    <wp:posOffset>22225</wp:posOffset>
                  </wp:positionH>
                  <wp:positionV relativeFrom="paragraph">
                    <wp:posOffset>14131</wp:posOffset>
                  </wp:positionV>
                  <wp:extent cx="0" cy="771896"/>
                  <wp:effectExtent l="19050" t="0" r="19050" b="28575"/>
                  <wp:wrapNone/>
                  <wp:docPr id="693844647" name="Straight Connector 693844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71896"/>
                          </a:xfrm>
                          <a:prstGeom prst="line">
                            <a:avLst/>
                          </a:prstGeom>
                          <a:ln w="28575">
                            <a:solidFill>
                              <a:srgbClr val="2248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693844647" style="position:absolute;z-index:251658241;visibility:visible;mso-wrap-style:square;mso-wrap-distance-left:9pt;mso-wrap-distance-top:0;mso-wrap-distance-right:9pt;mso-wrap-distance-bottom:0;mso-position-horizontal:absolute;mso-position-horizontal-relative:right-margin-area;mso-position-vertical:absolute;mso-position-vertical-relative:text" alt="&quot;&quot;" o:spid="_x0000_s1026" strokecolor="#22489e" strokeweight="2.25pt" from="1.75pt,1.1pt" to="1.75pt,61.9pt" w14:anchorId="634C7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">
                  <v:stroke joinstyle="miter"/>
                  <w10:wrap anchorx="margin"/>
                </v:line>
              </w:pict>
            </mc:Fallback>
          </mc:AlternateContent>
        </w:r>
        <w:r w:rsidRPr="002C1F49">
          <w:rPr>
            <w:rFonts w:ascii="DINPro-Bold" w:hAnsi="DINPro-Bold"/>
            <w:noProof/>
            <w:color w:val="22489E"/>
          </w:rPr>
          <w:fldChar w:fldCharType="begin"/>
        </w:r>
        <w:r w:rsidRPr="002C1F49">
          <w:rPr>
            <w:rFonts w:ascii="DINPro-Bold" w:hAnsi="DINPro-Bold"/>
            <w:noProof/>
            <w:color w:val="22489E"/>
          </w:rPr>
          <w:instrText xml:space="preserve"> PAGE   \* MERGEFORMAT </w:instrText>
        </w:r>
        <w:r w:rsidRPr="002C1F49">
          <w:rPr>
            <w:rFonts w:ascii="DINPro-Bold" w:hAnsi="DINPro-Bold"/>
            <w:noProof/>
            <w:color w:val="22489E"/>
          </w:rPr>
          <w:fldChar w:fldCharType="separate"/>
        </w:r>
        <w:r w:rsidRPr="002C1F49">
          <w:rPr>
            <w:rFonts w:ascii="DINPro-Bold" w:hAnsi="DINPro-Bold"/>
            <w:noProof/>
            <w:color w:val="22489E"/>
          </w:rPr>
          <w:t>2</w:t>
        </w:r>
        <w:r w:rsidRPr="002C1F49">
          <w:rPr>
            <w:rFonts w:ascii="DINPro-Bold" w:hAnsi="DINPro-Bold"/>
            <w:noProof/>
            <w:color w:val="22489E"/>
          </w:rPr>
          <w:fldChar w:fldCharType="end"/>
        </w:r>
      </w:p>
    </w:sdtContent>
  </w:sdt>
  <w:p w14:paraId="1B9076EF" w14:textId="3E6B57C5" w:rsidR="005A2280" w:rsidRDefault="005A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E864" w14:textId="3F971DAB" w:rsidR="005A2280" w:rsidRPr="00152A8C" w:rsidRDefault="005A2280">
    <w:pPr>
      <w:pStyle w:val="Footer"/>
      <w:jc w:val="right"/>
      <w:rPr>
        <w:rFonts w:ascii="DINPro-Bold" w:hAnsi="DINPro-Bold"/>
        <w:color w:val="22489E"/>
      </w:rPr>
    </w:pPr>
    <w:r>
      <w:rPr>
        <w:rFonts w:ascii="DINPro-Bold" w:hAnsi="DINPro-Bold"/>
        <w:noProof/>
        <w:color w:val="22489E"/>
      </w:rPr>
      <mc:AlternateContent>
        <mc:Choice Requires="wps">
          <w:drawing>
            <wp:anchor distT="0" distB="0" distL="114300" distR="114300" simplePos="0" relativeHeight="251658240" behindDoc="0" locked="0" layoutInCell="1" allowOverlap="1" wp14:anchorId="5129237F" wp14:editId="3A1D066E">
              <wp:simplePos x="0" y="0"/>
              <wp:positionH relativeFrom="rightMargin">
                <wp:align>left</wp:align>
              </wp:positionH>
              <wp:positionV relativeFrom="paragraph">
                <wp:posOffset>7246</wp:posOffset>
              </wp:positionV>
              <wp:extent cx="0" cy="771896"/>
              <wp:effectExtent l="1905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71896"/>
                      </a:xfrm>
                      <a:prstGeom prst="line">
                        <a:avLst/>
                      </a:prstGeom>
                      <a:ln w="28575">
                        <a:solidFill>
                          <a:srgbClr val="2248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w16du="http://schemas.microsoft.com/office/word/2023/wordml/word16du">
          <w:pict>
            <v:line id="Straight Connector 4" style="position:absolute;z-index:251658240;visibility:visible;mso-wrap-style:square;mso-wrap-distance-left:9pt;mso-wrap-distance-top:0;mso-wrap-distance-right:9pt;mso-wrap-distance-bottom:0;mso-position-horizontal:left;mso-position-horizontal-relative:right-margin-area;mso-position-vertical:absolute;mso-position-vertical-relative:text" alt="&quot;&quot;" o:spid="_x0000_s1026" strokecolor="#22489e" strokeweight="2.25pt" from="0,.55pt" to="0,61.35pt" w14:anchorId="09871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">
              <v:stroke joinstyle="miter"/>
              <w10:wrap anchorx="margin"/>
            </v:line>
          </w:pict>
        </mc:Fallback>
      </mc:AlternateContent>
    </w:r>
    <w:r w:rsidRPr="00152A8C">
      <w:rPr>
        <w:rFonts w:ascii="DINPro-Bold" w:hAnsi="DINPro-Bold"/>
        <w:color w:val="22489E"/>
      </w:rPr>
      <w:fldChar w:fldCharType="begin"/>
    </w:r>
    <w:r w:rsidRPr="00152A8C">
      <w:rPr>
        <w:rFonts w:ascii="DINPro-Bold" w:hAnsi="DINPro-Bold"/>
        <w:color w:val="22489E"/>
      </w:rPr>
      <w:instrText xml:space="preserve"> PAGE   \* MERGEFORMAT </w:instrText>
    </w:r>
    <w:r w:rsidRPr="00152A8C">
      <w:rPr>
        <w:rFonts w:ascii="DINPro-Bold" w:hAnsi="DINPro-Bold"/>
        <w:color w:val="22489E"/>
      </w:rPr>
      <w:fldChar w:fldCharType="separate"/>
    </w:r>
    <w:r w:rsidR="007D095E">
      <w:rPr>
        <w:rFonts w:ascii="DINPro-Bold" w:hAnsi="DINPro-Bold"/>
        <w:noProof/>
        <w:color w:val="22489E"/>
      </w:rPr>
      <w:t>5</w:t>
    </w:r>
    <w:r w:rsidRPr="00152A8C">
      <w:rPr>
        <w:rFonts w:ascii="DINPro-Bold" w:hAnsi="DINPro-Bold"/>
        <w:noProof/>
        <w:color w:val="22489E"/>
      </w:rPr>
      <w:fldChar w:fldCharType="end"/>
    </w:r>
  </w:p>
  <w:p w14:paraId="5DC0EB35" w14:textId="2E9812F1" w:rsidR="005A2280" w:rsidRDefault="005A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EB48" w14:textId="77777777" w:rsidR="003A4BDF" w:rsidRDefault="003A4BDF" w:rsidP="00676931">
      <w:pPr>
        <w:spacing w:after="0" w:line="240" w:lineRule="auto"/>
      </w:pPr>
      <w:r>
        <w:separator/>
      </w:r>
    </w:p>
  </w:footnote>
  <w:footnote w:type="continuationSeparator" w:id="0">
    <w:p w14:paraId="065AA79A" w14:textId="77777777" w:rsidR="003A4BDF" w:rsidRDefault="003A4BDF" w:rsidP="00676931">
      <w:pPr>
        <w:spacing w:after="0" w:line="240" w:lineRule="auto"/>
      </w:pPr>
      <w:r>
        <w:continuationSeparator/>
      </w:r>
    </w:p>
  </w:footnote>
  <w:footnote w:type="continuationNotice" w:id="1">
    <w:p w14:paraId="48BCDAD0" w14:textId="77777777" w:rsidR="003A4BDF" w:rsidRDefault="003A4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D15"/>
    <w:multiLevelType w:val="hybridMultilevel"/>
    <w:tmpl w:val="CB2E5C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FE5493"/>
    <w:multiLevelType w:val="hybridMultilevel"/>
    <w:tmpl w:val="A6942CDC"/>
    <w:lvl w:ilvl="0" w:tplc="7BC4A864">
      <w:start w:val="1"/>
      <w:numFmt w:val="bullet"/>
      <w:lvlText w:val=""/>
      <w:lvlJc w:val="left"/>
      <w:pPr>
        <w:ind w:left="11561" w:hanging="360"/>
      </w:pPr>
      <w:rPr>
        <w:rFonts w:ascii="Symbol" w:hAnsi="Symbol" w:hint="default"/>
      </w:rPr>
    </w:lvl>
    <w:lvl w:ilvl="1" w:tplc="9C0879FA">
      <w:start w:val="1"/>
      <w:numFmt w:val="bullet"/>
      <w:lvlText w:val="o"/>
      <w:lvlJc w:val="left"/>
      <w:pPr>
        <w:ind w:left="12281" w:hanging="360"/>
      </w:pPr>
      <w:rPr>
        <w:rFonts w:ascii="Courier New" w:hAnsi="Courier New" w:hint="default"/>
      </w:rPr>
    </w:lvl>
    <w:lvl w:ilvl="2" w:tplc="00700652">
      <w:start w:val="1"/>
      <w:numFmt w:val="bullet"/>
      <w:lvlText w:val=""/>
      <w:lvlJc w:val="left"/>
      <w:pPr>
        <w:ind w:left="13001" w:hanging="360"/>
      </w:pPr>
      <w:rPr>
        <w:rFonts w:ascii="Wingdings" w:hAnsi="Wingdings" w:hint="default"/>
      </w:rPr>
    </w:lvl>
    <w:lvl w:ilvl="3" w:tplc="EF400C5E">
      <w:start w:val="1"/>
      <w:numFmt w:val="bullet"/>
      <w:lvlText w:val=""/>
      <w:lvlJc w:val="left"/>
      <w:pPr>
        <w:ind w:left="13721" w:hanging="360"/>
      </w:pPr>
      <w:rPr>
        <w:rFonts w:ascii="Symbol" w:hAnsi="Symbol" w:hint="default"/>
      </w:rPr>
    </w:lvl>
    <w:lvl w:ilvl="4" w:tplc="E690A71A">
      <w:start w:val="1"/>
      <w:numFmt w:val="bullet"/>
      <w:lvlText w:val="o"/>
      <w:lvlJc w:val="left"/>
      <w:pPr>
        <w:ind w:left="14441" w:hanging="360"/>
      </w:pPr>
      <w:rPr>
        <w:rFonts w:ascii="Courier New" w:hAnsi="Courier New" w:hint="default"/>
      </w:rPr>
    </w:lvl>
    <w:lvl w:ilvl="5" w:tplc="17686F4C">
      <w:start w:val="1"/>
      <w:numFmt w:val="bullet"/>
      <w:lvlText w:val=""/>
      <w:lvlJc w:val="left"/>
      <w:pPr>
        <w:ind w:left="15161" w:hanging="360"/>
      </w:pPr>
      <w:rPr>
        <w:rFonts w:ascii="Wingdings" w:hAnsi="Wingdings" w:hint="default"/>
      </w:rPr>
    </w:lvl>
    <w:lvl w:ilvl="6" w:tplc="5A96B080">
      <w:start w:val="1"/>
      <w:numFmt w:val="bullet"/>
      <w:lvlText w:val=""/>
      <w:lvlJc w:val="left"/>
      <w:pPr>
        <w:ind w:left="15881" w:hanging="360"/>
      </w:pPr>
      <w:rPr>
        <w:rFonts w:ascii="Symbol" w:hAnsi="Symbol" w:hint="default"/>
      </w:rPr>
    </w:lvl>
    <w:lvl w:ilvl="7" w:tplc="8B3CE37E">
      <w:start w:val="1"/>
      <w:numFmt w:val="bullet"/>
      <w:lvlText w:val="o"/>
      <w:lvlJc w:val="left"/>
      <w:pPr>
        <w:ind w:left="16601" w:hanging="360"/>
      </w:pPr>
      <w:rPr>
        <w:rFonts w:ascii="Courier New" w:hAnsi="Courier New" w:hint="default"/>
      </w:rPr>
    </w:lvl>
    <w:lvl w:ilvl="8" w:tplc="0C42ADCC">
      <w:start w:val="1"/>
      <w:numFmt w:val="bullet"/>
      <w:lvlText w:val=""/>
      <w:lvlJc w:val="left"/>
      <w:pPr>
        <w:ind w:left="17321" w:hanging="360"/>
      </w:pPr>
      <w:rPr>
        <w:rFonts w:ascii="Wingdings" w:hAnsi="Wingdings" w:hint="default"/>
      </w:rPr>
    </w:lvl>
  </w:abstractNum>
  <w:abstractNum w:abstractNumId="2" w15:restartNumberingAfterBreak="0">
    <w:nsid w:val="082D8293"/>
    <w:multiLevelType w:val="hybridMultilevel"/>
    <w:tmpl w:val="FFFFFFFF"/>
    <w:lvl w:ilvl="0" w:tplc="8F8A38FC">
      <w:start w:val="1"/>
      <w:numFmt w:val="bullet"/>
      <w:lvlText w:val=""/>
      <w:lvlJc w:val="left"/>
      <w:pPr>
        <w:ind w:left="720" w:hanging="360"/>
      </w:pPr>
      <w:rPr>
        <w:rFonts w:ascii="Symbol" w:hAnsi="Symbol" w:hint="default"/>
      </w:rPr>
    </w:lvl>
    <w:lvl w:ilvl="1" w:tplc="84948CB4">
      <w:start w:val="1"/>
      <w:numFmt w:val="bullet"/>
      <w:lvlText w:val="o"/>
      <w:lvlJc w:val="left"/>
      <w:pPr>
        <w:ind w:left="1440" w:hanging="360"/>
      </w:pPr>
      <w:rPr>
        <w:rFonts w:ascii="Courier New" w:hAnsi="Courier New" w:hint="default"/>
      </w:rPr>
    </w:lvl>
    <w:lvl w:ilvl="2" w:tplc="3E2EFC32">
      <w:start w:val="1"/>
      <w:numFmt w:val="bullet"/>
      <w:lvlText w:val=""/>
      <w:lvlJc w:val="left"/>
      <w:pPr>
        <w:ind w:left="2160" w:hanging="360"/>
      </w:pPr>
      <w:rPr>
        <w:rFonts w:ascii="Wingdings" w:hAnsi="Wingdings" w:hint="default"/>
      </w:rPr>
    </w:lvl>
    <w:lvl w:ilvl="3" w:tplc="90C68ED2">
      <w:start w:val="1"/>
      <w:numFmt w:val="bullet"/>
      <w:lvlText w:val=""/>
      <w:lvlJc w:val="left"/>
      <w:pPr>
        <w:ind w:left="2880" w:hanging="360"/>
      </w:pPr>
      <w:rPr>
        <w:rFonts w:ascii="Symbol" w:hAnsi="Symbol" w:hint="default"/>
      </w:rPr>
    </w:lvl>
    <w:lvl w:ilvl="4" w:tplc="75CC8ACE">
      <w:start w:val="1"/>
      <w:numFmt w:val="bullet"/>
      <w:lvlText w:val="o"/>
      <w:lvlJc w:val="left"/>
      <w:pPr>
        <w:ind w:left="3600" w:hanging="360"/>
      </w:pPr>
      <w:rPr>
        <w:rFonts w:ascii="Courier New" w:hAnsi="Courier New" w:hint="default"/>
      </w:rPr>
    </w:lvl>
    <w:lvl w:ilvl="5" w:tplc="628045A6">
      <w:start w:val="1"/>
      <w:numFmt w:val="bullet"/>
      <w:lvlText w:val=""/>
      <w:lvlJc w:val="left"/>
      <w:pPr>
        <w:ind w:left="4320" w:hanging="360"/>
      </w:pPr>
      <w:rPr>
        <w:rFonts w:ascii="Wingdings" w:hAnsi="Wingdings" w:hint="default"/>
      </w:rPr>
    </w:lvl>
    <w:lvl w:ilvl="6" w:tplc="86829A8E">
      <w:start w:val="1"/>
      <w:numFmt w:val="bullet"/>
      <w:lvlText w:val=""/>
      <w:lvlJc w:val="left"/>
      <w:pPr>
        <w:ind w:left="5040" w:hanging="360"/>
      </w:pPr>
      <w:rPr>
        <w:rFonts w:ascii="Symbol" w:hAnsi="Symbol" w:hint="default"/>
      </w:rPr>
    </w:lvl>
    <w:lvl w:ilvl="7" w:tplc="B2005AE4">
      <w:start w:val="1"/>
      <w:numFmt w:val="bullet"/>
      <w:lvlText w:val="o"/>
      <w:lvlJc w:val="left"/>
      <w:pPr>
        <w:ind w:left="5760" w:hanging="360"/>
      </w:pPr>
      <w:rPr>
        <w:rFonts w:ascii="Courier New" w:hAnsi="Courier New" w:hint="default"/>
      </w:rPr>
    </w:lvl>
    <w:lvl w:ilvl="8" w:tplc="378E9146">
      <w:start w:val="1"/>
      <w:numFmt w:val="bullet"/>
      <w:lvlText w:val=""/>
      <w:lvlJc w:val="left"/>
      <w:pPr>
        <w:ind w:left="6480" w:hanging="360"/>
      </w:pPr>
      <w:rPr>
        <w:rFonts w:ascii="Wingdings" w:hAnsi="Wingdings" w:hint="default"/>
      </w:rPr>
    </w:lvl>
  </w:abstractNum>
  <w:abstractNum w:abstractNumId="3" w15:restartNumberingAfterBreak="0">
    <w:nsid w:val="09437A0A"/>
    <w:multiLevelType w:val="multilevel"/>
    <w:tmpl w:val="C640350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7D54"/>
    <w:multiLevelType w:val="multilevel"/>
    <w:tmpl w:val="DD1884A6"/>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F4F7E"/>
    <w:multiLevelType w:val="hybridMultilevel"/>
    <w:tmpl w:val="D26E6C5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62A7A0C"/>
    <w:multiLevelType w:val="hybridMultilevel"/>
    <w:tmpl w:val="AD24EA6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55597E"/>
    <w:multiLevelType w:val="hybridMultilevel"/>
    <w:tmpl w:val="CFC2F554"/>
    <w:lvl w:ilvl="0" w:tplc="35569CFA">
      <w:start w:val="1"/>
      <w:numFmt w:val="bullet"/>
      <w:lvlText w:val=""/>
      <w:lvlJc w:val="left"/>
      <w:pPr>
        <w:ind w:left="720" w:hanging="360"/>
      </w:pPr>
      <w:rPr>
        <w:rFonts w:ascii="Symbol" w:hAnsi="Symbol" w:hint="default"/>
      </w:rPr>
    </w:lvl>
    <w:lvl w:ilvl="1" w:tplc="9FEEF060">
      <w:start w:val="1"/>
      <w:numFmt w:val="bullet"/>
      <w:lvlText w:val="o"/>
      <w:lvlJc w:val="left"/>
      <w:pPr>
        <w:ind w:left="1440" w:hanging="360"/>
      </w:pPr>
      <w:rPr>
        <w:rFonts w:ascii="Courier New" w:hAnsi="Courier New" w:hint="default"/>
      </w:rPr>
    </w:lvl>
    <w:lvl w:ilvl="2" w:tplc="5DAE6176">
      <w:start w:val="1"/>
      <w:numFmt w:val="bullet"/>
      <w:lvlText w:val=""/>
      <w:lvlJc w:val="left"/>
      <w:pPr>
        <w:ind w:left="2160" w:hanging="360"/>
      </w:pPr>
      <w:rPr>
        <w:rFonts w:ascii="Wingdings" w:hAnsi="Wingdings" w:hint="default"/>
      </w:rPr>
    </w:lvl>
    <w:lvl w:ilvl="3" w:tplc="50F42340">
      <w:start w:val="1"/>
      <w:numFmt w:val="bullet"/>
      <w:lvlText w:val=""/>
      <w:lvlJc w:val="left"/>
      <w:pPr>
        <w:ind w:left="2880" w:hanging="360"/>
      </w:pPr>
      <w:rPr>
        <w:rFonts w:ascii="Symbol" w:hAnsi="Symbol" w:hint="default"/>
      </w:rPr>
    </w:lvl>
    <w:lvl w:ilvl="4" w:tplc="C7EC5F00">
      <w:start w:val="1"/>
      <w:numFmt w:val="bullet"/>
      <w:lvlText w:val="o"/>
      <w:lvlJc w:val="left"/>
      <w:pPr>
        <w:ind w:left="3600" w:hanging="360"/>
      </w:pPr>
      <w:rPr>
        <w:rFonts w:ascii="Courier New" w:hAnsi="Courier New" w:hint="default"/>
      </w:rPr>
    </w:lvl>
    <w:lvl w:ilvl="5" w:tplc="DD3E574A">
      <w:start w:val="1"/>
      <w:numFmt w:val="bullet"/>
      <w:lvlText w:val=""/>
      <w:lvlJc w:val="left"/>
      <w:pPr>
        <w:ind w:left="4320" w:hanging="360"/>
      </w:pPr>
      <w:rPr>
        <w:rFonts w:ascii="Wingdings" w:hAnsi="Wingdings" w:hint="default"/>
      </w:rPr>
    </w:lvl>
    <w:lvl w:ilvl="6" w:tplc="15C22B94">
      <w:start w:val="1"/>
      <w:numFmt w:val="bullet"/>
      <w:lvlText w:val=""/>
      <w:lvlJc w:val="left"/>
      <w:pPr>
        <w:ind w:left="5040" w:hanging="360"/>
      </w:pPr>
      <w:rPr>
        <w:rFonts w:ascii="Symbol" w:hAnsi="Symbol" w:hint="default"/>
      </w:rPr>
    </w:lvl>
    <w:lvl w:ilvl="7" w:tplc="3E0E1DE8">
      <w:start w:val="1"/>
      <w:numFmt w:val="bullet"/>
      <w:lvlText w:val="o"/>
      <w:lvlJc w:val="left"/>
      <w:pPr>
        <w:ind w:left="5760" w:hanging="360"/>
      </w:pPr>
      <w:rPr>
        <w:rFonts w:ascii="Courier New" w:hAnsi="Courier New" w:hint="default"/>
      </w:rPr>
    </w:lvl>
    <w:lvl w:ilvl="8" w:tplc="C38C6652">
      <w:start w:val="1"/>
      <w:numFmt w:val="bullet"/>
      <w:lvlText w:val=""/>
      <w:lvlJc w:val="left"/>
      <w:pPr>
        <w:ind w:left="6480" w:hanging="360"/>
      </w:pPr>
      <w:rPr>
        <w:rFonts w:ascii="Wingdings" w:hAnsi="Wingdings" w:hint="default"/>
      </w:rPr>
    </w:lvl>
  </w:abstractNum>
  <w:abstractNum w:abstractNumId="8" w15:restartNumberingAfterBreak="0">
    <w:nsid w:val="1A8A4B3C"/>
    <w:multiLevelType w:val="multilevel"/>
    <w:tmpl w:val="56D0FD04"/>
    <w:lvl w:ilvl="0">
      <w:start w:val="2"/>
      <w:numFmt w:val="upperLetter"/>
      <w:lvlText w:val="%1)"/>
      <w:lvlJc w:val="left"/>
      <w:pPr>
        <w:ind w:left="360" w:hanging="360"/>
      </w:pPr>
      <w:rPr>
        <w:rFonts w:hint="default"/>
        <w:b/>
        <w:bCs/>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C6B383"/>
    <w:multiLevelType w:val="hybridMultilevel"/>
    <w:tmpl w:val="FFFFFFFF"/>
    <w:lvl w:ilvl="0" w:tplc="A890185E">
      <w:start w:val="1"/>
      <w:numFmt w:val="bullet"/>
      <w:lvlText w:val=""/>
      <w:lvlJc w:val="left"/>
      <w:pPr>
        <w:ind w:left="720" w:hanging="360"/>
      </w:pPr>
      <w:rPr>
        <w:rFonts w:ascii="Symbol" w:hAnsi="Symbol" w:hint="default"/>
      </w:rPr>
    </w:lvl>
    <w:lvl w:ilvl="1" w:tplc="140A08BE">
      <w:start w:val="1"/>
      <w:numFmt w:val="bullet"/>
      <w:lvlText w:val="o"/>
      <w:lvlJc w:val="left"/>
      <w:pPr>
        <w:ind w:left="1440" w:hanging="360"/>
      </w:pPr>
      <w:rPr>
        <w:rFonts w:ascii="Courier New" w:hAnsi="Courier New" w:hint="default"/>
      </w:rPr>
    </w:lvl>
    <w:lvl w:ilvl="2" w:tplc="A3AEC8AE">
      <w:start w:val="1"/>
      <w:numFmt w:val="bullet"/>
      <w:lvlText w:val=""/>
      <w:lvlJc w:val="left"/>
      <w:pPr>
        <w:ind w:left="2160" w:hanging="360"/>
      </w:pPr>
      <w:rPr>
        <w:rFonts w:ascii="Wingdings" w:hAnsi="Wingdings" w:hint="default"/>
      </w:rPr>
    </w:lvl>
    <w:lvl w:ilvl="3" w:tplc="4C409CF0">
      <w:start w:val="1"/>
      <w:numFmt w:val="bullet"/>
      <w:lvlText w:val=""/>
      <w:lvlJc w:val="left"/>
      <w:pPr>
        <w:ind w:left="2880" w:hanging="360"/>
      </w:pPr>
      <w:rPr>
        <w:rFonts w:ascii="Symbol" w:hAnsi="Symbol" w:hint="default"/>
      </w:rPr>
    </w:lvl>
    <w:lvl w:ilvl="4" w:tplc="4BBCF146">
      <w:start w:val="1"/>
      <w:numFmt w:val="bullet"/>
      <w:lvlText w:val="o"/>
      <w:lvlJc w:val="left"/>
      <w:pPr>
        <w:ind w:left="3600" w:hanging="360"/>
      </w:pPr>
      <w:rPr>
        <w:rFonts w:ascii="Courier New" w:hAnsi="Courier New" w:hint="default"/>
      </w:rPr>
    </w:lvl>
    <w:lvl w:ilvl="5" w:tplc="93D0FB8A">
      <w:start w:val="1"/>
      <w:numFmt w:val="bullet"/>
      <w:lvlText w:val=""/>
      <w:lvlJc w:val="left"/>
      <w:pPr>
        <w:ind w:left="4320" w:hanging="360"/>
      </w:pPr>
      <w:rPr>
        <w:rFonts w:ascii="Wingdings" w:hAnsi="Wingdings" w:hint="default"/>
      </w:rPr>
    </w:lvl>
    <w:lvl w:ilvl="6" w:tplc="85105610">
      <w:start w:val="1"/>
      <w:numFmt w:val="bullet"/>
      <w:lvlText w:val=""/>
      <w:lvlJc w:val="left"/>
      <w:pPr>
        <w:ind w:left="5040" w:hanging="360"/>
      </w:pPr>
      <w:rPr>
        <w:rFonts w:ascii="Symbol" w:hAnsi="Symbol" w:hint="default"/>
      </w:rPr>
    </w:lvl>
    <w:lvl w:ilvl="7" w:tplc="2FEE40CE">
      <w:start w:val="1"/>
      <w:numFmt w:val="bullet"/>
      <w:lvlText w:val="o"/>
      <w:lvlJc w:val="left"/>
      <w:pPr>
        <w:ind w:left="5760" w:hanging="360"/>
      </w:pPr>
      <w:rPr>
        <w:rFonts w:ascii="Courier New" w:hAnsi="Courier New" w:hint="default"/>
      </w:rPr>
    </w:lvl>
    <w:lvl w:ilvl="8" w:tplc="91AE22DC">
      <w:start w:val="1"/>
      <w:numFmt w:val="bullet"/>
      <w:lvlText w:val=""/>
      <w:lvlJc w:val="left"/>
      <w:pPr>
        <w:ind w:left="6480" w:hanging="360"/>
      </w:pPr>
      <w:rPr>
        <w:rFonts w:ascii="Wingdings" w:hAnsi="Wingdings" w:hint="default"/>
      </w:rPr>
    </w:lvl>
  </w:abstractNum>
  <w:abstractNum w:abstractNumId="10" w15:restartNumberingAfterBreak="0">
    <w:nsid w:val="220B4096"/>
    <w:multiLevelType w:val="hybridMultilevel"/>
    <w:tmpl w:val="B6F8F640"/>
    <w:lvl w:ilvl="0" w:tplc="79A88B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5161F3"/>
    <w:multiLevelType w:val="hybridMultilevel"/>
    <w:tmpl w:val="55C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E4A94"/>
    <w:multiLevelType w:val="hybridMultilevel"/>
    <w:tmpl w:val="C5887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32650F"/>
    <w:multiLevelType w:val="hybridMultilevel"/>
    <w:tmpl w:val="62723B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2D1E1B05"/>
    <w:multiLevelType w:val="hybridMultilevel"/>
    <w:tmpl w:val="984069D2"/>
    <w:lvl w:ilvl="0" w:tplc="0B948CFC">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D132DF"/>
    <w:multiLevelType w:val="hybridMultilevel"/>
    <w:tmpl w:val="CA72F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E66BB4"/>
    <w:multiLevelType w:val="hybridMultilevel"/>
    <w:tmpl w:val="191CCA50"/>
    <w:lvl w:ilvl="0" w:tplc="E7E02C40">
      <w:start w:val="1"/>
      <w:numFmt w:val="decimal"/>
      <w:lvlText w:val="%1."/>
      <w:lvlJc w:val="left"/>
      <w:pPr>
        <w:ind w:left="720" w:hanging="360"/>
      </w:pPr>
      <w:rPr>
        <w:color w:val="auto"/>
        <w:sz w:val="32"/>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946062"/>
    <w:multiLevelType w:val="hybridMultilevel"/>
    <w:tmpl w:val="FFFFFFFF"/>
    <w:lvl w:ilvl="0" w:tplc="CD6C5B58">
      <w:start w:val="1"/>
      <w:numFmt w:val="bullet"/>
      <w:lvlText w:val=""/>
      <w:lvlJc w:val="left"/>
      <w:pPr>
        <w:ind w:left="720" w:hanging="360"/>
      </w:pPr>
      <w:rPr>
        <w:rFonts w:ascii="Symbol" w:hAnsi="Symbol" w:hint="default"/>
      </w:rPr>
    </w:lvl>
    <w:lvl w:ilvl="1" w:tplc="9A4488C0">
      <w:start w:val="1"/>
      <w:numFmt w:val="bullet"/>
      <w:lvlText w:val="o"/>
      <w:lvlJc w:val="left"/>
      <w:pPr>
        <w:ind w:left="1440" w:hanging="360"/>
      </w:pPr>
      <w:rPr>
        <w:rFonts w:ascii="Courier New" w:hAnsi="Courier New" w:hint="default"/>
      </w:rPr>
    </w:lvl>
    <w:lvl w:ilvl="2" w:tplc="BF90963E">
      <w:start w:val="1"/>
      <w:numFmt w:val="bullet"/>
      <w:lvlText w:val=""/>
      <w:lvlJc w:val="left"/>
      <w:pPr>
        <w:ind w:left="2160" w:hanging="360"/>
      </w:pPr>
      <w:rPr>
        <w:rFonts w:ascii="Wingdings" w:hAnsi="Wingdings" w:hint="default"/>
      </w:rPr>
    </w:lvl>
    <w:lvl w:ilvl="3" w:tplc="32126338">
      <w:start w:val="1"/>
      <w:numFmt w:val="bullet"/>
      <w:lvlText w:val=""/>
      <w:lvlJc w:val="left"/>
      <w:pPr>
        <w:ind w:left="2880" w:hanging="360"/>
      </w:pPr>
      <w:rPr>
        <w:rFonts w:ascii="Symbol" w:hAnsi="Symbol" w:hint="default"/>
      </w:rPr>
    </w:lvl>
    <w:lvl w:ilvl="4" w:tplc="CAACB78E">
      <w:start w:val="1"/>
      <w:numFmt w:val="bullet"/>
      <w:lvlText w:val="o"/>
      <w:lvlJc w:val="left"/>
      <w:pPr>
        <w:ind w:left="3600" w:hanging="360"/>
      </w:pPr>
      <w:rPr>
        <w:rFonts w:ascii="Courier New" w:hAnsi="Courier New" w:hint="default"/>
      </w:rPr>
    </w:lvl>
    <w:lvl w:ilvl="5" w:tplc="4AD40D7A">
      <w:start w:val="1"/>
      <w:numFmt w:val="bullet"/>
      <w:lvlText w:val=""/>
      <w:lvlJc w:val="left"/>
      <w:pPr>
        <w:ind w:left="4320" w:hanging="360"/>
      </w:pPr>
      <w:rPr>
        <w:rFonts w:ascii="Wingdings" w:hAnsi="Wingdings" w:hint="default"/>
      </w:rPr>
    </w:lvl>
    <w:lvl w:ilvl="6" w:tplc="607AAD4C">
      <w:start w:val="1"/>
      <w:numFmt w:val="bullet"/>
      <w:lvlText w:val=""/>
      <w:lvlJc w:val="left"/>
      <w:pPr>
        <w:ind w:left="5040" w:hanging="360"/>
      </w:pPr>
      <w:rPr>
        <w:rFonts w:ascii="Symbol" w:hAnsi="Symbol" w:hint="default"/>
      </w:rPr>
    </w:lvl>
    <w:lvl w:ilvl="7" w:tplc="EE12B9DA">
      <w:start w:val="1"/>
      <w:numFmt w:val="bullet"/>
      <w:lvlText w:val="o"/>
      <w:lvlJc w:val="left"/>
      <w:pPr>
        <w:ind w:left="5760" w:hanging="360"/>
      </w:pPr>
      <w:rPr>
        <w:rFonts w:ascii="Courier New" w:hAnsi="Courier New" w:hint="default"/>
      </w:rPr>
    </w:lvl>
    <w:lvl w:ilvl="8" w:tplc="9A3C9148">
      <w:start w:val="1"/>
      <w:numFmt w:val="bullet"/>
      <w:lvlText w:val=""/>
      <w:lvlJc w:val="left"/>
      <w:pPr>
        <w:ind w:left="6480" w:hanging="360"/>
      </w:pPr>
      <w:rPr>
        <w:rFonts w:ascii="Wingdings" w:hAnsi="Wingdings" w:hint="default"/>
      </w:rPr>
    </w:lvl>
  </w:abstractNum>
  <w:abstractNum w:abstractNumId="18" w15:restartNumberingAfterBreak="0">
    <w:nsid w:val="41453FD6"/>
    <w:multiLevelType w:val="multilevel"/>
    <w:tmpl w:val="2B746B28"/>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CA7819"/>
    <w:multiLevelType w:val="hybridMultilevel"/>
    <w:tmpl w:val="C7743FD4"/>
    <w:lvl w:ilvl="0" w:tplc="79A88B6A">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49F50249"/>
    <w:multiLevelType w:val="hybridMultilevel"/>
    <w:tmpl w:val="910AB3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F437A27"/>
    <w:multiLevelType w:val="hybridMultilevel"/>
    <w:tmpl w:val="F5C416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CF6014"/>
    <w:multiLevelType w:val="multilevel"/>
    <w:tmpl w:val="BE7650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244FD9"/>
    <w:multiLevelType w:val="multilevel"/>
    <w:tmpl w:val="18026B8C"/>
    <w:lvl w:ilvl="0">
      <w:start w:val="5"/>
      <w:numFmt w:val="decimal"/>
      <w:lvlText w:val="%1."/>
      <w:lvlJc w:val="left"/>
      <w:pPr>
        <w:ind w:left="432" w:hanging="432"/>
      </w:pPr>
      <w:rPr>
        <w:rFonts w:ascii="DINPro-Regular" w:eastAsiaTheme="majorEastAsia" w:hAnsi="DINPro-Regular" w:cstheme="majorBidi" w:hint="default"/>
      </w:rPr>
    </w:lvl>
    <w:lvl w:ilvl="1">
      <w:start w:val="4"/>
      <w:numFmt w:val="decimal"/>
      <w:lvlText w:val="%1.%2."/>
      <w:lvlJc w:val="left"/>
      <w:pPr>
        <w:ind w:left="720" w:hanging="720"/>
      </w:pPr>
      <w:rPr>
        <w:rFonts w:ascii="DINPro-Regular" w:eastAsiaTheme="majorEastAsia" w:hAnsi="DINPro-Regular" w:cstheme="majorBidi" w:hint="default"/>
      </w:rPr>
    </w:lvl>
    <w:lvl w:ilvl="2">
      <w:start w:val="1"/>
      <w:numFmt w:val="decimal"/>
      <w:lvlText w:val="%1.%2.%3."/>
      <w:lvlJc w:val="left"/>
      <w:pPr>
        <w:ind w:left="720" w:hanging="720"/>
      </w:pPr>
      <w:rPr>
        <w:rFonts w:ascii="DINPro-Regular" w:eastAsiaTheme="majorEastAsia" w:hAnsi="DINPro-Regular" w:cstheme="majorBidi" w:hint="default"/>
      </w:rPr>
    </w:lvl>
    <w:lvl w:ilvl="3">
      <w:start w:val="1"/>
      <w:numFmt w:val="decimal"/>
      <w:lvlText w:val="%1.%2.%3.%4."/>
      <w:lvlJc w:val="left"/>
      <w:pPr>
        <w:ind w:left="1080" w:hanging="1080"/>
      </w:pPr>
      <w:rPr>
        <w:rFonts w:ascii="DINPro-Regular" w:eastAsiaTheme="majorEastAsia" w:hAnsi="DINPro-Regular" w:cstheme="majorBidi" w:hint="default"/>
      </w:rPr>
    </w:lvl>
    <w:lvl w:ilvl="4">
      <w:start w:val="1"/>
      <w:numFmt w:val="decimal"/>
      <w:lvlText w:val="%1.%2.%3.%4.%5."/>
      <w:lvlJc w:val="left"/>
      <w:pPr>
        <w:ind w:left="1080" w:hanging="1080"/>
      </w:pPr>
      <w:rPr>
        <w:rFonts w:ascii="DINPro-Regular" w:eastAsiaTheme="majorEastAsia" w:hAnsi="DINPro-Regular" w:cstheme="majorBidi" w:hint="default"/>
      </w:rPr>
    </w:lvl>
    <w:lvl w:ilvl="5">
      <w:start w:val="1"/>
      <w:numFmt w:val="decimal"/>
      <w:lvlText w:val="%1.%2.%3.%4.%5.%6."/>
      <w:lvlJc w:val="left"/>
      <w:pPr>
        <w:ind w:left="1440" w:hanging="1440"/>
      </w:pPr>
      <w:rPr>
        <w:rFonts w:ascii="DINPro-Regular" w:eastAsiaTheme="majorEastAsia" w:hAnsi="DINPro-Regular" w:cstheme="majorBidi" w:hint="default"/>
      </w:rPr>
    </w:lvl>
    <w:lvl w:ilvl="6">
      <w:start w:val="1"/>
      <w:numFmt w:val="decimal"/>
      <w:lvlText w:val="%1.%2.%3.%4.%5.%6.%7."/>
      <w:lvlJc w:val="left"/>
      <w:pPr>
        <w:ind w:left="1800" w:hanging="1800"/>
      </w:pPr>
      <w:rPr>
        <w:rFonts w:ascii="DINPro-Regular" w:eastAsiaTheme="majorEastAsia" w:hAnsi="DINPro-Regular" w:cstheme="majorBidi" w:hint="default"/>
      </w:rPr>
    </w:lvl>
    <w:lvl w:ilvl="7">
      <w:start w:val="1"/>
      <w:numFmt w:val="decimal"/>
      <w:lvlText w:val="%1.%2.%3.%4.%5.%6.%7.%8."/>
      <w:lvlJc w:val="left"/>
      <w:pPr>
        <w:ind w:left="1800" w:hanging="1800"/>
      </w:pPr>
      <w:rPr>
        <w:rFonts w:ascii="DINPro-Regular" w:eastAsiaTheme="majorEastAsia" w:hAnsi="DINPro-Regular" w:cstheme="majorBidi" w:hint="default"/>
      </w:rPr>
    </w:lvl>
    <w:lvl w:ilvl="8">
      <w:start w:val="1"/>
      <w:numFmt w:val="decimal"/>
      <w:lvlText w:val="%1.%2.%3.%4.%5.%6.%7.%8.%9."/>
      <w:lvlJc w:val="left"/>
      <w:pPr>
        <w:ind w:left="2160" w:hanging="2160"/>
      </w:pPr>
      <w:rPr>
        <w:rFonts w:ascii="DINPro-Regular" w:eastAsiaTheme="majorEastAsia" w:hAnsi="DINPro-Regular" w:cstheme="majorBidi" w:hint="default"/>
      </w:rPr>
    </w:lvl>
  </w:abstractNum>
  <w:abstractNum w:abstractNumId="24" w15:restartNumberingAfterBreak="0">
    <w:nsid w:val="5A0E0488"/>
    <w:multiLevelType w:val="multilevel"/>
    <w:tmpl w:val="59BCD548"/>
    <w:lvl w:ilvl="0">
      <w:start w:val="3"/>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216F8C"/>
    <w:multiLevelType w:val="hybridMultilevel"/>
    <w:tmpl w:val="08DA045C"/>
    <w:lvl w:ilvl="0" w:tplc="84343548">
      <w:start w:val="1"/>
      <w:numFmt w:val="bullet"/>
      <w:lvlText w:val=""/>
      <w:lvlJc w:val="left"/>
      <w:pPr>
        <w:ind w:left="720" w:hanging="360"/>
      </w:pPr>
      <w:rPr>
        <w:rFonts w:ascii="Symbol" w:hAnsi="Symbol" w:hint="default"/>
      </w:rPr>
    </w:lvl>
    <w:lvl w:ilvl="1" w:tplc="613808CC">
      <w:start w:val="1"/>
      <w:numFmt w:val="bullet"/>
      <w:lvlText w:val="o"/>
      <w:lvlJc w:val="left"/>
      <w:pPr>
        <w:ind w:left="1440" w:hanging="360"/>
      </w:pPr>
      <w:rPr>
        <w:rFonts w:ascii="Courier New" w:hAnsi="Courier New" w:hint="default"/>
      </w:rPr>
    </w:lvl>
    <w:lvl w:ilvl="2" w:tplc="B6683F1E">
      <w:start w:val="1"/>
      <w:numFmt w:val="bullet"/>
      <w:lvlText w:val=""/>
      <w:lvlJc w:val="left"/>
      <w:pPr>
        <w:ind w:left="2160" w:hanging="360"/>
      </w:pPr>
      <w:rPr>
        <w:rFonts w:ascii="Wingdings" w:hAnsi="Wingdings" w:hint="default"/>
      </w:rPr>
    </w:lvl>
    <w:lvl w:ilvl="3" w:tplc="B352CB1C">
      <w:start w:val="1"/>
      <w:numFmt w:val="bullet"/>
      <w:lvlText w:val=""/>
      <w:lvlJc w:val="left"/>
      <w:pPr>
        <w:ind w:left="2880" w:hanging="360"/>
      </w:pPr>
      <w:rPr>
        <w:rFonts w:ascii="Symbol" w:hAnsi="Symbol" w:hint="default"/>
      </w:rPr>
    </w:lvl>
    <w:lvl w:ilvl="4" w:tplc="927C2676">
      <w:start w:val="1"/>
      <w:numFmt w:val="bullet"/>
      <w:lvlText w:val="o"/>
      <w:lvlJc w:val="left"/>
      <w:pPr>
        <w:ind w:left="3600" w:hanging="360"/>
      </w:pPr>
      <w:rPr>
        <w:rFonts w:ascii="Courier New" w:hAnsi="Courier New" w:hint="default"/>
      </w:rPr>
    </w:lvl>
    <w:lvl w:ilvl="5" w:tplc="F240065E">
      <w:start w:val="1"/>
      <w:numFmt w:val="bullet"/>
      <w:lvlText w:val=""/>
      <w:lvlJc w:val="left"/>
      <w:pPr>
        <w:ind w:left="4320" w:hanging="360"/>
      </w:pPr>
      <w:rPr>
        <w:rFonts w:ascii="Wingdings" w:hAnsi="Wingdings" w:hint="default"/>
      </w:rPr>
    </w:lvl>
    <w:lvl w:ilvl="6" w:tplc="BF28EBBC">
      <w:start w:val="1"/>
      <w:numFmt w:val="bullet"/>
      <w:lvlText w:val=""/>
      <w:lvlJc w:val="left"/>
      <w:pPr>
        <w:ind w:left="5040" w:hanging="360"/>
      </w:pPr>
      <w:rPr>
        <w:rFonts w:ascii="Symbol" w:hAnsi="Symbol" w:hint="default"/>
      </w:rPr>
    </w:lvl>
    <w:lvl w:ilvl="7" w:tplc="433809D2">
      <w:start w:val="1"/>
      <w:numFmt w:val="bullet"/>
      <w:lvlText w:val="o"/>
      <w:lvlJc w:val="left"/>
      <w:pPr>
        <w:ind w:left="5760" w:hanging="360"/>
      </w:pPr>
      <w:rPr>
        <w:rFonts w:ascii="Courier New" w:hAnsi="Courier New" w:hint="default"/>
      </w:rPr>
    </w:lvl>
    <w:lvl w:ilvl="8" w:tplc="32C05282">
      <w:start w:val="1"/>
      <w:numFmt w:val="bullet"/>
      <w:lvlText w:val=""/>
      <w:lvlJc w:val="left"/>
      <w:pPr>
        <w:ind w:left="6480" w:hanging="360"/>
      </w:pPr>
      <w:rPr>
        <w:rFonts w:ascii="Wingdings" w:hAnsi="Wingdings" w:hint="default"/>
      </w:rPr>
    </w:lvl>
  </w:abstractNum>
  <w:abstractNum w:abstractNumId="26" w15:restartNumberingAfterBreak="0">
    <w:nsid w:val="62774AC7"/>
    <w:multiLevelType w:val="hybridMultilevel"/>
    <w:tmpl w:val="FFFFFFFF"/>
    <w:lvl w:ilvl="0" w:tplc="12243246">
      <w:start w:val="1"/>
      <w:numFmt w:val="bullet"/>
      <w:lvlText w:val=""/>
      <w:lvlJc w:val="left"/>
      <w:pPr>
        <w:ind w:left="720" w:hanging="360"/>
      </w:pPr>
      <w:rPr>
        <w:rFonts w:ascii="Symbol" w:hAnsi="Symbol" w:hint="default"/>
      </w:rPr>
    </w:lvl>
    <w:lvl w:ilvl="1" w:tplc="1E144CAA">
      <w:start w:val="1"/>
      <w:numFmt w:val="bullet"/>
      <w:lvlText w:val="o"/>
      <w:lvlJc w:val="left"/>
      <w:pPr>
        <w:ind w:left="1440" w:hanging="360"/>
      </w:pPr>
      <w:rPr>
        <w:rFonts w:ascii="Courier New" w:hAnsi="Courier New" w:hint="default"/>
      </w:rPr>
    </w:lvl>
    <w:lvl w:ilvl="2" w:tplc="A8569492">
      <w:start w:val="1"/>
      <w:numFmt w:val="bullet"/>
      <w:lvlText w:val=""/>
      <w:lvlJc w:val="left"/>
      <w:pPr>
        <w:ind w:left="2160" w:hanging="360"/>
      </w:pPr>
      <w:rPr>
        <w:rFonts w:ascii="Wingdings" w:hAnsi="Wingdings" w:hint="default"/>
      </w:rPr>
    </w:lvl>
    <w:lvl w:ilvl="3" w:tplc="2ADCB258">
      <w:start w:val="1"/>
      <w:numFmt w:val="bullet"/>
      <w:lvlText w:val=""/>
      <w:lvlJc w:val="left"/>
      <w:pPr>
        <w:ind w:left="2880" w:hanging="360"/>
      </w:pPr>
      <w:rPr>
        <w:rFonts w:ascii="Symbol" w:hAnsi="Symbol" w:hint="default"/>
      </w:rPr>
    </w:lvl>
    <w:lvl w:ilvl="4" w:tplc="7E84F63A">
      <w:start w:val="1"/>
      <w:numFmt w:val="bullet"/>
      <w:lvlText w:val="o"/>
      <w:lvlJc w:val="left"/>
      <w:pPr>
        <w:ind w:left="3600" w:hanging="360"/>
      </w:pPr>
      <w:rPr>
        <w:rFonts w:ascii="Courier New" w:hAnsi="Courier New" w:hint="default"/>
      </w:rPr>
    </w:lvl>
    <w:lvl w:ilvl="5" w:tplc="A24014D4">
      <w:start w:val="1"/>
      <w:numFmt w:val="bullet"/>
      <w:lvlText w:val=""/>
      <w:lvlJc w:val="left"/>
      <w:pPr>
        <w:ind w:left="4320" w:hanging="360"/>
      </w:pPr>
      <w:rPr>
        <w:rFonts w:ascii="Wingdings" w:hAnsi="Wingdings" w:hint="default"/>
      </w:rPr>
    </w:lvl>
    <w:lvl w:ilvl="6" w:tplc="66C40AC2">
      <w:start w:val="1"/>
      <w:numFmt w:val="bullet"/>
      <w:lvlText w:val=""/>
      <w:lvlJc w:val="left"/>
      <w:pPr>
        <w:ind w:left="5040" w:hanging="360"/>
      </w:pPr>
      <w:rPr>
        <w:rFonts w:ascii="Symbol" w:hAnsi="Symbol" w:hint="default"/>
      </w:rPr>
    </w:lvl>
    <w:lvl w:ilvl="7" w:tplc="0FBC1A36">
      <w:start w:val="1"/>
      <w:numFmt w:val="bullet"/>
      <w:lvlText w:val="o"/>
      <w:lvlJc w:val="left"/>
      <w:pPr>
        <w:ind w:left="5760" w:hanging="360"/>
      </w:pPr>
      <w:rPr>
        <w:rFonts w:ascii="Courier New" w:hAnsi="Courier New" w:hint="default"/>
      </w:rPr>
    </w:lvl>
    <w:lvl w:ilvl="8" w:tplc="EE3636CE">
      <w:start w:val="1"/>
      <w:numFmt w:val="bullet"/>
      <w:lvlText w:val=""/>
      <w:lvlJc w:val="left"/>
      <w:pPr>
        <w:ind w:left="6480" w:hanging="360"/>
      </w:pPr>
      <w:rPr>
        <w:rFonts w:ascii="Wingdings" w:hAnsi="Wingdings" w:hint="default"/>
      </w:rPr>
    </w:lvl>
  </w:abstractNum>
  <w:abstractNum w:abstractNumId="27" w15:restartNumberingAfterBreak="0">
    <w:nsid w:val="637334D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3F39BC"/>
    <w:multiLevelType w:val="multilevel"/>
    <w:tmpl w:val="871A92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bCs/>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BA94CF"/>
    <w:multiLevelType w:val="hybridMultilevel"/>
    <w:tmpl w:val="FFFFFFFF"/>
    <w:lvl w:ilvl="0" w:tplc="395E1AE2">
      <w:start w:val="1"/>
      <w:numFmt w:val="bullet"/>
      <w:lvlText w:val=""/>
      <w:lvlJc w:val="left"/>
      <w:pPr>
        <w:ind w:left="720" w:hanging="360"/>
      </w:pPr>
      <w:rPr>
        <w:rFonts w:ascii="Symbol" w:hAnsi="Symbol" w:hint="default"/>
      </w:rPr>
    </w:lvl>
    <w:lvl w:ilvl="1" w:tplc="94BEE010">
      <w:start w:val="1"/>
      <w:numFmt w:val="bullet"/>
      <w:lvlText w:val="o"/>
      <w:lvlJc w:val="left"/>
      <w:pPr>
        <w:ind w:left="1440" w:hanging="360"/>
      </w:pPr>
      <w:rPr>
        <w:rFonts w:ascii="Courier New" w:hAnsi="Courier New" w:hint="default"/>
      </w:rPr>
    </w:lvl>
    <w:lvl w:ilvl="2" w:tplc="62525F5A">
      <w:start w:val="1"/>
      <w:numFmt w:val="bullet"/>
      <w:lvlText w:val=""/>
      <w:lvlJc w:val="left"/>
      <w:pPr>
        <w:ind w:left="2160" w:hanging="360"/>
      </w:pPr>
      <w:rPr>
        <w:rFonts w:ascii="Wingdings" w:hAnsi="Wingdings" w:hint="default"/>
      </w:rPr>
    </w:lvl>
    <w:lvl w:ilvl="3" w:tplc="6BCCF992">
      <w:start w:val="1"/>
      <w:numFmt w:val="bullet"/>
      <w:lvlText w:val=""/>
      <w:lvlJc w:val="left"/>
      <w:pPr>
        <w:ind w:left="2880" w:hanging="360"/>
      </w:pPr>
      <w:rPr>
        <w:rFonts w:ascii="Symbol" w:hAnsi="Symbol" w:hint="default"/>
      </w:rPr>
    </w:lvl>
    <w:lvl w:ilvl="4" w:tplc="16A62BC2">
      <w:start w:val="1"/>
      <w:numFmt w:val="bullet"/>
      <w:lvlText w:val="o"/>
      <w:lvlJc w:val="left"/>
      <w:pPr>
        <w:ind w:left="3600" w:hanging="360"/>
      </w:pPr>
      <w:rPr>
        <w:rFonts w:ascii="Courier New" w:hAnsi="Courier New" w:hint="default"/>
      </w:rPr>
    </w:lvl>
    <w:lvl w:ilvl="5" w:tplc="244E0D5E">
      <w:start w:val="1"/>
      <w:numFmt w:val="bullet"/>
      <w:lvlText w:val=""/>
      <w:lvlJc w:val="left"/>
      <w:pPr>
        <w:ind w:left="4320" w:hanging="360"/>
      </w:pPr>
      <w:rPr>
        <w:rFonts w:ascii="Wingdings" w:hAnsi="Wingdings" w:hint="default"/>
      </w:rPr>
    </w:lvl>
    <w:lvl w:ilvl="6" w:tplc="3724EEB0">
      <w:start w:val="1"/>
      <w:numFmt w:val="bullet"/>
      <w:lvlText w:val=""/>
      <w:lvlJc w:val="left"/>
      <w:pPr>
        <w:ind w:left="5040" w:hanging="360"/>
      </w:pPr>
      <w:rPr>
        <w:rFonts w:ascii="Symbol" w:hAnsi="Symbol" w:hint="default"/>
      </w:rPr>
    </w:lvl>
    <w:lvl w:ilvl="7" w:tplc="95684A9C">
      <w:start w:val="1"/>
      <w:numFmt w:val="bullet"/>
      <w:lvlText w:val="o"/>
      <w:lvlJc w:val="left"/>
      <w:pPr>
        <w:ind w:left="5760" w:hanging="360"/>
      </w:pPr>
      <w:rPr>
        <w:rFonts w:ascii="Courier New" w:hAnsi="Courier New" w:hint="default"/>
      </w:rPr>
    </w:lvl>
    <w:lvl w:ilvl="8" w:tplc="9BA0D0C4">
      <w:start w:val="1"/>
      <w:numFmt w:val="bullet"/>
      <w:lvlText w:val=""/>
      <w:lvlJc w:val="left"/>
      <w:pPr>
        <w:ind w:left="6480" w:hanging="360"/>
      </w:pPr>
      <w:rPr>
        <w:rFonts w:ascii="Wingdings" w:hAnsi="Wingdings" w:hint="default"/>
      </w:rPr>
    </w:lvl>
  </w:abstractNum>
  <w:abstractNum w:abstractNumId="30" w15:restartNumberingAfterBreak="0">
    <w:nsid w:val="6F04313A"/>
    <w:multiLevelType w:val="hybridMultilevel"/>
    <w:tmpl w:val="8D6008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FE4425D"/>
    <w:multiLevelType w:val="multilevel"/>
    <w:tmpl w:val="31760A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C40908"/>
    <w:multiLevelType w:val="hybridMultilevel"/>
    <w:tmpl w:val="6EDEC9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88A1347"/>
    <w:multiLevelType w:val="hybridMultilevel"/>
    <w:tmpl w:val="703C3A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8183454">
    <w:abstractNumId w:val="9"/>
  </w:num>
  <w:num w:numId="2" w16cid:durableId="1105929090">
    <w:abstractNumId w:val="17"/>
  </w:num>
  <w:num w:numId="3" w16cid:durableId="2109617114">
    <w:abstractNumId w:val="29"/>
  </w:num>
  <w:num w:numId="4" w16cid:durableId="1616449546">
    <w:abstractNumId w:val="26"/>
  </w:num>
  <w:num w:numId="5" w16cid:durableId="1358698394">
    <w:abstractNumId w:val="1"/>
  </w:num>
  <w:num w:numId="6" w16cid:durableId="323625028">
    <w:abstractNumId w:val="7"/>
  </w:num>
  <w:num w:numId="7" w16cid:durableId="778257862">
    <w:abstractNumId w:val="27"/>
  </w:num>
  <w:num w:numId="8" w16cid:durableId="758792097">
    <w:abstractNumId w:val="11"/>
  </w:num>
  <w:num w:numId="9" w16cid:durableId="1772122163">
    <w:abstractNumId w:val="32"/>
  </w:num>
  <w:num w:numId="10" w16cid:durableId="515122351">
    <w:abstractNumId w:val="19"/>
  </w:num>
  <w:num w:numId="11" w16cid:durableId="161971980">
    <w:abstractNumId w:val="18"/>
  </w:num>
  <w:num w:numId="12" w16cid:durableId="1879858311">
    <w:abstractNumId w:val="8"/>
  </w:num>
  <w:num w:numId="13" w16cid:durableId="744760578">
    <w:abstractNumId w:val="24"/>
  </w:num>
  <w:num w:numId="14" w16cid:durableId="558593685">
    <w:abstractNumId w:val="28"/>
  </w:num>
  <w:num w:numId="15" w16cid:durableId="84769507">
    <w:abstractNumId w:val="22"/>
  </w:num>
  <w:num w:numId="16" w16cid:durableId="1463814869">
    <w:abstractNumId w:val="20"/>
  </w:num>
  <w:num w:numId="17" w16cid:durableId="310258835">
    <w:abstractNumId w:val="3"/>
  </w:num>
  <w:num w:numId="18" w16cid:durableId="692456694">
    <w:abstractNumId w:val="15"/>
  </w:num>
  <w:num w:numId="19" w16cid:durableId="1976060086">
    <w:abstractNumId w:val="33"/>
  </w:num>
  <w:num w:numId="20" w16cid:durableId="116802857">
    <w:abstractNumId w:val="13"/>
  </w:num>
  <w:num w:numId="21" w16cid:durableId="673411784">
    <w:abstractNumId w:val="30"/>
  </w:num>
  <w:num w:numId="22" w16cid:durableId="1156217855">
    <w:abstractNumId w:val="21"/>
  </w:num>
  <w:num w:numId="23" w16cid:durableId="321348389">
    <w:abstractNumId w:val="12"/>
  </w:num>
  <w:num w:numId="24" w16cid:durableId="1099641650">
    <w:abstractNumId w:val="2"/>
  </w:num>
  <w:num w:numId="25" w16cid:durableId="1686905279">
    <w:abstractNumId w:val="6"/>
  </w:num>
  <w:num w:numId="26" w16cid:durableId="703747430">
    <w:abstractNumId w:val="14"/>
  </w:num>
  <w:num w:numId="27" w16cid:durableId="516309555">
    <w:abstractNumId w:val="31"/>
  </w:num>
  <w:num w:numId="28" w16cid:durableId="1890989675">
    <w:abstractNumId w:val="23"/>
  </w:num>
  <w:num w:numId="29" w16cid:durableId="1690988169">
    <w:abstractNumId w:val="4"/>
  </w:num>
  <w:num w:numId="30" w16cid:durableId="1156990057">
    <w:abstractNumId w:val="16"/>
  </w:num>
  <w:num w:numId="31" w16cid:durableId="377703827">
    <w:abstractNumId w:val="25"/>
  </w:num>
  <w:num w:numId="32" w16cid:durableId="1367176358">
    <w:abstractNumId w:val="5"/>
  </w:num>
  <w:num w:numId="33" w16cid:durableId="1556888215">
    <w:abstractNumId w:val="0"/>
  </w:num>
  <w:num w:numId="34" w16cid:durableId="189631418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E209CDE"/>
    <w:rsid w:val="00000990"/>
    <w:rsid w:val="00000BD7"/>
    <w:rsid w:val="00000D69"/>
    <w:rsid w:val="000010B2"/>
    <w:rsid w:val="0000119A"/>
    <w:rsid w:val="00001A70"/>
    <w:rsid w:val="00001E9F"/>
    <w:rsid w:val="00001F27"/>
    <w:rsid w:val="00001FA9"/>
    <w:rsid w:val="00002293"/>
    <w:rsid w:val="0000251D"/>
    <w:rsid w:val="00002896"/>
    <w:rsid w:val="000030B3"/>
    <w:rsid w:val="00003A6F"/>
    <w:rsid w:val="00003F99"/>
    <w:rsid w:val="00004C33"/>
    <w:rsid w:val="00004DBD"/>
    <w:rsid w:val="00005CDB"/>
    <w:rsid w:val="00006114"/>
    <w:rsid w:val="00006655"/>
    <w:rsid w:val="00006B1E"/>
    <w:rsid w:val="000074DB"/>
    <w:rsid w:val="00007AD4"/>
    <w:rsid w:val="00007B8B"/>
    <w:rsid w:val="000106C5"/>
    <w:rsid w:val="000107BC"/>
    <w:rsid w:val="00010A47"/>
    <w:rsid w:val="00010BDC"/>
    <w:rsid w:val="00010C34"/>
    <w:rsid w:val="00010C87"/>
    <w:rsid w:val="000111E8"/>
    <w:rsid w:val="00011EC9"/>
    <w:rsid w:val="00012ADD"/>
    <w:rsid w:val="00012D58"/>
    <w:rsid w:val="0001344E"/>
    <w:rsid w:val="0001373B"/>
    <w:rsid w:val="00013851"/>
    <w:rsid w:val="00014085"/>
    <w:rsid w:val="000141F4"/>
    <w:rsid w:val="00014B7B"/>
    <w:rsid w:val="000156BD"/>
    <w:rsid w:val="0001571A"/>
    <w:rsid w:val="000158D5"/>
    <w:rsid w:val="00015F82"/>
    <w:rsid w:val="00015FCD"/>
    <w:rsid w:val="000165B8"/>
    <w:rsid w:val="00016863"/>
    <w:rsid w:val="00016A9F"/>
    <w:rsid w:val="00016B82"/>
    <w:rsid w:val="0001778A"/>
    <w:rsid w:val="0002045C"/>
    <w:rsid w:val="00021FD1"/>
    <w:rsid w:val="0002230E"/>
    <w:rsid w:val="00022321"/>
    <w:rsid w:val="000223C7"/>
    <w:rsid w:val="00022B1C"/>
    <w:rsid w:val="00022C29"/>
    <w:rsid w:val="00022C78"/>
    <w:rsid w:val="00022F65"/>
    <w:rsid w:val="0002359E"/>
    <w:rsid w:val="000235BE"/>
    <w:rsid w:val="00023624"/>
    <w:rsid w:val="00023759"/>
    <w:rsid w:val="0002393F"/>
    <w:rsid w:val="00023AD5"/>
    <w:rsid w:val="00023BC7"/>
    <w:rsid w:val="00023C8A"/>
    <w:rsid w:val="00023CD7"/>
    <w:rsid w:val="000243D4"/>
    <w:rsid w:val="000243F3"/>
    <w:rsid w:val="000244D4"/>
    <w:rsid w:val="00024D21"/>
    <w:rsid w:val="00025329"/>
    <w:rsid w:val="00025417"/>
    <w:rsid w:val="00025546"/>
    <w:rsid w:val="00025854"/>
    <w:rsid w:val="0002627C"/>
    <w:rsid w:val="000264FC"/>
    <w:rsid w:val="00026801"/>
    <w:rsid w:val="00026D2F"/>
    <w:rsid w:val="0002702D"/>
    <w:rsid w:val="00027BF5"/>
    <w:rsid w:val="00030CE8"/>
    <w:rsid w:val="0003160A"/>
    <w:rsid w:val="00032BC8"/>
    <w:rsid w:val="00032BD9"/>
    <w:rsid w:val="00032C2F"/>
    <w:rsid w:val="00033461"/>
    <w:rsid w:val="00033F05"/>
    <w:rsid w:val="0003469B"/>
    <w:rsid w:val="00034DCB"/>
    <w:rsid w:val="00034F91"/>
    <w:rsid w:val="000350D3"/>
    <w:rsid w:val="0003510C"/>
    <w:rsid w:val="0003569F"/>
    <w:rsid w:val="000361D7"/>
    <w:rsid w:val="00036518"/>
    <w:rsid w:val="00036822"/>
    <w:rsid w:val="00036A16"/>
    <w:rsid w:val="00036D75"/>
    <w:rsid w:val="00036E13"/>
    <w:rsid w:val="0003732C"/>
    <w:rsid w:val="00037971"/>
    <w:rsid w:val="00037A8C"/>
    <w:rsid w:val="00037C28"/>
    <w:rsid w:val="00040B02"/>
    <w:rsid w:val="00040D93"/>
    <w:rsid w:val="00041092"/>
    <w:rsid w:val="000410BD"/>
    <w:rsid w:val="000410EA"/>
    <w:rsid w:val="00041C91"/>
    <w:rsid w:val="00041DB2"/>
    <w:rsid w:val="00041E26"/>
    <w:rsid w:val="0004247B"/>
    <w:rsid w:val="00043156"/>
    <w:rsid w:val="00044DBD"/>
    <w:rsid w:val="00045373"/>
    <w:rsid w:val="000454DB"/>
    <w:rsid w:val="0004582E"/>
    <w:rsid w:val="00045844"/>
    <w:rsid w:val="00045F55"/>
    <w:rsid w:val="00045F8C"/>
    <w:rsid w:val="0004698F"/>
    <w:rsid w:val="00046F0C"/>
    <w:rsid w:val="00046FE5"/>
    <w:rsid w:val="00047787"/>
    <w:rsid w:val="00050512"/>
    <w:rsid w:val="00050F42"/>
    <w:rsid w:val="00052104"/>
    <w:rsid w:val="00052940"/>
    <w:rsid w:val="0005295C"/>
    <w:rsid w:val="00052A5F"/>
    <w:rsid w:val="00052B5B"/>
    <w:rsid w:val="00053547"/>
    <w:rsid w:val="00053589"/>
    <w:rsid w:val="0005368B"/>
    <w:rsid w:val="000536D6"/>
    <w:rsid w:val="0005408B"/>
    <w:rsid w:val="0005441F"/>
    <w:rsid w:val="0005625B"/>
    <w:rsid w:val="00056396"/>
    <w:rsid w:val="000566CA"/>
    <w:rsid w:val="00056E0A"/>
    <w:rsid w:val="000572AA"/>
    <w:rsid w:val="000572F9"/>
    <w:rsid w:val="000573A1"/>
    <w:rsid w:val="000575CB"/>
    <w:rsid w:val="000577A6"/>
    <w:rsid w:val="00057A8F"/>
    <w:rsid w:val="00057B94"/>
    <w:rsid w:val="00057C33"/>
    <w:rsid w:val="00060984"/>
    <w:rsid w:val="00060DAD"/>
    <w:rsid w:val="00061336"/>
    <w:rsid w:val="0006213A"/>
    <w:rsid w:val="000627F2"/>
    <w:rsid w:val="00062AF4"/>
    <w:rsid w:val="00062C1B"/>
    <w:rsid w:val="00063463"/>
    <w:rsid w:val="000636CB"/>
    <w:rsid w:val="0006375B"/>
    <w:rsid w:val="000639D7"/>
    <w:rsid w:val="00063E82"/>
    <w:rsid w:val="0006411A"/>
    <w:rsid w:val="000648EA"/>
    <w:rsid w:val="00064967"/>
    <w:rsid w:val="00064A21"/>
    <w:rsid w:val="000653D2"/>
    <w:rsid w:val="000657C5"/>
    <w:rsid w:val="00065C52"/>
    <w:rsid w:val="0006614C"/>
    <w:rsid w:val="00066758"/>
    <w:rsid w:val="00066A3B"/>
    <w:rsid w:val="00066C6B"/>
    <w:rsid w:val="00067006"/>
    <w:rsid w:val="00067797"/>
    <w:rsid w:val="00067F1D"/>
    <w:rsid w:val="00067F3A"/>
    <w:rsid w:val="00070EB0"/>
    <w:rsid w:val="00070FF1"/>
    <w:rsid w:val="000711D1"/>
    <w:rsid w:val="000714EC"/>
    <w:rsid w:val="00071727"/>
    <w:rsid w:val="0007178A"/>
    <w:rsid w:val="000720A0"/>
    <w:rsid w:val="000720FD"/>
    <w:rsid w:val="0007227A"/>
    <w:rsid w:val="00072939"/>
    <w:rsid w:val="00072C82"/>
    <w:rsid w:val="00072FE8"/>
    <w:rsid w:val="00072FFD"/>
    <w:rsid w:val="00073313"/>
    <w:rsid w:val="0007352A"/>
    <w:rsid w:val="00073547"/>
    <w:rsid w:val="000740B6"/>
    <w:rsid w:val="00074A78"/>
    <w:rsid w:val="00074EE0"/>
    <w:rsid w:val="00075536"/>
    <w:rsid w:val="000755A2"/>
    <w:rsid w:val="0007596E"/>
    <w:rsid w:val="00075C7F"/>
    <w:rsid w:val="000762AB"/>
    <w:rsid w:val="00076417"/>
    <w:rsid w:val="000767D2"/>
    <w:rsid w:val="00076AED"/>
    <w:rsid w:val="0007723D"/>
    <w:rsid w:val="0007769F"/>
    <w:rsid w:val="00077922"/>
    <w:rsid w:val="00077C4D"/>
    <w:rsid w:val="00077ED1"/>
    <w:rsid w:val="0007AA37"/>
    <w:rsid w:val="00080294"/>
    <w:rsid w:val="00081214"/>
    <w:rsid w:val="00081304"/>
    <w:rsid w:val="00081C95"/>
    <w:rsid w:val="00081D86"/>
    <w:rsid w:val="00081DF7"/>
    <w:rsid w:val="00082694"/>
    <w:rsid w:val="00082711"/>
    <w:rsid w:val="00082B55"/>
    <w:rsid w:val="00082F77"/>
    <w:rsid w:val="0008333A"/>
    <w:rsid w:val="0008337A"/>
    <w:rsid w:val="00083487"/>
    <w:rsid w:val="0008357E"/>
    <w:rsid w:val="00083B81"/>
    <w:rsid w:val="00083C61"/>
    <w:rsid w:val="0008473B"/>
    <w:rsid w:val="000850CF"/>
    <w:rsid w:val="00085223"/>
    <w:rsid w:val="000853D9"/>
    <w:rsid w:val="00085B4C"/>
    <w:rsid w:val="00085CAD"/>
    <w:rsid w:val="000865C2"/>
    <w:rsid w:val="000866DA"/>
    <w:rsid w:val="00086954"/>
    <w:rsid w:val="00086A6D"/>
    <w:rsid w:val="00086CBA"/>
    <w:rsid w:val="00086F95"/>
    <w:rsid w:val="000870E0"/>
    <w:rsid w:val="00087466"/>
    <w:rsid w:val="00087CF6"/>
    <w:rsid w:val="00087F6A"/>
    <w:rsid w:val="0009075C"/>
    <w:rsid w:val="000908DF"/>
    <w:rsid w:val="0009090C"/>
    <w:rsid w:val="0009217B"/>
    <w:rsid w:val="00092837"/>
    <w:rsid w:val="00092C05"/>
    <w:rsid w:val="00092E63"/>
    <w:rsid w:val="00094513"/>
    <w:rsid w:val="00094682"/>
    <w:rsid w:val="0009488B"/>
    <w:rsid w:val="00094DD9"/>
    <w:rsid w:val="00094E1D"/>
    <w:rsid w:val="0009559D"/>
    <w:rsid w:val="0009588D"/>
    <w:rsid w:val="00095D30"/>
    <w:rsid w:val="00095D56"/>
    <w:rsid w:val="0009622F"/>
    <w:rsid w:val="000968BD"/>
    <w:rsid w:val="00096B33"/>
    <w:rsid w:val="00096C22"/>
    <w:rsid w:val="00097C01"/>
    <w:rsid w:val="000A0E60"/>
    <w:rsid w:val="000A1042"/>
    <w:rsid w:val="000A17A7"/>
    <w:rsid w:val="000A1B5F"/>
    <w:rsid w:val="000A1F20"/>
    <w:rsid w:val="000A31D1"/>
    <w:rsid w:val="000A3B8D"/>
    <w:rsid w:val="000A4056"/>
    <w:rsid w:val="000A409E"/>
    <w:rsid w:val="000A414A"/>
    <w:rsid w:val="000A44C9"/>
    <w:rsid w:val="000A4989"/>
    <w:rsid w:val="000A4ACF"/>
    <w:rsid w:val="000A522E"/>
    <w:rsid w:val="000A5237"/>
    <w:rsid w:val="000A5332"/>
    <w:rsid w:val="000A6376"/>
    <w:rsid w:val="000A7681"/>
    <w:rsid w:val="000A7809"/>
    <w:rsid w:val="000A7AE6"/>
    <w:rsid w:val="000A7B0A"/>
    <w:rsid w:val="000B1AAB"/>
    <w:rsid w:val="000B1D0D"/>
    <w:rsid w:val="000B1DE0"/>
    <w:rsid w:val="000B2090"/>
    <w:rsid w:val="000B2127"/>
    <w:rsid w:val="000B2586"/>
    <w:rsid w:val="000B2C79"/>
    <w:rsid w:val="000B370D"/>
    <w:rsid w:val="000B3711"/>
    <w:rsid w:val="000B3B2F"/>
    <w:rsid w:val="000B47F2"/>
    <w:rsid w:val="000B4E24"/>
    <w:rsid w:val="000B4F05"/>
    <w:rsid w:val="000B4F86"/>
    <w:rsid w:val="000B59EB"/>
    <w:rsid w:val="000B5B2A"/>
    <w:rsid w:val="000B5FB6"/>
    <w:rsid w:val="000B6015"/>
    <w:rsid w:val="000B6315"/>
    <w:rsid w:val="000B64BC"/>
    <w:rsid w:val="000B64FF"/>
    <w:rsid w:val="000B6C7A"/>
    <w:rsid w:val="000B7357"/>
    <w:rsid w:val="000B7748"/>
    <w:rsid w:val="000B77BB"/>
    <w:rsid w:val="000B7E88"/>
    <w:rsid w:val="000B7FF1"/>
    <w:rsid w:val="000BCC75"/>
    <w:rsid w:val="000C01C7"/>
    <w:rsid w:val="000C0E95"/>
    <w:rsid w:val="000C1330"/>
    <w:rsid w:val="000C18F4"/>
    <w:rsid w:val="000C1C18"/>
    <w:rsid w:val="000C2DDA"/>
    <w:rsid w:val="000C319E"/>
    <w:rsid w:val="000C38A9"/>
    <w:rsid w:val="000C3978"/>
    <w:rsid w:val="000C3A05"/>
    <w:rsid w:val="000C3BE7"/>
    <w:rsid w:val="000C4477"/>
    <w:rsid w:val="000C4622"/>
    <w:rsid w:val="000C480B"/>
    <w:rsid w:val="000C51FB"/>
    <w:rsid w:val="000C544E"/>
    <w:rsid w:val="000C5AC3"/>
    <w:rsid w:val="000C5BF7"/>
    <w:rsid w:val="000C6981"/>
    <w:rsid w:val="000C729D"/>
    <w:rsid w:val="000C755D"/>
    <w:rsid w:val="000C7665"/>
    <w:rsid w:val="000C79A8"/>
    <w:rsid w:val="000C7A2F"/>
    <w:rsid w:val="000C7E09"/>
    <w:rsid w:val="000C7E86"/>
    <w:rsid w:val="000C7F7B"/>
    <w:rsid w:val="000D056C"/>
    <w:rsid w:val="000D08AB"/>
    <w:rsid w:val="000D0AB7"/>
    <w:rsid w:val="000D0AFC"/>
    <w:rsid w:val="000D0F75"/>
    <w:rsid w:val="000D1E24"/>
    <w:rsid w:val="000D20F8"/>
    <w:rsid w:val="000D2284"/>
    <w:rsid w:val="000D27DD"/>
    <w:rsid w:val="000D3472"/>
    <w:rsid w:val="000D34C3"/>
    <w:rsid w:val="000D39CF"/>
    <w:rsid w:val="000D3C95"/>
    <w:rsid w:val="000D3F04"/>
    <w:rsid w:val="000D4717"/>
    <w:rsid w:val="000D4D48"/>
    <w:rsid w:val="000D5032"/>
    <w:rsid w:val="000D547D"/>
    <w:rsid w:val="000D54E5"/>
    <w:rsid w:val="000D552D"/>
    <w:rsid w:val="000D5D88"/>
    <w:rsid w:val="000D6268"/>
    <w:rsid w:val="000D661B"/>
    <w:rsid w:val="000D6848"/>
    <w:rsid w:val="000D6896"/>
    <w:rsid w:val="000D6A6B"/>
    <w:rsid w:val="000D6D91"/>
    <w:rsid w:val="000D6F3F"/>
    <w:rsid w:val="000D6F52"/>
    <w:rsid w:val="000D7026"/>
    <w:rsid w:val="000D72D5"/>
    <w:rsid w:val="000D7786"/>
    <w:rsid w:val="000D7C24"/>
    <w:rsid w:val="000E0651"/>
    <w:rsid w:val="000E10EB"/>
    <w:rsid w:val="000E11A2"/>
    <w:rsid w:val="000E11DC"/>
    <w:rsid w:val="000E123D"/>
    <w:rsid w:val="000E13D2"/>
    <w:rsid w:val="000E1AED"/>
    <w:rsid w:val="000E1E03"/>
    <w:rsid w:val="000E2214"/>
    <w:rsid w:val="000E2930"/>
    <w:rsid w:val="000E2BEE"/>
    <w:rsid w:val="000E2D38"/>
    <w:rsid w:val="000E3B98"/>
    <w:rsid w:val="000E3EC2"/>
    <w:rsid w:val="000E49AC"/>
    <w:rsid w:val="000E55EB"/>
    <w:rsid w:val="000E59DA"/>
    <w:rsid w:val="000E5ACB"/>
    <w:rsid w:val="000E5B16"/>
    <w:rsid w:val="000E5F7B"/>
    <w:rsid w:val="000E6118"/>
    <w:rsid w:val="000E669C"/>
    <w:rsid w:val="000E6DCD"/>
    <w:rsid w:val="000E7099"/>
    <w:rsid w:val="000E79BC"/>
    <w:rsid w:val="000E7E31"/>
    <w:rsid w:val="000F01BD"/>
    <w:rsid w:val="000F05AC"/>
    <w:rsid w:val="000F05BF"/>
    <w:rsid w:val="000F09D0"/>
    <w:rsid w:val="000F0E9D"/>
    <w:rsid w:val="000F0EFF"/>
    <w:rsid w:val="000F0F43"/>
    <w:rsid w:val="000F126D"/>
    <w:rsid w:val="000F133D"/>
    <w:rsid w:val="000F145D"/>
    <w:rsid w:val="000F155F"/>
    <w:rsid w:val="000F1C49"/>
    <w:rsid w:val="000F1C95"/>
    <w:rsid w:val="000F2A23"/>
    <w:rsid w:val="000F357B"/>
    <w:rsid w:val="000F36BC"/>
    <w:rsid w:val="000F3A16"/>
    <w:rsid w:val="000F463F"/>
    <w:rsid w:val="000F48A4"/>
    <w:rsid w:val="000F4AF9"/>
    <w:rsid w:val="000F4EC7"/>
    <w:rsid w:val="000F4FB9"/>
    <w:rsid w:val="000F5193"/>
    <w:rsid w:val="000F522D"/>
    <w:rsid w:val="000F5383"/>
    <w:rsid w:val="000F5632"/>
    <w:rsid w:val="000F5A3C"/>
    <w:rsid w:val="000F5E28"/>
    <w:rsid w:val="000F618F"/>
    <w:rsid w:val="000F62F0"/>
    <w:rsid w:val="000F7231"/>
    <w:rsid w:val="000F76F2"/>
    <w:rsid w:val="000F77A8"/>
    <w:rsid w:val="000F7CAD"/>
    <w:rsid w:val="000F7F11"/>
    <w:rsid w:val="000F7F15"/>
    <w:rsid w:val="001000C4"/>
    <w:rsid w:val="0010078C"/>
    <w:rsid w:val="00100D71"/>
    <w:rsid w:val="00100E5A"/>
    <w:rsid w:val="0010166F"/>
    <w:rsid w:val="00101E97"/>
    <w:rsid w:val="0010213A"/>
    <w:rsid w:val="001025C2"/>
    <w:rsid w:val="0010283A"/>
    <w:rsid w:val="00102929"/>
    <w:rsid w:val="00102979"/>
    <w:rsid w:val="0010409D"/>
    <w:rsid w:val="0010433C"/>
    <w:rsid w:val="00104B09"/>
    <w:rsid w:val="00104CC3"/>
    <w:rsid w:val="001052EF"/>
    <w:rsid w:val="00105A49"/>
    <w:rsid w:val="00105D38"/>
    <w:rsid w:val="00106236"/>
    <w:rsid w:val="00106839"/>
    <w:rsid w:val="00106DB6"/>
    <w:rsid w:val="001072B6"/>
    <w:rsid w:val="00107C13"/>
    <w:rsid w:val="00107F58"/>
    <w:rsid w:val="001103DF"/>
    <w:rsid w:val="0011063F"/>
    <w:rsid w:val="00110AB9"/>
    <w:rsid w:val="00110F0E"/>
    <w:rsid w:val="001110E5"/>
    <w:rsid w:val="0011137D"/>
    <w:rsid w:val="00111CA5"/>
    <w:rsid w:val="00113290"/>
    <w:rsid w:val="00113540"/>
    <w:rsid w:val="001139AB"/>
    <w:rsid w:val="00115722"/>
    <w:rsid w:val="001158C9"/>
    <w:rsid w:val="001162A1"/>
    <w:rsid w:val="00116D78"/>
    <w:rsid w:val="00116FB8"/>
    <w:rsid w:val="001173B8"/>
    <w:rsid w:val="001173BF"/>
    <w:rsid w:val="001179CA"/>
    <w:rsid w:val="00117A72"/>
    <w:rsid w:val="001201CE"/>
    <w:rsid w:val="00120DE8"/>
    <w:rsid w:val="001213DB"/>
    <w:rsid w:val="001214FE"/>
    <w:rsid w:val="00121C90"/>
    <w:rsid w:val="00122878"/>
    <w:rsid w:val="00122D3D"/>
    <w:rsid w:val="00123E69"/>
    <w:rsid w:val="00125552"/>
    <w:rsid w:val="00125883"/>
    <w:rsid w:val="00125A5C"/>
    <w:rsid w:val="00126258"/>
    <w:rsid w:val="001265BA"/>
    <w:rsid w:val="0012729E"/>
    <w:rsid w:val="00127AC8"/>
    <w:rsid w:val="00128087"/>
    <w:rsid w:val="001302B8"/>
    <w:rsid w:val="0013057E"/>
    <w:rsid w:val="00131901"/>
    <w:rsid w:val="00131A2C"/>
    <w:rsid w:val="00131C49"/>
    <w:rsid w:val="001324CB"/>
    <w:rsid w:val="001326E0"/>
    <w:rsid w:val="0013283E"/>
    <w:rsid w:val="00132D10"/>
    <w:rsid w:val="001330F0"/>
    <w:rsid w:val="00133230"/>
    <w:rsid w:val="00133834"/>
    <w:rsid w:val="00133CB4"/>
    <w:rsid w:val="00134208"/>
    <w:rsid w:val="001345AC"/>
    <w:rsid w:val="001347A2"/>
    <w:rsid w:val="00134A5D"/>
    <w:rsid w:val="00134D2F"/>
    <w:rsid w:val="00135718"/>
    <w:rsid w:val="00135BAC"/>
    <w:rsid w:val="00136341"/>
    <w:rsid w:val="00136479"/>
    <w:rsid w:val="001364F6"/>
    <w:rsid w:val="00136DE3"/>
    <w:rsid w:val="0013731E"/>
    <w:rsid w:val="0013735F"/>
    <w:rsid w:val="0013738A"/>
    <w:rsid w:val="0013763E"/>
    <w:rsid w:val="00137832"/>
    <w:rsid w:val="00137C26"/>
    <w:rsid w:val="00137FF0"/>
    <w:rsid w:val="001400F6"/>
    <w:rsid w:val="0014039E"/>
    <w:rsid w:val="00140A80"/>
    <w:rsid w:val="00140EA7"/>
    <w:rsid w:val="001412BC"/>
    <w:rsid w:val="00141769"/>
    <w:rsid w:val="0014285D"/>
    <w:rsid w:val="00142C97"/>
    <w:rsid w:val="00142F04"/>
    <w:rsid w:val="00142F45"/>
    <w:rsid w:val="001434E2"/>
    <w:rsid w:val="001435CD"/>
    <w:rsid w:val="00144A78"/>
    <w:rsid w:val="00144CA0"/>
    <w:rsid w:val="00144E68"/>
    <w:rsid w:val="00144EF5"/>
    <w:rsid w:val="001453FD"/>
    <w:rsid w:val="00145C88"/>
    <w:rsid w:val="001464BE"/>
    <w:rsid w:val="001466E5"/>
    <w:rsid w:val="00146F47"/>
    <w:rsid w:val="00147119"/>
    <w:rsid w:val="001476F3"/>
    <w:rsid w:val="001503E3"/>
    <w:rsid w:val="001511CE"/>
    <w:rsid w:val="00151316"/>
    <w:rsid w:val="001514ED"/>
    <w:rsid w:val="001517BF"/>
    <w:rsid w:val="001518F3"/>
    <w:rsid w:val="00151E10"/>
    <w:rsid w:val="00151FB0"/>
    <w:rsid w:val="00152133"/>
    <w:rsid w:val="0015218C"/>
    <w:rsid w:val="001522F2"/>
    <w:rsid w:val="00152A8C"/>
    <w:rsid w:val="00152AC0"/>
    <w:rsid w:val="00152B55"/>
    <w:rsid w:val="00153DCA"/>
    <w:rsid w:val="00154365"/>
    <w:rsid w:val="0015456B"/>
    <w:rsid w:val="001548C7"/>
    <w:rsid w:val="00154960"/>
    <w:rsid w:val="00154A30"/>
    <w:rsid w:val="00154E39"/>
    <w:rsid w:val="0015591A"/>
    <w:rsid w:val="00155A62"/>
    <w:rsid w:val="00155DAB"/>
    <w:rsid w:val="0015648D"/>
    <w:rsid w:val="00156532"/>
    <w:rsid w:val="001565B7"/>
    <w:rsid w:val="001565D8"/>
    <w:rsid w:val="00156A93"/>
    <w:rsid w:val="00157CF8"/>
    <w:rsid w:val="00160647"/>
    <w:rsid w:val="00160D63"/>
    <w:rsid w:val="0016114B"/>
    <w:rsid w:val="00161180"/>
    <w:rsid w:val="00161FB5"/>
    <w:rsid w:val="00162D6C"/>
    <w:rsid w:val="00162DBA"/>
    <w:rsid w:val="00163331"/>
    <w:rsid w:val="001633D8"/>
    <w:rsid w:val="00163432"/>
    <w:rsid w:val="00163977"/>
    <w:rsid w:val="00163E94"/>
    <w:rsid w:val="001641BD"/>
    <w:rsid w:val="00164354"/>
    <w:rsid w:val="00164A28"/>
    <w:rsid w:val="00166A9E"/>
    <w:rsid w:val="0016732C"/>
    <w:rsid w:val="00167465"/>
    <w:rsid w:val="0016747C"/>
    <w:rsid w:val="001674D0"/>
    <w:rsid w:val="0016779A"/>
    <w:rsid w:val="001677E7"/>
    <w:rsid w:val="001709ED"/>
    <w:rsid w:val="00170A02"/>
    <w:rsid w:val="00170D0D"/>
    <w:rsid w:val="00170DF0"/>
    <w:rsid w:val="00171210"/>
    <w:rsid w:val="001712A2"/>
    <w:rsid w:val="00172937"/>
    <w:rsid w:val="001729DF"/>
    <w:rsid w:val="00172E0E"/>
    <w:rsid w:val="00173214"/>
    <w:rsid w:val="00173FDB"/>
    <w:rsid w:val="00174121"/>
    <w:rsid w:val="001749E0"/>
    <w:rsid w:val="001764E9"/>
    <w:rsid w:val="00176B67"/>
    <w:rsid w:val="00176BC6"/>
    <w:rsid w:val="00176CBD"/>
    <w:rsid w:val="00176CE1"/>
    <w:rsid w:val="001773A2"/>
    <w:rsid w:val="00177A4C"/>
    <w:rsid w:val="00177AE5"/>
    <w:rsid w:val="00177E61"/>
    <w:rsid w:val="001801EB"/>
    <w:rsid w:val="0018072B"/>
    <w:rsid w:val="001808C0"/>
    <w:rsid w:val="001808D7"/>
    <w:rsid w:val="00180FC4"/>
    <w:rsid w:val="001810C2"/>
    <w:rsid w:val="00181778"/>
    <w:rsid w:val="00181C6E"/>
    <w:rsid w:val="0018209F"/>
    <w:rsid w:val="00182311"/>
    <w:rsid w:val="0018282F"/>
    <w:rsid w:val="001829AD"/>
    <w:rsid w:val="00182CE5"/>
    <w:rsid w:val="00182F42"/>
    <w:rsid w:val="001830D3"/>
    <w:rsid w:val="001834EB"/>
    <w:rsid w:val="0018377C"/>
    <w:rsid w:val="00183D33"/>
    <w:rsid w:val="001843A5"/>
    <w:rsid w:val="00184470"/>
    <w:rsid w:val="00184898"/>
    <w:rsid w:val="001849C2"/>
    <w:rsid w:val="001853A5"/>
    <w:rsid w:val="00186021"/>
    <w:rsid w:val="001860FD"/>
    <w:rsid w:val="00186180"/>
    <w:rsid w:val="00186229"/>
    <w:rsid w:val="0018664F"/>
    <w:rsid w:val="00187448"/>
    <w:rsid w:val="001874DE"/>
    <w:rsid w:val="0018759D"/>
    <w:rsid w:val="00187EAB"/>
    <w:rsid w:val="001907B9"/>
    <w:rsid w:val="00190EEC"/>
    <w:rsid w:val="0019131E"/>
    <w:rsid w:val="0019151E"/>
    <w:rsid w:val="001925C6"/>
    <w:rsid w:val="001929C4"/>
    <w:rsid w:val="00192D47"/>
    <w:rsid w:val="00193015"/>
    <w:rsid w:val="00193292"/>
    <w:rsid w:val="00193C08"/>
    <w:rsid w:val="001941D0"/>
    <w:rsid w:val="001948E2"/>
    <w:rsid w:val="00196230"/>
    <w:rsid w:val="0019640F"/>
    <w:rsid w:val="00196630"/>
    <w:rsid w:val="00196C10"/>
    <w:rsid w:val="00196C32"/>
    <w:rsid w:val="001977D3"/>
    <w:rsid w:val="00197F0E"/>
    <w:rsid w:val="001A005D"/>
    <w:rsid w:val="001A0544"/>
    <w:rsid w:val="001A05E0"/>
    <w:rsid w:val="001A0C9C"/>
    <w:rsid w:val="001A0D9A"/>
    <w:rsid w:val="001A0F83"/>
    <w:rsid w:val="001A102B"/>
    <w:rsid w:val="001A1A87"/>
    <w:rsid w:val="001A1B6C"/>
    <w:rsid w:val="001A1F70"/>
    <w:rsid w:val="001A2289"/>
    <w:rsid w:val="001A23B5"/>
    <w:rsid w:val="001A27E4"/>
    <w:rsid w:val="001A2EE3"/>
    <w:rsid w:val="001A3610"/>
    <w:rsid w:val="001A393C"/>
    <w:rsid w:val="001A4411"/>
    <w:rsid w:val="001A4B75"/>
    <w:rsid w:val="001A4D91"/>
    <w:rsid w:val="001A504F"/>
    <w:rsid w:val="001A58AF"/>
    <w:rsid w:val="001A65DE"/>
    <w:rsid w:val="001A65EC"/>
    <w:rsid w:val="001A67E9"/>
    <w:rsid w:val="001A6C7B"/>
    <w:rsid w:val="001A7899"/>
    <w:rsid w:val="001A7EEA"/>
    <w:rsid w:val="001B0695"/>
    <w:rsid w:val="001B0722"/>
    <w:rsid w:val="001B20C2"/>
    <w:rsid w:val="001B2958"/>
    <w:rsid w:val="001B29C7"/>
    <w:rsid w:val="001B29D7"/>
    <w:rsid w:val="001B2C1C"/>
    <w:rsid w:val="001B34F1"/>
    <w:rsid w:val="001B39D6"/>
    <w:rsid w:val="001B3C9B"/>
    <w:rsid w:val="001B4639"/>
    <w:rsid w:val="001B486A"/>
    <w:rsid w:val="001B4987"/>
    <w:rsid w:val="001B4A71"/>
    <w:rsid w:val="001B4A93"/>
    <w:rsid w:val="001B4CF7"/>
    <w:rsid w:val="001B5183"/>
    <w:rsid w:val="001B51E9"/>
    <w:rsid w:val="001B540A"/>
    <w:rsid w:val="001B5F47"/>
    <w:rsid w:val="001B6033"/>
    <w:rsid w:val="001B60E5"/>
    <w:rsid w:val="001B6703"/>
    <w:rsid w:val="001B6BEB"/>
    <w:rsid w:val="001B7501"/>
    <w:rsid w:val="001B75F4"/>
    <w:rsid w:val="001B770B"/>
    <w:rsid w:val="001B7BA1"/>
    <w:rsid w:val="001B82F6"/>
    <w:rsid w:val="001C061E"/>
    <w:rsid w:val="001C07AE"/>
    <w:rsid w:val="001C0C15"/>
    <w:rsid w:val="001C11C3"/>
    <w:rsid w:val="001C11CD"/>
    <w:rsid w:val="001C186E"/>
    <w:rsid w:val="001C20C0"/>
    <w:rsid w:val="001C2CFE"/>
    <w:rsid w:val="001C2E62"/>
    <w:rsid w:val="001C48DD"/>
    <w:rsid w:val="001C4EE3"/>
    <w:rsid w:val="001C50B3"/>
    <w:rsid w:val="001C577C"/>
    <w:rsid w:val="001C5A0D"/>
    <w:rsid w:val="001C6079"/>
    <w:rsid w:val="001C6238"/>
    <w:rsid w:val="001C7A16"/>
    <w:rsid w:val="001C7C26"/>
    <w:rsid w:val="001C7CB4"/>
    <w:rsid w:val="001D04C3"/>
    <w:rsid w:val="001D098B"/>
    <w:rsid w:val="001D130C"/>
    <w:rsid w:val="001D196C"/>
    <w:rsid w:val="001D2219"/>
    <w:rsid w:val="001D2516"/>
    <w:rsid w:val="001D2699"/>
    <w:rsid w:val="001D297C"/>
    <w:rsid w:val="001D30E2"/>
    <w:rsid w:val="001D31C5"/>
    <w:rsid w:val="001D3356"/>
    <w:rsid w:val="001D3814"/>
    <w:rsid w:val="001D4705"/>
    <w:rsid w:val="001D4C91"/>
    <w:rsid w:val="001D5140"/>
    <w:rsid w:val="001D5347"/>
    <w:rsid w:val="001D5712"/>
    <w:rsid w:val="001D68E8"/>
    <w:rsid w:val="001D6E81"/>
    <w:rsid w:val="001D791E"/>
    <w:rsid w:val="001D7A65"/>
    <w:rsid w:val="001D7B17"/>
    <w:rsid w:val="001E011D"/>
    <w:rsid w:val="001E1E98"/>
    <w:rsid w:val="001E2EB1"/>
    <w:rsid w:val="001E3C53"/>
    <w:rsid w:val="001E42EA"/>
    <w:rsid w:val="001E436B"/>
    <w:rsid w:val="001E4948"/>
    <w:rsid w:val="001E52A7"/>
    <w:rsid w:val="001E55D7"/>
    <w:rsid w:val="001E6195"/>
    <w:rsid w:val="001E619E"/>
    <w:rsid w:val="001E634C"/>
    <w:rsid w:val="001E6457"/>
    <w:rsid w:val="001E670E"/>
    <w:rsid w:val="001E6AB9"/>
    <w:rsid w:val="001E73ED"/>
    <w:rsid w:val="001E7529"/>
    <w:rsid w:val="001E7CE6"/>
    <w:rsid w:val="001F0363"/>
    <w:rsid w:val="001F0A9E"/>
    <w:rsid w:val="001F13A0"/>
    <w:rsid w:val="001F1A6B"/>
    <w:rsid w:val="001F1AE5"/>
    <w:rsid w:val="001F2481"/>
    <w:rsid w:val="001F27FD"/>
    <w:rsid w:val="001F2B4D"/>
    <w:rsid w:val="001F3123"/>
    <w:rsid w:val="001F3550"/>
    <w:rsid w:val="001F4935"/>
    <w:rsid w:val="001F4966"/>
    <w:rsid w:val="001F50BE"/>
    <w:rsid w:val="001F517B"/>
    <w:rsid w:val="001F540E"/>
    <w:rsid w:val="001F56C7"/>
    <w:rsid w:val="001F5EBC"/>
    <w:rsid w:val="001F671E"/>
    <w:rsid w:val="001F6930"/>
    <w:rsid w:val="001F6A9B"/>
    <w:rsid w:val="001F6FB8"/>
    <w:rsid w:val="001F6FF4"/>
    <w:rsid w:val="001F76E8"/>
    <w:rsid w:val="001F7EFB"/>
    <w:rsid w:val="00200341"/>
    <w:rsid w:val="002006F9"/>
    <w:rsid w:val="00200DD0"/>
    <w:rsid w:val="002011BA"/>
    <w:rsid w:val="002017C4"/>
    <w:rsid w:val="00201B0C"/>
    <w:rsid w:val="00201E40"/>
    <w:rsid w:val="002025A7"/>
    <w:rsid w:val="002028AC"/>
    <w:rsid w:val="0020292A"/>
    <w:rsid w:val="002029AD"/>
    <w:rsid w:val="00202BEE"/>
    <w:rsid w:val="00202EF5"/>
    <w:rsid w:val="00203587"/>
    <w:rsid w:val="00203631"/>
    <w:rsid w:val="00203AFD"/>
    <w:rsid w:val="00203BDD"/>
    <w:rsid w:val="00203EFB"/>
    <w:rsid w:val="002046B4"/>
    <w:rsid w:val="0020554B"/>
    <w:rsid w:val="002060F9"/>
    <w:rsid w:val="00206A3F"/>
    <w:rsid w:val="00206B3E"/>
    <w:rsid w:val="00207BFA"/>
    <w:rsid w:val="00207E1A"/>
    <w:rsid w:val="00207ECE"/>
    <w:rsid w:val="00207EE8"/>
    <w:rsid w:val="00210423"/>
    <w:rsid w:val="00211594"/>
    <w:rsid w:val="0021161D"/>
    <w:rsid w:val="002116D8"/>
    <w:rsid w:val="00212149"/>
    <w:rsid w:val="0021235D"/>
    <w:rsid w:val="00212AB5"/>
    <w:rsid w:val="00212BAB"/>
    <w:rsid w:val="00212F05"/>
    <w:rsid w:val="002132FF"/>
    <w:rsid w:val="00213401"/>
    <w:rsid w:val="00213656"/>
    <w:rsid w:val="002137EE"/>
    <w:rsid w:val="00213DFD"/>
    <w:rsid w:val="00213E21"/>
    <w:rsid w:val="0021436A"/>
    <w:rsid w:val="00214E50"/>
    <w:rsid w:val="00215C89"/>
    <w:rsid w:val="00216467"/>
    <w:rsid w:val="002165E3"/>
    <w:rsid w:val="00216B39"/>
    <w:rsid w:val="00216DF2"/>
    <w:rsid w:val="00217383"/>
    <w:rsid w:val="00217A23"/>
    <w:rsid w:val="002204B2"/>
    <w:rsid w:val="0022055C"/>
    <w:rsid w:val="00220D28"/>
    <w:rsid w:val="00221256"/>
    <w:rsid w:val="0022185D"/>
    <w:rsid w:val="002218E0"/>
    <w:rsid w:val="00221BBF"/>
    <w:rsid w:val="0022264D"/>
    <w:rsid w:val="002226C8"/>
    <w:rsid w:val="002228A6"/>
    <w:rsid w:val="002228F5"/>
    <w:rsid w:val="00223DB8"/>
    <w:rsid w:val="00225A60"/>
    <w:rsid w:val="00225DD9"/>
    <w:rsid w:val="00225EC3"/>
    <w:rsid w:val="00225F0B"/>
    <w:rsid w:val="00226944"/>
    <w:rsid w:val="00227606"/>
    <w:rsid w:val="002276D5"/>
    <w:rsid w:val="00227DFA"/>
    <w:rsid w:val="002308B0"/>
    <w:rsid w:val="002311F7"/>
    <w:rsid w:val="00231790"/>
    <w:rsid w:val="00231913"/>
    <w:rsid w:val="00231918"/>
    <w:rsid w:val="00231CCF"/>
    <w:rsid w:val="00232862"/>
    <w:rsid w:val="00232AC0"/>
    <w:rsid w:val="00232D71"/>
    <w:rsid w:val="00233209"/>
    <w:rsid w:val="00233239"/>
    <w:rsid w:val="00233528"/>
    <w:rsid w:val="00233A6B"/>
    <w:rsid w:val="00234681"/>
    <w:rsid w:val="00235399"/>
    <w:rsid w:val="00235A31"/>
    <w:rsid w:val="00236C9B"/>
    <w:rsid w:val="00236E47"/>
    <w:rsid w:val="002370F9"/>
    <w:rsid w:val="002373F2"/>
    <w:rsid w:val="00237B70"/>
    <w:rsid w:val="00237D3D"/>
    <w:rsid w:val="00237D52"/>
    <w:rsid w:val="00237E53"/>
    <w:rsid w:val="00237F3D"/>
    <w:rsid w:val="00240090"/>
    <w:rsid w:val="0024133C"/>
    <w:rsid w:val="002423B1"/>
    <w:rsid w:val="002429E5"/>
    <w:rsid w:val="00242C7A"/>
    <w:rsid w:val="00242C7D"/>
    <w:rsid w:val="0024355B"/>
    <w:rsid w:val="00243D84"/>
    <w:rsid w:val="00243F87"/>
    <w:rsid w:val="00244696"/>
    <w:rsid w:val="002448DE"/>
    <w:rsid w:val="00244CE2"/>
    <w:rsid w:val="00244FCF"/>
    <w:rsid w:val="00245611"/>
    <w:rsid w:val="00245C14"/>
    <w:rsid w:val="00246551"/>
    <w:rsid w:val="00246668"/>
    <w:rsid w:val="00247E8E"/>
    <w:rsid w:val="00250143"/>
    <w:rsid w:val="00250A7C"/>
    <w:rsid w:val="00250F51"/>
    <w:rsid w:val="0025147C"/>
    <w:rsid w:val="00251648"/>
    <w:rsid w:val="002526C8"/>
    <w:rsid w:val="00252FCB"/>
    <w:rsid w:val="00253ED3"/>
    <w:rsid w:val="0025477E"/>
    <w:rsid w:val="002547CD"/>
    <w:rsid w:val="00254BA2"/>
    <w:rsid w:val="00254CC4"/>
    <w:rsid w:val="0025511A"/>
    <w:rsid w:val="00255EEA"/>
    <w:rsid w:val="00256184"/>
    <w:rsid w:val="00256374"/>
    <w:rsid w:val="002568A3"/>
    <w:rsid w:val="00256A90"/>
    <w:rsid w:val="00256CD7"/>
    <w:rsid w:val="002600D7"/>
    <w:rsid w:val="00260255"/>
    <w:rsid w:val="002603ED"/>
    <w:rsid w:val="0026087E"/>
    <w:rsid w:val="00260AC5"/>
    <w:rsid w:val="00260D4E"/>
    <w:rsid w:val="0026192D"/>
    <w:rsid w:val="00262C82"/>
    <w:rsid w:val="00262E4E"/>
    <w:rsid w:val="00263792"/>
    <w:rsid w:val="0026438D"/>
    <w:rsid w:val="00265542"/>
    <w:rsid w:val="00265900"/>
    <w:rsid w:val="00265BA1"/>
    <w:rsid w:val="002670FF"/>
    <w:rsid w:val="002672A0"/>
    <w:rsid w:val="00267C46"/>
    <w:rsid w:val="0026F54A"/>
    <w:rsid w:val="00270841"/>
    <w:rsid w:val="00270C26"/>
    <w:rsid w:val="00270DE9"/>
    <w:rsid w:val="00270FF4"/>
    <w:rsid w:val="002712A5"/>
    <w:rsid w:val="0027139D"/>
    <w:rsid w:val="00271F87"/>
    <w:rsid w:val="00272155"/>
    <w:rsid w:val="0027338C"/>
    <w:rsid w:val="002735C1"/>
    <w:rsid w:val="00273682"/>
    <w:rsid w:val="00273BF1"/>
    <w:rsid w:val="00274202"/>
    <w:rsid w:val="00274310"/>
    <w:rsid w:val="00274528"/>
    <w:rsid w:val="0027463D"/>
    <w:rsid w:val="002748F4"/>
    <w:rsid w:val="00274CEF"/>
    <w:rsid w:val="00275432"/>
    <w:rsid w:val="0027551D"/>
    <w:rsid w:val="0027654B"/>
    <w:rsid w:val="00276624"/>
    <w:rsid w:val="00276A01"/>
    <w:rsid w:val="00276A2F"/>
    <w:rsid w:val="00277892"/>
    <w:rsid w:val="00280E37"/>
    <w:rsid w:val="00281046"/>
    <w:rsid w:val="00281B29"/>
    <w:rsid w:val="00281BB1"/>
    <w:rsid w:val="002824AB"/>
    <w:rsid w:val="002824B5"/>
    <w:rsid w:val="002829B8"/>
    <w:rsid w:val="00282A27"/>
    <w:rsid w:val="00282D8A"/>
    <w:rsid w:val="00282DEA"/>
    <w:rsid w:val="002834B6"/>
    <w:rsid w:val="00284295"/>
    <w:rsid w:val="00284548"/>
    <w:rsid w:val="00284666"/>
    <w:rsid w:val="00284895"/>
    <w:rsid w:val="00284FA8"/>
    <w:rsid w:val="00285011"/>
    <w:rsid w:val="002852DF"/>
    <w:rsid w:val="002860EA"/>
    <w:rsid w:val="00286CC1"/>
    <w:rsid w:val="002875C1"/>
    <w:rsid w:val="002875DD"/>
    <w:rsid w:val="00287B41"/>
    <w:rsid w:val="002905A8"/>
    <w:rsid w:val="00290C6D"/>
    <w:rsid w:val="00291C0A"/>
    <w:rsid w:val="002920DE"/>
    <w:rsid w:val="00292877"/>
    <w:rsid w:val="00292E67"/>
    <w:rsid w:val="002931D4"/>
    <w:rsid w:val="00293478"/>
    <w:rsid w:val="00293566"/>
    <w:rsid w:val="00293ABE"/>
    <w:rsid w:val="00293D74"/>
    <w:rsid w:val="00294503"/>
    <w:rsid w:val="002951B1"/>
    <w:rsid w:val="002954AE"/>
    <w:rsid w:val="00295592"/>
    <w:rsid w:val="00295ECF"/>
    <w:rsid w:val="002962C7"/>
    <w:rsid w:val="00297805"/>
    <w:rsid w:val="00297E3E"/>
    <w:rsid w:val="002A000C"/>
    <w:rsid w:val="002A022C"/>
    <w:rsid w:val="002A0637"/>
    <w:rsid w:val="002A0911"/>
    <w:rsid w:val="002A0C1E"/>
    <w:rsid w:val="002A19C1"/>
    <w:rsid w:val="002A1BB4"/>
    <w:rsid w:val="002A1E58"/>
    <w:rsid w:val="002A26B2"/>
    <w:rsid w:val="002A2737"/>
    <w:rsid w:val="002A48E4"/>
    <w:rsid w:val="002A4B51"/>
    <w:rsid w:val="002A5824"/>
    <w:rsid w:val="002A5CB5"/>
    <w:rsid w:val="002A5DB6"/>
    <w:rsid w:val="002A5FCA"/>
    <w:rsid w:val="002A6C11"/>
    <w:rsid w:val="002A7383"/>
    <w:rsid w:val="002A7384"/>
    <w:rsid w:val="002A756C"/>
    <w:rsid w:val="002A7ADE"/>
    <w:rsid w:val="002B0166"/>
    <w:rsid w:val="002B09BC"/>
    <w:rsid w:val="002B0FB6"/>
    <w:rsid w:val="002B1027"/>
    <w:rsid w:val="002B1137"/>
    <w:rsid w:val="002B2283"/>
    <w:rsid w:val="002B264A"/>
    <w:rsid w:val="002B2A6C"/>
    <w:rsid w:val="002B309D"/>
    <w:rsid w:val="002B3664"/>
    <w:rsid w:val="002B3732"/>
    <w:rsid w:val="002B382B"/>
    <w:rsid w:val="002B3862"/>
    <w:rsid w:val="002B3CC9"/>
    <w:rsid w:val="002B3F5A"/>
    <w:rsid w:val="002B4C30"/>
    <w:rsid w:val="002B4D07"/>
    <w:rsid w:val="002B4ED4"/>
    <w:rsid w:val="002B51CB"/>
    <w:rsid w:val="002B5333"/>
    <w:rsid w:val="002B535C"/>
    <w:rsid w:val="002B5B0B"/>
    <w:rsid w:val="002B6435"/>
    <w:rsid w:val="002B669B"/>
    <w:rsid w:val="002B6AF6"/>
    <w:rsid w:val="002B6AF9"/>
    <w:rsid w:val="002B6C7B"/>
    <w:rsid w:val="002B6D42"/>
    <w:rsid w:val="002B7513"/>
    <w:rsid w:val="002B7972"/>
    <w:rsid w:val="002C03AE"/>
    <w:rsid w:val="002C0B85"/>
    <w:rsid w:val="002C0D97"/>
    <w:rsid w:val="002C0F9D"/>
    <w:rsid w:val="002C1F49"/>
    <w:rsid w:val="002C23E9"/>
    <w:rsid w:val="002C24AE"/>
    <w:rsid w:val="002C24E8"/>
    <w:rsid w:val="002C26B4"/>
    <w:rsid w:val="002C298B"/>
    <w:rsid w:val="002C2F3F"/>
    <w:rsid w:val="002C37A7"/>
    <w:rsid w:val="002C37C0"/>
    <w:rsid w:val="002C38A0"/>
    <w:rsid w:val="002C4039"/>
    <w:rsid w:val="002C51B1"/>
    <w:rsid w:val="002C5261"/>
    <w:rsid w:val="002C5C99"/>
    <w:rsid w:val="002C5D44"/>
    <w:rsid w:val="002C6736"/>
    <w:rsid w:val="002C6919"/>
    <w:rsid w:val="002C71A0"/>
    <w:rsid w:val="002C71DF"/>
    <w:rsid w:val="002C79DA"/>
    <w:rsid w:val="002C7F58"/>
    <w:rsid w:val="002D0105"/>
    <w:rsid w:val="002D011A"/>
    <w:rsid w:val="002D01DF"/>
    <w:rsid w:val="002D0418"/>
    <w:rsid w:val="002D089B"/>
    <w:rsid w:val="002D18EB"/>
    <w:rsid w:val="002D1BB1"/>
    <w:rsid w:val="002D1E5D"/>
    <w:rsid w:val="002D23A6"/>
    <w:rsid w:val="002D24FA"/>
    <w:rsid w:val="002D299D"/>
    <w:rsid w:val="002D2CDA"/>
    <w:rsid w:val="002D3175"/>
    <w:rsid w:val="002D3B6A"/>
    <w:rsid w:val="002D40F3"/>
    <w:rsid w:val="002D450B"/>
    <w:rsid w:val="002D485E"/>
    <w:rsid w:val="002D52A5"/>
    <w:rsid w:val="002D54F4"/>
    <w:rsid w:val="002D55A1"/>
    <w:rsid w:val="002D5D1C"/>
    <w:rsid w:val="002D5DB4"/>
    <w:rsid w:val="002D5DF0"/>
    <w:rsid w:val="002D6BD4"/>
    <w:rsid w:val="002D6F86"/>
    <w:rsid w:val="002D6FBC"/>
    <w:rsid w:val="002D7001"/>
    <w:rsid w:val="002D727F"/>
    <w:rsid w:val="002D7782"/>
    <w:rsid w:val="002D779C"/>
    <w:rsid w:val="002D77AA"/>
    <w:rsid w:val="002E01CB"/>
    <w:rsid w:val="002E05B3"/>
    <w:rsid w:val="002E08AA"/>
    <w:rsid w:val="002E0985"/>
    <w:rsid w:val="002E0EC8"/>
    <w:rsid w:val="002E1D4C"/>
    <w:rsid w:val="002E318A"/>
    <w:rsid w:val="002E326E"/>
    <w:rsid w:val="002E361B"/>
    <w:rsid w:val="002E3DEF"/>
    <w:rsid w:val="002E3E25"/>
    <w:rsid w:val="002E4031"/>
    <w:rsid w:val="002E5503"/>
    <w:rsid w:val="002E576B"/>
    <w:rsid w:val="002E5A9A"/>
    <w:rsid w:val="002E61DB"/>
    <w:rsid w:val="002E6311"/>
    <w:rsid w:val="002E638F"/>
    <w:rsid w:val="002E667B"/>
    <w:rsid w:val="002E6EAF"/>
    <w:rsid w:val="002E7010"/>
    <w:rsid w:val="002E77F5"/>
    <w:rsid w:val="002E7B3F"/>
    <w:rsid w:val="002E7EF3"/>
    <w:rsid w:val="002E7F92"/>
    <w:rsid w:val="002F03CA"/>
    <w:rsid w:val="002F03FB"/>
    <w:rsid w:val="002F0781"/>
    <w:rsid w:val="002F104B"/>
    <w:rsid w:val="002F1B93"/>
    <w:rsid w:val="002F23CC"/>
    <w:rsid w:val="002F2550"/>
    <w:rsid w:val="002F25BC"/>
    <w:rsid w:val="002F2CAA"/>
    <w:rsid w:val="002F303A"/>
    <w:rsid w:val="002F316C"/>
    <w:rsid w:val="002F3834"/>
    <w:rsid w:val="002F392A"/>
    <w:rsid w:val="002F4AE4"/>
    <w:rsid w:val="002F4B00"/>
    <w:rsid w:val="002F4E8C"/>
    <w:rsid w:val="002F4F23"/>
    <w:rsid w:val="002F528C"/>
    <w:rsid w:val="002F548A"/>
    <w:rsid w:val="002F5F7C"/>
    <w:rsid w:val="002F64B9"/>
    <w:rsid w:val="002F65C8"/>
    <w:rsid w:val="002F6A7E"/>
    <w:rsid w:val="002F6B7F"/>
    <w:rsid w:val="002F6EBA"/>
    <w:rsid w:val="002F6FBA"/>
    <w:rsid w:val="002F6FBD"/>
    <w:rsid w:val="002F704A"/>
    <w:rsid w:val="002F764E"/>
    <w:rsid w:val="002F76FC"/>
    <w:rsid w:val="002F7B0C"/>
    <w:rsid w:val="002F7BCD"/>
    <w:rsid w:val="002F7D56"/>
    <w:rsid w:val="002F7E5B"/>
    <w:rsid w:val="0030062E"/>
    <w:rsid w:val="00300A0D"/>
    <w:rsid w:val="00300B89"/>
    <w:rsid w:val="00300C67"/>
    <w:rsid w:val="00300D7B"/>
    <w:rsid w:val="00300F06"/>
    <w:rsid w:val="00300FFC"/>
    <w:rsid w:val="003011D2"/>
    <w:rsid w:val="00301565"/>
    <w:rsid w:val="003015D2"/>
    <w:rsid w:val="00301E39"/>
    <w:rsid w:val="00302646"/>
    <w:rsid w:val="00302C3E"/>
    <w:rsid w:val="00303A1F"/>
    <w:rsid w:val="00303EB2"/>
    <w:rsid w:val="003042B1"/>
    <w:rsid w:val="0030496F"/>
    <w:rsid w:val="00304ACA"/>
    <w:rsid w:val="00305117"/>
    <w:rsid w:val="003051E7"/>
    <w:rsid w:val="003054F5"/>
    <w:rsid w:val="00305BB0"/>
    <w:rsid w:val="003064DB"/>
    <w:rsid w:val="00306B6E"/>
    <w:rsid w:val="00306BEF"/>
    <w:rsid w:val="003074F3"/>
    <w:rsid w:val="0031003C"/>
    <w:rsid w:val="00311425"/>
    <w:rsid w:val="003117E1"/>
    <w:rsid w:val="00312F37"/>
    <w:rsid w:val="003138E1"/>
    <w:rsid w:val="00313AC4"/>
    <w:rsid w:val="00314017"/>
    <w:rsid w:val="0031433A"/>
    <w:rsid w:val="003144FF"/>
    <w:rsid w:val="00314540"/>
    <w:rsid w:val="00314AFA"/>
    <w:rsid w:val="00314C53"/>
    <w:rsid w:val="00314E38"/>
    <w:rsid w:val="00315ED1"/>
    <w:rsid w:val="00316052"/>
    <w:rsid w:val="00316109"/>
    <w:rsid w:val="0031658E"/>
    <w:rsid w:val="00317027"/>
    <w:rsid w:val="003173D0"/>
    <w:rsid w:val="00320E43"/>
    <w:rsid w:val="0032125A"/>
    <w:rsid w:val="00321968"/>
    <w:rsid w:val="00321D1A"/>
    <w:rsid w:val="0032253D"/>
    <w:rsid w:val="00322620"/>
    <w:rsid w:val="00322C89"/>
    <w:rsid w:val="00323ACA"/>
    <w:rsid w:val="00323BBF"/>
    <w:rsid w:val="00323BFC"/>
    <w:rsid w:val="00324328"/>
    <w:rsid w:val="00324337"/>
    <w:rsid w:val="003245F4"/>
    <w:rsid w:val="00324878"/>
    <w:rsid w:val="00324A7A"/>
    <w:rsid w:val="0032511B"/>
    <w:rsid w:val="00325281"/>
    <w:rsid w:val="00325965"/>
    <w:rsid w:val="003259C9"/>
    <w:rsid w:val="0032635D"/>
    <w:rsid w:val="003264C1"/>
    <w:rsid w:val="003267EF"/>
    <w:rsid w:val="00326FF9"/>
    <w:rsid w:val="003270F1"/>
    <w:rsid w:val="00327548"/>
    <w:rsid w:val="00327593"/>
    <w:rsid w:val="003275A4"/>
    <w:rsid w:val="00327DDF"/>
    <w:rsid w:val="00327E7A"/>
    <w:rsid w:val="0033042D"/>
    <w:rsid w:val="00330E8B"/>
    <w:rsid w:val="003315EF"/>
    <w:rsid w:val="00331E22"/>
    <w:rsid w:val="0033294E"/>
    <w:rsid w:val="0033298A"/>
    <w:rsid w:val="00333168"/>
    <w:rsid w:val="003331F2"/>
    <w:rsid w:val="00333693"/>
    <w:rsid w:val="003337EE"/>
    <w:rsid w:val="00333A54"/>
    <w:rsid w:val="00333EAE"/>
    <w:rsid w:val="003340C9"/>
    <w:rsid w:val="003342C4"/>
    <w:rsid w:val="00334391"/>
    <w:rsid w:val="00335C06"/>
    <w:rsid w:val="0033638C"/>
    <w:rsid w:val="003369F2"/>
    <w:rsid w:val="00336A54"/>
    <w:rsid w:val="00336CAC"/>
    <w:rsid w:val="0033747A"/>
    <w:rsid w:val="00337CC6"/>
    <w:rsid w:val="00340256"/>
    <w:rsid w:val="003402EC"/>
    <w:rsid w:val="003412AE"/>
    <w:rsid w:val="0034241C"/>
    <w:rsid w:val="00342571"/>
    <w:rsid w:val="0034288D"/>
    <w:rsid w:val="00342CFF"/>
    <w:rsid w:val="00343379"/>
    <w:rsid w:val="00343E90"/>
    <w:rsid w:val="003441DB"/>
    <w:rsid w:val="00344931"/>
    <w:rsid w:val="0034501F"/>
    <w:rsid w:val="0034551A"/>
    <w:rsid w:val="00345709"/>
    <w:rsid w:val="00345746"/>
    <w:rsid w:val="00345882"/>
    <w:rsid w:val="003459A6"/>
    <w:rsid w:val="00345CF8"/>
    <w:rsid w:val="00345FCC"/>
    <w:rsid w:val="00346129"/>
    <w:rsid w:val="003463AE"/>
    <w:rsid w:val="00346476"/>
    <w:rsid w:val="0034686E"/>
    <w:rsid w:val="00346D42"/>
    <w:rsid w:val="003472F6"/>
    <w:rsid w:val="00350206"/>
    <w:rsid w:val="00350604"/>
    <w:rsid w:val="003506DB"/>
    <w:rsid w:val="00350A93"/>
    <w:rsid w:val="00351015"/>
    <w:rsid w:val="003510EA"/>
    <w:rsid w:val="003516D8"/>
    <w:rsid w:val="00351885"/>
    <w:rsid w:val="00351953"/>
    <w:rsid w:val="0035198A"/>
    <w:rsid w:val="00351E55"/>
    <w:rsid w:val="00352141"/>
    <w:rsid w:val="00352179"/>
    <w:rsid w:val="00352B18"/>
    <w:rsid w:val="00352E7B"/>
    <w:rsid w:val="00352FD4"/>
    <w:rsid w:val="0035423D"/>
    <w:rsid w:val="0035423E"/>
    <w:rsid w:val="003542AE"/>
    <w:rsid w:val="00354484"/>
    <w:rsid w:val="00354A4D"/>
    <w:rsid w:val="0035632E"/>
    <w:rsid w:val="00356871"/>
    <w:rsid w:val="00356D7E"/>
    <w:rsid w:val="003575CD"/>
    <w:rsid w:val="00357B91"/>
    <w:rsid w:val="00360C55"/>
    <w:rsid w:val="00361B6B"/>
    <w:rsid w:val="00361BC7"/>
    <w:rsid w:val="00361C19"/>
    <w:rsid w:val="00361DC5"/>
    <w:rsid w:val="00362041"/>
    <w:rsid w:val="00362864"/>
    <w:rsid w:val="00362BFD"/>
    <w:rsid w:val="00362D22"/>
    <w:rsid w:val="003631C6"/>
    <w:rsid w:val="00363238"/>
    <w:rsid w:val="00363A4C"/>
    <w:rsid w:val="00363A4F"/>
    <w:rsid w:val="00363B09"/>
    <w:rsid w:val="00363D2A"/>
    <w:rsid w:val="00363EF9"/>
    <w:rsid w:val="00363F1C"/>
    <w:rsid w:val="00364BF4"/>
    <w:rsid w:val="00364D0D"/>
    <w:rsid w:val="003655DF"/>
    <w:rsid w:val="0036574A"/>
    <w:rsid w:val="003667B3"/>
    <w:rsid w:val="00366A6F"/>
    <w:rsid w:val="00366D43"/>
    <w:rsid w:val="00367F8B"/>
    <w:rsid w:val="0037050D"/>
    <w:rsid w:val="003706DF"/>
    <w:rsid w:val="00370AE6"/>
    <w:rsid w:val="003711CB"/>
    <w:rsid w:val="00371391"/>
    <w:rsid w:val="003713AB"/>
    <w:rsid w:val="00371606"/>
    <w:rsid w:val="003719BC"/>
    <w:rsid w:val="003725CC"/>
    <w:rsid w:val="00372E38"/>
    <w:rsid w:val="00373F6E"/>
    <w:rsid w:val="00374875"/>
    <w:rsid w:val="00374DDC"/>
    <w:rsid w:val="00374F85"/>
    <w:rsid w:val="00375049"/>
    <w:rsid w:val="0037507D"/>
    <w:rsid w:val="00375546"/>
    <w:rsid w:val="00375D2C"/>
    <w:rsid w:val="003762B6"/>
    <w:rsid w:val="00376AE9"/>
    <w:rsid w:val="00377264"/>
    <w:rsid w:val="00377309"/>
    <w:rsid w:val="003776F1"/>
    <w:rsid w:val="003779ED"/>
    <w:rsid w:val="00377D59"/>
    <w:rsid w:val="003809CD"/>
    <w:rsid w:val="00380C77"/>
    <w:rsid w:val="00380EBE"/>
    <w:rsid w:val="003810CD"/>
    <w:rsid w:val="00381159"/>
    <w:rsid w:val="00381400"/>
    <w:rsid w:val="00381441"/>
    <w:rsid w:val="003817C2"/>
    <w:rsid w:val="003819AD"/>
    <w:rsid w:val="00381B2E"/>
    <w:rsid w:val="00381E0B"/>
    <w:rsid w:val="00381E46"/>
    <w:rsid w:val="00382589"/>
    <w:rsid w:val="00383448"/>
    <w:rsid w:val="0038351C"/>
    <w:rsid w:val="003835CF"/>
    <w:rsid w:val="00383AE5"/>
    <w:rsid w:val="00383B73"/>
    <w:rsid w:val="00383D8A"/>
    <w:rsid w:val="00383FD6"/>
    <w:rsid w:val="00384067"/>
    <w:rsid w:val="00384477"/>
    <w:rsid w:val="003845BC"/>
    <w:rsid w:val="00384814"/>
    <w:rsid w:val="00384891"/>
    <w:rsid w:val="00385B34"/>
    <w:rsid w:val="00385F6F"/>
    <w:rsid w:val="0038639C"/>
    <w:rsid w:val="00386C9B"/>
    <w:rsid w:val="00386D9F"/>
    <w:rsid w:val="003874DC"/>
    <w:rsid w:val="00387795"/>
    <w:rsid w:val="00390014"/>
    <w:rsid w:val="00390044"/>
    <w:rsid w:val="003900CC"/>
    <w:rsid w:val="00391764"/>
    <w:rsid w:val="00391A9A"/>
    <w:rsid w:val="00391F7A"/>
    <w:rsid w:val="00392478"/>
    <w:rsid w:val="003925C7"/>
    <w:rsid w:val="00392DED"/>
    <w:rsid w:val="003937F8"/>
    <w:rsid w:val="00393DDB"/>
    <w:rsid w:val="0039443E"/>
    <w:rsid w:val="00394AAE"/>
    <w:rsid w:val="00394DF4"/>
    <w:rsid w:val="00396215"/>
    <w:rsid w:val="00397063"/>
    <w:rsid w:val="00397CC8"/>
    <w:rsid w:val="00397DCA"/>
    <w:rsid w:val="003A035F"/>
    <w:rsid w:val="003A0506"/>
    <w:rsid w:val="003A1C65"/>
    <w:rsid w:val="003A2022"/>
    <w:rsid w:val="003A20AC"/>
    <w:rsid w:val="003A25DB"/>
    <w:rsid w:val="003A2FB3"/>
    <w:rsid w:val="003A3258"/>
    <w:rsid w:val="003A3FAD"/>
    <w:rsid w:val="003A4BDF"/>
    <w:rsid w:val="003A55B7"/>
    <w:rsid w:val="003A5618"/>
    <w:rsid w:val="003A5CEB"/>
    <w:rsid w:val="003A5F2B"/>
    <w:rsid w:val="003A6332"/>
    <w:rsid w:val="003A6A9F"/>
    <w:rsid w:val="003A6C8B"/>
    <w:rsid w:val="003A6E4B"/>
    <w:rsid w:val="003A709B"/>
    <w:rsid w:val="003A735B"/>
    <w:rsid w:val="003A75B8"/>
    <w:rsid w:val="003B00D9"/>
    <w:rsid w:val="003B05A8"/>
    <w:rsid w:val="003B0934"/>
    <w:rsid w:val="003B0A9C"/>
    <w:rsid w:val="003B0AD6"/>
    <w:rsid w:val="003B10AC"/>
    <w:rsid w:val="003B1516"/>
    <w:rsid w:val="003B1685"/>
    <w:rsid w:val="003B1E8B"/>
    <w:rsid w:val="003B2D19"/>
    <w:rsid w:val="003B2FD2"/>
    <w:rsid w:val="003B2FE3"/>
    <w:rsid w:val="003B3253"/>
    <w:rsid w:val="003B4E6F"/>
    <w:rsid w:val="003B5027"/>
    <w:rsid w:val="003B5CF0"/>
    <w:rsid w:val="003B6B62"/>
    <w:rsid w:val="003B6C2F"/>
    <w:rsid w:val="003B6DF9"/>
    <w:rsid w:val="003B6ECF"/>
    <w:rsid w:val="003B7F91"/>
    <w:rsid w:val="003C0899"/>
    <w:rsid w:val="003C0A30"/>
    <w:rsid w:val="003C0A62"/>
    <w:rsid w:val="003C0A84"/>
    <w:rsid w:val="003C0C3E"/>
    <w:rsid w:val="003C0E0A"/>
    <w:rsid w:val="003C13DF"/>
    <w:rsid w:val="003C1505"/>
    <w:rsid w:val="003C16BD"/>
    <w:rsid w:val="003C1791"/>
    <w:rsid w:val="003C1A0D"/>
    <w:rsid w:val="003C1A16"/>
    <w:rsid w:val="003C3B75"/>
    <w:rsid w:val="003C3FE5"/>
    <w:rsid w:val="003C47DF"/>
    <w:rsid w:val="003C49BF"/>
    <w:rsid w:val="003C5746"/>
    <w:rsid w:val="003C5860"/>
    <w:rsid w:val="003C5CC0"/>
    <w:rsid w:val="003C6263"/>
    <w:rsid w:val="003C6300"/>
    <w:rsid w:val="003C7335"/>
    <w:rsid w:val="003C7A02"/>
    <w:rsid w:val="003C7B6E"/>
    <w:rsid w:val="003C7E1C"/>
    <w:rsid w:val="003D0288"/>
    <w:rsid w:val="003D039B"/>
    <w:rsid w:val="003D03B8"/>
    <w:rsid w:val="003D03F0"/>
    <w:rsid w:val="003D0681"/>
    <w:rsid w:val="003D0748"/>
    <w:rsid w:val="003D0798"/>
    <w:rsid w:val="003D0A15"/>
    <w:rsid w:val="003D0C54"/>
    <w:rsid w:val="003D0F52"/>
    <w:rsid w:val="003D10FC"/>
    <w:rsid w:val="003D1209"/>
    <w:rsid w:val="003D121C"/>
    <w:rsid w:val="003D14AE"/>
    <w:rsid w:val="003D1515"/>
    <w:rsid w:val="003D15E5"/>
    <w:rsid w:val="003D1616"/>
    <w:rsid w:val="003D19B0"/>
    <w:rsid w:val="003D225C"/>
    <w:rsid w:val="003D3503"/>
    <w:rsid w:val="003D3FC4"/>
    <w:rsid w:val="003D4518"/>
    <w:rsid w:val="003D49EE"/>
    <w:rsid w:val="003D4A3F"/>
    <w:rsid w:val="003D543F"/>
    <w:rsid w:val="003D54E3"/>
    <w:rsid w:val="003D5827"/>
    <w:rsid w:val="003D6FF5"/>
    <w:rsid w:val="003D72C5"/>
    <w:rsid w:val="003D7693"/>
    <w:rsid w:val="003D7AA6"/>
    <w:rsid w:val="003E015D"/>
    <w:rsid w:val="003E036A"/>
    <w:rsid w:val="003E05E1"/>
    <w:rsid w:val="003E13BE"/>
    <w:rsid w:val="003E14D8"/>
    <w:rsid w:val="003E18A0"/>
    <w:rsid w:val="003E2471"/>
    <w:rsid w:val="003E2A19"/>
    <w:rsid w:val="003E2E30"/>
    <w:rsid w:val="003E2F28"/>
    <w:rsid w:val="003E3686"/>
    <w:rsid w:val="003E3811"/>
    <w:rsid w:val="003E3F2B"/>
    <w:rsid w:val="003E46B2"/>
    <w:rsid w:val="003E4791"/>
    <w:rsid w:val="003E4A9F"/>
    <w:rsid w:val="003E4AA8"/>
    <w:rsid w:val="003E4E2C"/>
    <w:rsid w:val="003E53A9"/>
    <w:rsid w:val="003E5D4F"/>
    <w:rsid w:val="003E5E6C"/>
    <w:rsid w:val="003E6F8F"/>
    <w:rsid w:val="003E7405"/>
    <w:rsid w:val="003E76B2"/>
    <w:rsid w:val="003F075F"/>
    <w:rsid w:val="003F0A1B"/>
    <w:rsid w:val="003F0BD8"/>
    <w:rsid w:val="003F1151"/>
    <w:rsid w:val="003F12C2"/>
    <w:rsid w:val="003F1DED"/>
    <w:rsid w:val="003F2009"/>
    <w:rsid w:val="003F2123"/>
    <w:rsid w:val="003F275E"/>
    <w:rsid w:val="003F2DBB"/>
    <w:rsid w:val="003F31DF"/>
    <w:rsid w:val="003F332A"/>
    <w:rsid w:val="003F3ADA"/>
    <w:rsid w:val="003F3CC7"/>
    <w:rsid w:val="003F3FAF"/>
    <w:rsid w:val="003F4370"/>
    <w:rsid w:val="003F4814"/>
    <w:rsid w:val="003F4A4A"/>
    <w:rsid w:val="003F4C54"/>
    <w:rsid w:val="003F4CB1"/>
    <w:rsid w:val="003F51DE"/>
    <w:rsid w:val="003F53AD"/>
    <w:rsid w:val="003F5EC7"/>
    <w:rsid w:val="003F6437"/>
    <w:rsid w:val="003F68EA"/>
    <w:rsid w:val="003F6A44"/>
    <w:rsid w:val="003F6B34"/>
    <w:rsid w:val="003F7D89"/>
    <w:rsid w:val="003F7F1D"/>
    <w:rsid w:val="00400D7E"/>
    <w:rsid w:val="00400F02"/>
    <w:rsid w:val="00402B23"/>
    <w:rsid w:val="0040327F"/>
    <w:rsid w:val="0040335D"/>
    <w:rsid w:val="0040364B"/>
    <w:rsid w:val="004038DA"/>
    <w:rsid w:val="00403B58"/>
    <w:rsid w:val="00403D6A"/>
    <w:rsid w:val="004042D3"/>
    <w:rsid w:val="00404693"/>
    <w:rsid w:val="0040529A"/>
    <w:rsid w:val="004053A4"/>
    <w:rsid w:val="00405C01"/>
    <w:rsid w:val="004069CE"/>
    <w:rsid w:val="0040779F"/>
    <w:rsid w:val="00407E90"/>
    <w:rsid w:val="00410188"/>
    <w:rsid w:val="00410980"/>
    <w:rsid w:val="00412A00"/>
    <w:rsid w:val="0041303C"/>
    <w:rsid w:val="00413382"/>
    <w:rsid w:val="00413D06"/>
    <w:rsid w:val="004147FB"/>
    <w:rsid w:val="00414A72"/>
    <w:rsid w:val="00415201"/>
    <w:rsid w:val="004152B3"/>
    <w:rsid w:val="004155D9"/>
    <w:rsid w:val="00415798"/>
    <w:rsid w:val="00415A25"/>
    <w:rsid w:val="00415CBD"/>
    <w:rsid w:val="00415D12"/>
    <w:rsid w:val="00415D79"/>
    <w:rsid w:val="0041604A"/>
    <w:rsid w:val="004161C6"/>
    <w:rsid w:val="00417369"/>
    <w:rsid w:val="00417EAA"/>
    <w:rsid w:val="00420491"/>
    <w:rsid w:val="00420797"/>
    <w:rsid w:val="00420939"/>
    <w:rsid w:val="00420D85"/>
    <w:rsid w:val="00421242"/>
    <w:rsid w:val="00421C2C"/>
    <w:rsid w:val="00421D87"/>
    <w:rsid w:val="00422097"/>
    <w:rsid w:val="004229F7"/>
    <w:rsid w:val="00422BDE"/>
    <w:rsid w:val="00422E5A"/>
    <w:rsid w:val="00423774"/>
    <w:rsid w:val="00423B44"/>
    <w:rsid w:val="00423E2E"/>
    <w:rsid w:val="00424081"/>
    <w:rsid w:val="004247D3"/>
    <w:rsid w:val="004248DA"/>
    <w:rsid w:val="00424945"/>
    <w:rsid w:val="00424B24"/>
    <w:rsid w:val="00425624"/>
    <w:rsid w:val="00425AA3"/>
    <w:rsid w:val="00426566"/>
    <w:rsid w:val="004265A8"/>
    <w:rsid w:val="004269C5"/>
    <w:rsid w:val="00426AB7"/>
    <w:rsid w:val="00426DFA"/>
    <w:rsid w:val="0042788E"/>
    <w:rsid w:val="00427AF7"/>
    <w:rsid w:val="00427C2D"/>
    <w:rsid w:val="004301EE"/>
    <w:rsid w:val="0043046C"/>
    <w:rsid w:val="0043055D"/>
    <w:rsid w:val="004308BA"/>
    <w:rsid w:val="00431023"/>
    <w:rsid w:val="00431234"/>
    <w:rsid w:val="0043152F"/>
    <w:rsid w:val="0043231F"/>
    <w:rsid w:val="00432745"/>
    <w:rsid w:val="00432BA2"/>
    <w:rsid w:val="00433737"/>
    <w:rsid w:val="00433F05"/>
    <w:rsid w:val="00434043"/>
    <w:rsid w:val="00434515"/>
    <w:rsid w:val="00434B94"/>
    <w:rsid w:val="00435CCC"/>
    <w:rsid w:val="00436276"/>
    <w:rsid w:val="004364A8"/>
    <w:rsid w:val="00436FD7"/>
    <w:rsid w:val="0043702A"/>
    <w:rsid w:val="00437998"/>
    <w:rsid w:val="00437E4A"/>
    <w:rsid w:val="004412A8"/>
    <w:rsid w:val="00441845"/>
    <w:rsid w:val="00441C3A"/>
    <w:rsid w:val="00441F58"/>
    <w:rsid w:val="004426F3"/>
    <w:rsid w:val="00442772"/>
    <w:rsid w:val="004427A7"/>
    <w:rsid w:val="00442845"/>
    <w:rsid w:val="00442C28"/>
    <w:rsid w:val="004431A5"/>
    <w:rsid w:val="00443407"/>
    <w:rsid w:val="0044362E"/>
    <w:rsid w:val="0044378E"/>
    <w:rsid w:val="0044464B"/>
    <w:rsid w:val="00445386"/>
    <w:rsid w:val="0044564B"/>
    <w:rsid w:val="004456E9"/>
    <w:rsid w:val="00445D72"/>
    <w:rsid w:val="004466EB"/>
    <w:rsid w:val="004468A2"/>
    <w:rsid w:val="004472AE"/>
    <w:rsid w:val="00447347"/>
    <w:rsid w:val="004473A6"/>
    <w:rsid w:val="004477B5"/>
    <w:rsid w:val="00447889"/>
    <w:rsid w:val="004478B2"/>
    <w:rsid w:val="00447B8C"/>
    <w:rsid w:val="00447BA2"/>
    <w:rsid w:val="00447F35"/>
    <w:rsid w:val="004501EF"/>
    <w:rsid w:val="0045028F"/>
    <w:rsid w:val="00450783"/>
    <w:rsid w:val="00450ED7"/>
    <w:rsid w:val="00450FBD"/>
    <w:rsid w:val="00451958"/>
    <w:rsid w:val="00451B07"/>
    <w:rsid w:val="00451B9A"/>
    <w:rsid w:val="0045330B"/>
    <w:rsid w:val="00454528"/>
    <w:rsid w:val="00455B1D"/>
    <w:rsid w:val="00455EA0"/>
    <w:rsid w:val="00456481"/>
    <w:rsid w:val="0045652E"/>
    <w:rsid w:val="0045672E"/>
    <w:rsid w:val="004568A5"/>
    <w:rsid w:val="00456DB0"/>
    <w:rsid w:val="004575E4"/>
    <w:rsid w:val="004600E7"/>
    <w:rsid w:val="004609AB"/>
    <w:rsid w:val="0046113C"/>
    <w:rsid w:val="00461612"/>
    <w:rsid w:val="0046166E"/>
    <w:rsid w:val="0046171B"/>
    <w:rsid w:val="00461DA5"/>
    <w:rsid w:val="00462434"/>
    <w:rsid w:val="0046250C"/>
    <w:rsid w:val="00462FC0"/>
    <w:rsid w:val="004633E5"/>
    <w:rsid w:val="00463A57"/>
    <w:rsid w:val="00463D8C"/>
    <w:rsid w:val="00464044"/>
    <w:rsid w:val="004649FB"/>
    <w:rsid w:val="00464A51"/>
    <w:rsid w:val="00464A8F"/>
    <w:rsid w:val="00464A90"/>
    <w:rsid w:val="00464AAD"/>
    <w:rsid w:val="004654A4"/>
    <w:rsid w:val="004655B7"/>
    <w:rsid w:val="00465A12"/>
    <w:rsid w:val="00465B66"/>
    <w:rsid w:val="00466292"/>
    <w:rsid w:val="0046694C"/>
    <w:rsid w:val="00467116"/>
    <w:rsid w:val="00467D6F"/>
    <w:rsid w:val="0047062B"/>
    <w:rsid w:val="0047092A"/>
    <w:rsid w:val="00470E87"/>
    <w:rsid w:val="004712F9"/>
    <w:rsid w:val="004713D4"/>
    <w:rsid w:val="0047218D"/>
    <w:rsid w:val="004725BE"/>
    <w:rsid w:val="004731C6"/>
    <w:rsid w:val="00473789"/>
    <w:rsid w:val="00473AC6"/>
    <w:rsid w:val="00473DF1"/>
    <w:rsid w:val="00473FC0"/>
    <w:rsid w:val="0047450D"/>
    <w:rsid w:val="00474607"/>
    <w:rsid w:val="00474892"/>
    <w:rsid w:val="00474BE4"/>
    <w:rsid w:val="00474C56"/>
    <w:rsid w:val="00474F09"/>
    <w:rsid w:val="00474F0E"/>
    <w:rsid w:val="00475D68"/>
    <w:rsid w:val="00475F35"/>
    <w:rsid w:val="0047617B"/>
    <w:rsid w:val="00476514"/>
    <w:rsid w:val="00476817"/>
    <w:rsid w:val="00477327"/>
    <w:rsid w:val="004773A2"/>
    <w:rsid w:val="00477C6A"/>
    <w:rsid w:val="004807C7"/>
    <w:rsid w:val="004808AE"/>
    <w:rsid w:val="004809C3"/>
    <w:rsid w:val="00480A3D"/>
    <w:rsid w:val="0048103F"/>
    <w:rsid w:val="00481057"/>
    <w:rsid w:val="0048176A"/>
    <w:rsid w:val="004819D9"/>
    <w:rsid w:val="00481A25"/>
    <w:rsid w:val="00481CC6"/>
    <w:rsid w:val="004820D6"/>
    <w:rsid w:val="00482C6C"/>
    <w:rsid w:val="00483E6E"/>
    <w:rsid w:val="00484346"/>
    <w:rsid w:val="004844AD"/>
    <w:rsid w:val="0048491A"/>
    <w:rsid w:val="00484969"/>
    <w:rsid w:val="00484A05"/>
    <w:rsid w:val="00484A89"/>
    <w:rsid w:val="00485C0A"/>
    <w:rsid w:val="00487018"/>
    <w:rsid w:val="00487233"/>
    <w:rsid w:val="00487F52"/>
    <w:rsid w:val="00490484"/>
    <w:rsid w:val="004905EE"/>
    <w:rsid w:val="0049069E"/>
    <w:rsid w:val="004912F6"/>
    <w:rsid w:val="00491B56"/>
    <w:rsid w:val="00491C61"/>
    <w:rsid w:val="004921A8"/>
    <w:rsid w:val="004921D5"/>
    <w:rsid w:val="004921E3"/>
    <w:rsid w:val="00492990"/>
    <w:rsid w:val="00493A34"/>
    <w:rsid w:val="0049404A"/>
    <w:rsid w:val="00494684"/>
    <w:rsid w:val="00495815"/>
    <w:rsid w:val="00495820"/>
    <w:rsid w:val="004960EF"/>
    <w:rsid w:val="004964A9"/>
    <w:rsid w:val="0049699C"/>
    <w:rsid w:val="00497501"/>
    <w:rsid w:val="00497FF4"/>
    <w:rsid w:val="004A005E"/>
    <w:rsid w:val="004A00FF"/>
    <w:rsid w:val="004A06DF"/>
    <w:rsid w:val="004A0924"/>
    <w:rsid w:val="004A0DE1"/>
    <w:rsid w:val="004A0F2E"/>
    <w:rsid w:val="004A1121"/>
    <w:rsid w:val="004A1262"/>
    <w:rsid w:val="004A18F0"/>
    <w:rsid w:val="004A1A97"/>
    <w:rsid w:val="004A1BA8"/>
    <w:rsid w:val="004A1DE0"/>
    <w:rsid w:val="004A2254"/>
    <w:rsid w:val="004A23E0"/>
    <w:rsid w:val="004A269D"/>
    <w:rsid w:val="004A27EB"/>
    <w:rsid w:val="004A28C3"/>
    <w:rsid w:val="004A3652"/>
    <w:rsid w:val="004A3798"/>
    <w:rsid w:val="004A3CB7"/>
    <w:rsid w:val="004A59C8"/>
    <w:rsid w:val="004A5B55"/>
    <w:rsid w:val="004A5F49"/>
    <w:rsid w:val="004A6199"/>
    <w:rsid w:val="004A6727"/>
    <w:rsid w:val="004A6A7E"/>
    <w:rsid w:val="004A6A81"/>
    <w:rsid w:val="004A6FD3"/>
    <w:rsid w:val="004A7A4C"/>
    <w:rsid w:val="004A7D39"/>
    <w:rsid w:val="004AD9AF"/>
    <w:rsid w:val="004B044C"/>
    <w:rsid w:val="004B057D"/>
    <w:rsid w:val="004B05FF"/>
    <w:rsid w:val="004B12AE"/>
    <w:rsid w:val="004B182D"/>
    <w:rsid w:val="004B19AE"/>
    <w:rsid w:val="004B1A21"/>
    <w:rsid w:val="004B1A86"/>
    <w:rsid w:val="004B27CA"/>
    <w:rsid w:val="004B2CCA"/>
    <w:rsid w:val="004B32A5"/>
    <w:rsid w:val="004B3CC6"/>
    <w:rsid w:val="004B4305"/>
    <w:rsid w:val="004B4740"/>
    <w:rsid w:val="004B4AD3"/>
    <w:rsid w:val="004B4D96"/>
    <w:rsid w:val="004B50E6"/>
    <w:rsid w:val="004B522F"/>
    <w:rsid w:val="004B55C0"/>
    <w:rsid w:val="004B66BE"/>
    <w:rsid w:val="004B6C83"/>
    <w:rsid w:val="004B73C8"/>
    <w:rsid w:val="004B7406"/>
    <w:rsid w:val="004B7BFB"/>
    <w:rsid w:val="004B7EC2"/>
    <w:rsid w:val="004C0023"/>
    <w:rsid w:val="004C0338"/>
    <w:rsid w:val="004C0582"/>
    <w:rsid w:val="004C07FD"/>
    <w:rsid w:val="004C0C04"/>
    <w:rsid w:val="004C0DF7"/>
    <w:rsid w:val="004C111B"/>
    <w:rsid w:val="004C14BA"/>
    <w:rsid w:val="004C207C"/>
    <w:rsid w:val="004C2384"/>
    <w:rsid w:val="004C2C1E"/>
    <w:rsid w:val="004C2D04"/>
    <w:rsid w:val="004C2D57"/>
    <w:rsid w:val="004C36B6"/>
    <w:rsid w:val="004C3736"/>
    <w:rsid w:val="004C3E75"/>
    <w:rsid w:val="004C49A0"/>
    <w:rsid w:val="004C4EDD"/>
    <w:rsid w:val="004C5B5F"/>
    <w:rsid w:val="004C5BA4"/>
    <w:rsid w:val="004C66DF"/>
    <w:rsid w:val="004C6AB2"/>
    <w:rsid w:val="004C78D9"/>
    <w:rsid w:val="004D01CF"/>
    <w:rsid w:val="004D0A5D"/>
    <w:rsid w:val="004D1117"/>
    <w:rsid w:val="004D14B9"/>
    <w:rsid w:val="004D16A9"/>
    <w:rsid w:val="004D1F39"/>
    <w:rsid w:val="004D23F9"/>
    <w:rsid w:val="004D31B2"/>
    <w:rsid w:val="004D3EA9"/>
    <w:rsid w:val="004D6C1D"/>
    <w:rsid w:val="004D7831"/>
    <w:rsid w:val="004D7A73"/>
    <w:rsid w:val="004D7B1E"/>
    <w:rsid w:val="004E06E4"/>
    <w:rsid w:val="004E096F"/>
    <w:rsid w:val="004E11F0"/>
    <w:rsid w:val="004E1660"/>
    <w:rsid w:val="004E1ABE"/>
    <w:rsid w:val="004E2288"/>
    <w:rsid w:val="004E23F4"/>
    <w:rsid w:val="004E2FAD"/>
    <w:rsid w:val="004E31A9"/>
    <w:rsid w:val="004E3507"/>
    <w:rsid w:val="004E3862"/>
    <w:rsid w:val="004E41AD"/>
    <w:rsid w:val="004E47F4"/>
    <w:rsid w:val="004E4A5E"/>
    <w:rsid w:val="004E4C05"/>
    <w:rsid w:val="004E4C70"/>
    <w:rsid w:val="004E4E60"/>
    <w:rsid w:val="004E5798"/>
    <w:rsid w:val="004E5DF9"/>
    <w:rsid w:val="004E5E93"/>
    <w:rsid w:val="004E6018"/>
    <w:rsid w:val="004E633C"/>
    <w:rsid w:val="004E6AA3"/>
    <w:rsid w:val="004E6F19"/>
    <w:rsid w:val="004E71C4"/>
    <w:rsid w:val="004E735F"/>
    <w:rsid w:val="004E7D15"/>
    <w:rsid w:val="004EBB8F"/>
    <w:rsid w:val="004F0013"/>
    <w:rsid w:val="004F01D7"/>
    <w:rsid w:val="004F07D0"/>
    <w:rsid w:val="004F0BC9"/>
    <w:rsid w:val="004F0D5E"/>
    <w:rsid w:val="004F11AA"/>
    <w:rsid w:val="004F151F"/>
    <w:rsid w:val="004F1AF1"/>
    <w:rsid w:val="004F1B60"/>
    <w:rsid w:val="004F274C"/>
    <w:rsid w:val="004F2954"/>
    <w:rsid w:val="004F2A95"/>
    <w:rsid w:val="004F2D25"/>
    <w:rsid w:val="004F2F36"/>
    <w:rsid w:val="004F3337"/>
    <w:rsid w:val="004F398E"/>
    <w:rsid w:val="004F4017"/>
    <w:rsid w:val="004F454D"/>
    <w:rsid w:val="004F47E8"/>
    <w:rsid w:val="004F4AEC"/>
    <w:rsid w:val="004F53D1"/>
    <w:rsid w:val="004F555F"/>
    <w:rsid w:val="004F5C45"/>
    <w:rsid w:val="004F66AD"/>
    <w:rsid w:val="004FF517"/>
    <w:rsid w:val="00500395"/>
    <w:rsid w:val="00500869"/>
    <w:rsid w:val="005008EA"/>
    <w:rsid w:val="0050144F"/>
    <w:rsid w:val="00501A54"/>
    <w:rsid w:val="00501EE9"/>
    <w:rsid w:val="0050219C"/>
    <w:rsid w:val="0050255D"/>
    <w:rsid w:val="005029A8"/>
    <w:rsid w:val="00502C01"/>
    <w:rsid w:val="0050345C"/>
    <w:rsid w:val="00503F8B"/>
    <w:rsid w:val="005041FF"/>
    <w:rsid w:val="005042CD"/>
    <w:rsid w:val="0050445B"/>
    <w:rsid w:val="0050477A"/>
    <w:rsid w:val="005052E0"/>
    <w:rsid w:val="005053BC"/>
    <w:rsid w:val="00505526"/>
    <w:rsid w:val="00505A75"/>
    <w:rsid w:val="00505F51"/>
    <w:rsid w:val="00505F70"/>
    <w:rsid w:val="005070EB"/>
    <w:rsid w:val="00507422"/>
    <w:rsid w:val="005076B8"/>
    <w:rsid w:val="00510744"/>
    <w:rsid w:val="00510F40"/>
    <w:rsid w:val="00511347"/>
    <w:rsid w:val="005113FD"/>
    <w:rsid w:val="00511676"/>
    <w:rsid w:val="00511812"/>
    <w:rsid w:val="00511AF3"/>
    <w:rsid w:val="00512483"/>
    <w:rsid w:val="005124DE"/>
    <w:rsid w:val="005125B5"/>
    <w:rsid w:val="00512895"/>
    <w:rsid w:val="00512E38"/>
    <w:rsid w:val="00512EB2"/>
    <w:rsid w:val="00512F5C"/>
    <w:rsid w:val="00513067"/>
    <w:rsid w:val="00513338"/>
    <w:rsid w:val="005134A7"/>
    <w:rsid w:val="00513D70"/>
    <w:rsid w:val="00513F80"/>
    <w:rsid w:val="005146F0"/>
    <w:rsid w:val="00514809"/>
    <w:rsid w:val="00514CDD"/>
    <w:rsid w:val="005153DA"/>
    <w:rsid w:val="00515788"/>
    <w:rsid w:val="005159C6"/>
    <w:rsid w:val="005162AB"/>
    <w:rsid w:val="005174AF"/>
    <w:rsid w:val="0051768F"/>
    <w:rsid w:val="00520269"/>
    <w:rsid w:val="00520907"/>
    <w:rsid w:val="00520FF3"/>
    <w:rsid w:val="0052127E"/>
    <w:rsid w:val="005214E1"/>
    <w:rsid w:val="005217FB"/>
    <w:rsid w:val="00521E5C"/>
    <w:rsid w:val="00522053"/>
    <w:rsid w:val="005225AC"/>
    <w:rsid w:val="0052279F"/>
    <w:rsid w:val="0052305E"/>
    <w:rsid w:val="00523246"/>
    <w:rsid w:val="0052348B"/>
    <w:rsid w:val="005237FB"/>
    <w:rsid w:val="0052387D"/>
    <w:rsid w:val="00523B01"/>
    <w:rsid w:val="00524544"/>
    <w:rsid w:val="00524AF9"/>
    <w:rsid w:val="00524C9B"/>
    <w:rsid w:val="00524E5E"/>
    <w:rsid w:val="005250F0"/>
    <w:rsid w:val="00525934"/>
    <w:rsid w:val="00525935"/>
    <w:rsid w:val="00525AC6"/>
    <w:rsid w:val="00525DE2"/>
    <w:rsid w:val="00525E0F"/>
    <w:rsid w:val="00526DFB"/>
    <w:rsid w:val="00527326"/>
    <w:rsid w:val="00527840"/>
    <w:rsid w:val="00527E00"/>
    <w:rsid w:val="00530117"/>
    <w:rsid w:val="00530215"/>
    <w:rsid w:val="00530301"/>
    <w:rsid w:val="005309F9"/>
    <w:rsid w:val="00531052"/>
    <w:rsid w:val="0053178C"/>
    <w:rsid w:val="0053180E"/>
    <w:rsid w:val="00531A3E"/>
    <w:rsid w:val="00531BEB"/>
    <w:rsid w:val="00531E2B"/>
    <w:rsid w:val="00532398"/>
    <w:rsid w:val="00532765"/>
    <w:rsid w:val="00532808"/>
    <w:rsid w:val="00532BB7"/>
    <w:rsid w:val="00533279"/>
    <w:rsid w:val="005332E8"/>
    <w:rsid w:val="005336C0"/>
    <w:rsid w:val="00534275"/>
    <w:rsid w:val="0053488D"/>
    <w:rsid w:val="0053490D"/>
    <w:rsid w:val="00534BC4"/>
    <w:rsid w:val="00534DE9"/>
    <w:rsid w:val="00535632"/>
    <w:rsid w:val="005356F6"/>
    <w:rsid w:val="00535DD4"/>
    <w:rsid w:val="00535F66"/>
    <w:rsid w:val="005362E2"/>
    <w:rsid w:val="005363AA"/>
    <w:rsid w:val="0053640E"/>
    <w:rsid w:val="005364D6"/>
    <w:rsid w:val="005368F2"/>
    <w:rsid w:val="00536B86"/>
    <w:rsid w:val="0053714E"/>
    <w:rsid w:val="005376ED"/>
    <w:rsid w:val="00537A4E"/>
    <w:rsid w:val="00537D2B"/>
    <w:rsid w:val="00540F90"/>
    <w:rsid w:val="0054106F"/>
    <w:rsid w:val="00541696"/>
    <w:rsid w:val="00542A80"/>
    <w:rsid w:val="005430E3"/>
    <w:rsid w:val="005432B0"/>
    <w:rsid w:val="00543F38"/>
    <w:rsid w:val="0054403A"/>
    <w:rsid w:val="00544A21"/>
    <w:rsid w:val="00546AD0"/>
    <w:rsid w:val="00547373"/>
    <w:rsid w:val="0054776F"/>
    <w:rsid w:val="00547966"/>
    <w:rsid w:val="00547AB0"/>
    <w:rsid w:val="00550537"/>
    <w:rsid w:val="0055098F"/>
    <w:rsid w:val="00550CA5"/>
    <w:rsid w:val="00551298"/>
    <w:rsid w:val="005513EC"/>
    <w:rsid w:val="00551485"/>
    <w:rsid w:val="0055178E"/>
    <w:rsid w:val="0055184D"/>
    <w:rsid w:val="00551B6F"/>
    <w:rsid w:val="00551B9D"/>
    <w:rsid w:val="00551BD7"/>
    <w:rsid w:val="00552311"/>
    <w:rsid w:val="0055281E"/>
    <w:rsid w:val="005529D9"/>
    <w:rsid w:val="00552AE8"/>
    <w:rsid w:val="00552EFE"/>
    <w:rsid w:val="005535D5"/>
    <w:rsid w:val="00554F2F"/>
    <w:rsid w:val="00554F51"/>
    <w:rsid w:val="00555235"/>
    <w:rsid w:val="00556E17"/>
    <w:rsid w:val="0055707C"/>
    <w:rsid w:val="00557927"/>
    <w:rsid w:val="00557D76"/>
    <w:rsid w:val="00560731"/>
    <w:rsid w:val="00560A41"/>
    <w:rsid w:val="00560A49"/>
    <w:rsid w:val="00561379"/>
    <w:rsid w:val="00561401"/>
    <w:rsid w:val="00561658"/>
    <w:rsid w:val="00561E39"/>
    <w:rsid w:val="005624B3"/>
    <w:rsid w:val="00562FA1"/>
    <w:rsid w:val="0056338C"/>
    <w:rsid w:val="00563480"/>
    <w:rsid w:val="00563A07"/>
    <w:rsid w:val="00563B70"/>
    <w:rsid w:val="00563F4C"/>
    <w:rsid w:val="00564D2C"/>
    <w:rsid w:val="00564E21"/>
    <w:rsid w:val="005655BB"/>
    <w:rsid w:val="00565C22"/>
    <w:rsid w:val="00565DF8"/>
    <w:rsid w:val="00566823"/>
    <w:rsid w:val="005700BF"/>
    <w:rsid w:val="00570376"/>
    <w:rsid w:val="00570781"/>
    <w:rsid w:val="00571141"/>
    <w:rsid w:val="00571A68"/>
    <w:rsid w:val="00571F46"/>
    <w:rsid w:val="00572E7C"/>
    <w:rsid w:val="00573AA6"/>
    <w:rsid w:val="00573B4B"/>
    <w:rsid w:val="005742F2"/>
    <w:rsid w:val="00574C44"/>
    <w:rsid w:val="00575035"/>
    <w:rsid w:val="005757B2"/>
    <w:rsid w:val="00575C66"/>
    <w:rsid w:val="005761EF"/>
    <w:rsid w:val="005764D9"/>
    <w:rsid w:val="00576654"/>
    <w:rsid w:val="005769C1"/>
    <w:rsid w:val="00576D9C"/>
    <w:rsid w:val="005772A7"/>
    <w:rsid w:val="0057780E"/>
    <w:rsid w:val="00577CB7"/>
    <w:rsid w:val="00577D4E"/>
    <w:rsid w:val="00577EF9"/>
    <w:rsid w:val="005802A1"/>
    <w:rsid w:val="00580CFE"/>
    <w:rsid w:val="00580DDB"/>
    <w:rsid w:val="005810F0"/>
    <w:rsid w:val="00581576"/>
    <w:rsid w:val="0058205C"/>
    <w:rsid w:val="005824CE"/>
    <w:rsid w:val="005824EA"/>
    <w:rsid w:val="0058348C"/>
    <w:rsid w:val="00583DF2"/>
    <w:rsid w:val="00583DF3"/>
    <w:rsid w:val="00583FA6"/>
    <w:rsid w:val="00584E80"/>
    <w:rsid w:val="0058520A"/>
    <w:rsid w:val="005859CE"/>
    <w:rsid w:val="00585E97"/>
    <w:rsid w:val="00585F51"/>
    <w:rsid w:val="0058615C"/>
    <w:rsid w:val="005862C4"/>
    <w:rsid w:val="005863E7"/>
    <w:rsid w:val="00586561"/>
    <w:rsid w:val="005865E9"/>
    <w:rsid w:val="005868F7"/>
    <w:rsid w:val="00586B33"/>
    <w:rsid w:val="005873AB"/>
    <w:rsid w:val="0058780C"/>
    <w:rsid w:val="00590631"/>
    <w:rsid w:val="005907C1"/>
    <w:rsid w:val="00590B33"/>
    <w:rsid w:val="00590BFA"/>
    <w:rsid w:val="00591BEB"/>
    <w:rsid w:val="00591C6D"/>
    <w:rsid w:val="00591DDB"/>
    <w:rsid w:val="00592005"/>
    <w:rsid w:val="00592457"/>
    <w:rsid w:val="00592AE4"/>
    <w:rsid w:val="00592F2C"/>
    <w:rsid w:val="00593485"/>
    <w:rsid w:val="005940F8"/>
    <w:rsid w:val="00594385"/>
    <w:rsid w:val="00594E8F"/>
    <w:rsid w:val="00595069"/>
    <w:rsid w:val="005951E0"/>
    <w:rsid w:val="005965F8"/>
    <w:rsid w:val="00596A36"/>
    <w:rsid w:val="00597854"/>
    <w:rsid w:val="00597E96"/>
    <w:rsid w:val="00597EEF"/>
    <w:rsid w:val="005A01E6"/>
    <w:rsid w:val="005A0217"/>
    <w:rsid w:val="005A0840"/>
    <w:rsid w:val="005A0FAC"/>
    <w:rsid w:val="005A125F"/>
    <w:rsid w:val="005A18BA"/>
    <w:rsid w:val="005A1961"/>
    <w:rsid w:val="005A2280"/>
    <w:rsid w:val="005A2578"/>
    <w:rsid w:val="005A2DE8"/>
    <w:rsid w:val="005A44E7"/>
    <w:rsid w:val="005A4508"/>
    <w:rsid w:val="005A47FA"/>
    <w:rsid w:val="005A5A19"/>
    <w:rsid w:val="005A5F80"/>
    <w:rsid w:val="005A60FC"/>
    <w:rsid w:val="005A6ADF"/>
    <w:rsid w:val="005A6B30"/>
    <w:rsid w:val="005A6BF4"/>
    <w:rsid w:val="005A7009"/>
    <w:rsid w:val="005A79FB"/>
    <w:rsid w:val="005B05FB"/>
    <w:rsid w:val="005B0BC4"/>
    <w:rsid w:val="005B1B87"/>
    <w:rsid w:val="005B20BB"/>
    <w:rsid w:val="005B2AFF"/>
    <w:rsid w:val="005B2F34"/>
    <w:rsid w:val="005B359A"/>
    <w:rsid w:val="005B3946"/>
    <w:rsid w:val="005B4296"/>
    <w:rsid w:val="005B4336"/>
    <w:rsid w:val="005B4D47"/>
    <w:rsid w:val="005B583D"/>
    <w:rsid w:val="005B70CA"/>
    <w:rsid w:val="005B714A"/>
    <w:rsid w:val="005C0016"/>
    <w:rsid w:val="005C019F"/>
    <w:rsid w:val="005C0779"/>
    <w:rsid w:val="005C1103"/>
    <w:rsid w:val="005C14A1"/>
    <w:rsid w:val="005C19DD"/>
    <w:rsid w:val="005C1E0F"/>
    <w:rsid w:val="005C2036"/>
    <w:rsid w:val="005C2250"/>
    <w:rsid w:val="005C256C"/>
    <w:rsid w:val="005C261E"/>
    <w:rsid w:val="005C2765"/>
    <w:rsid w:val="005C29FB"/>
    <w:rsid w:val="005C32A1"/>
    <w:rsid w:val="005C3502"/>
    <w:rsid w:val="005C366A"/>
    <w:rsid w:val="005C42E9"/>
    <w:rsid w:val="005C4871"/>
    <w:rsid w:val="005C4D38"/>
    <w:rsid w:val="005C54D6"/>
    <w:rsid w:val="005C565D"/>
    <w:rsid w:val="005C5A56"/>
    <w:rsid w:val="005C633C"/>
    <w:rsid w:val="005C68B3"/>
    <w:rsid w:val="005C6A78"/>
    <w:rsid w:val="005C6B27"/>
    <w:rsid w:val="005C6D3A"/>
    <w:rsid w:val="005C7A30"/>
    <w:rsid w:val="005D0960"/>
    <w:rsid w:val="005D099C"/>
    <w:rsid w:val="005D0A73"/>
    <w:rsid w:val="005D0CAB"/>
    <w:rsid w:val="005D1199"/>
    <w:rsid w:val="005D14E0"/>
    <w:rsid w:val="005D15D4"/>
    <w:rsid w:val="005D180C"/>
    <w:rsid w:val="005D199B"/>
    <w:rsid w:val="005D1A5C"/>
    <w:rsid w:val="005D23A2"/>
    <w:rsid w:val="005D2409"/>
    <w:rsid w:val="005D2970"/>
    <w:rsid w:val="005D2D80"/>
    <w:rsid w:val="005D2EFB"/>
    <w:rsid w:val="005D31BC"/>
    <w:rsid w:val="005D329B"/>
    <w:rsid w:val="005D448C"/>
    <w:rsid w:val="005D44C2"/>
    <w:rsid w:val="005D4525"/>
    <w:rsid w:val="005D483F"/>
    <w:rsid w:val="005D5A3B"/>
    <w:rsid w:val="005D6159"/>
    <w:rsid w:val="005D6169"/>
    <w:rsid w:val="005D625D"/>
    <w:rsid w:val="005D6267"/>
    <w:rsid w:val="005D6FC7"/>
    <w:rsid w:val="005D6FDA"/>
    <w:rsid w:val="005D7961"/>
    <w:rsid w:val="005D9886"/>
    <w:rsid w:val="005E028E"/>
    <w:rsid w:val="005E0A01"/>
    <w:rsid w:val="005E12ED"/>
    <w:rsid w:val="005E1727"/>
    <w:rsid w:val="005E17C1"/>
    <w:rsid w:val="005E1EF4"/>
    <w:rsid w:val="005E2198"/>
    <w:rsid w:val="005E29E0"/>
    <w:rsid w:val="005E42EE"/>
    <w:rsid w:val="005E47F3"/>
    <w:rsid w:val="005E50A9"/>
    <w:rsid w:val="005E511B"/>
    <w:rsid w:val="005E5403"/>
    <w:rsid w:val="005E5649"/>
    <w:rsid w:val="005E5FCF"/>
    <w:rsid w:val="005E74A9"/>
    <w:rsid w:val="005E764E"/>
    <w:rsid w:val="005E7EFB"/>
    <w:rsid w:val="005F00BD"/>
    <w:rsid w:val="005F00CB"/>
    <w:rsid w:val="005F01D3"/>
    <w:rsid w:val="005F0D1D"/>
    <w:rsid w:val="005F178E"/>
    <w:rsid w:val="005F1ED4"/>
    <w:rsid w:val="005F21AC"/>
    <w:rsid w:val="005F261C"/>
    <w:rsid w:val="005F2A88"/>
    <w:rsid w:val="005F32D0"/>
    <w:rsid w:val="005F3385"/>
    <w:rsid w:val="005F3696"/>
    <w:rsid w:val="005F4024"/>
    <w:rsid w:val="005F425A"/>
    <w:rsid w:val="005F45B3"/>
    <w:rsid w:val="005F48FC"/>
    <w:rsid w:val="005F4FDA"/>
    <w:rsid w:val="005F50CC"/>
    <w:rsid w:val="005F56F7"/>
    <w:rsid w:val="005F5841"/>
    <w:rsid w:val="005F5907"/>
    <w:rsid w:val="005F5B56"/>
    <w:rsid w:val="005F5BBB"/>
    <w:rsid w:val="005F70FA"/>
    <w:rsid w:val="005F7267"/>
    <w:rsid w:val="006003EF"/>
    <w:rsid w:val="00600507"/>
    <w:rsid w:val="006009DF"/>
    <w:rsid w:val="00600CB3"/>
    <w:rsid w:val="006011C2"/>
    <w:rsid w:val="006015F5"/>
    <w:rsid w:val="00601873"/>
    <w:rsid w:val="00602590"/>
    <w:rsid w:val="0060286C"/>
    <w:rsid w:val="00603393"/>
    <w:rsid w:val="0060345F"/>
    <w:rsid w:val="00603F00"/>
    <w:rsid w:val="00604296"/>
    <w:rsid w:val="006044F1"/>
    <w:rsid w:val="00604CA0"/>
    <w:rsid w:val="00604D57"/>
    <w:rsid w:val="006058F4"/>
    <w:rsid w:val="00605AF6"/>
    <w:rsid w:val="00606381"/>
    <w:rsid w:val="0060642E"/>
    <w:rsid w:val="006067B6"/>
    <w:rsid w:val="006069A2"/>
    <w:rsid w:val="00606A1F"/>
    <w:rsid w:val="006073D2"/>
    <w:rsid w:val="00607639"/>
    <w:rsid w:val="00607A4F"/>
    <w:rsid w:val="00607BA9"/>
    <w:rsid w:val="00607DEF"/>
    <w:rsid w:val="00607E7E"/>
    <w:rsid w:val="0061053E"/>
    <w:rsid w:val="006109F6"/>
    <w:rsid w:val="00610E31"/>
    <w:rsid w:val="006118BC"/>
    <w:rsid w:val="00611913"/>
    <w:rsid w:val="00611E70"/>
    <w:rsid w:val="00611FA3"/>
    <w:rsid w:val="0061235A"/>
    <w:rsid w:val="006123D3"/>
    <w:rsid w:val="006123E7"/>
    <w:rsid w:val="006128B8"/>
    <w:rsid w:val="006130CE"/>
    <w:rsid w:val="00613212"/>
    <w:rsid w:val="00613514"/>
    <w:rsid w:val="00613B76"/>
    <w:rsid w:val="00613BBB"/>
    <w:rsid w:val="00613E27"/>
    <w:rsid w:val="00614089"/>
    <w:rsid w:val="006140DA"/>
    <w:rsid w:val="006146F5"/>
    <w:rsid w:val="00614D6C"/>
    <w:rsid w:val="0061506B"/>
    <w:rsid w:val="00615664"/>
    <w:rsid w:val="00615CAB"/>
    <w:rsid w:val="006163B7"/>
    <w:rsid w:val="00616531"/>
    <w:rsid w:val="00616786"/>
    <w:rsid w:val="006169C1"/>
    <w:rsid w:val="00616B0B"/>
    <w:rsid w:val="00616E63"/>
    <w:rsid w:val="00617BF6"/>
    <w:rsid w:val="00617C63"/>
    <w:rsid w:val="00617DAD"/>
    <w:rsid w:val="0062040D"/>
    <w:rsid w:val="00620AC1"/>
    <w:rsid w:val="00620E19"/>
    <w:rsid w:val="006213AA"/>
    <w:rsid w:val="006217BC"/>
    <w:rsid w:val="006226A6"/>
    <w:rsid w:val="0062271D"/>
    <w:rsid w:val="00622852"/>
    <w:rsid w:val="0062288B"/>
    <w:rsid w:val="006228CB"/>
    <w:rsid w:val="0062316B"/>
    <w:rsid w:val="006233BE"/>
    <w:rsid w:val="00623880"/>
    <w:rsid w:val="0062456A"/>
    <w:rsid w:val="0062464D"/>
    <w:rsid w:val="00624EA4"/>
    <w:rsid w:val="00625153"/>
    <w:rsid w:val="0062534D"/>
    <w:rsid w:val="00625406"/>
    <w:rsid w:val="0062543E"/>
    <w:rsid w:val="0062575F"/>
    <w:rsid w:val="00625BA9"/>
    <w:rsid w:val="00625E30"/>
    <w:rsid w:val="0062642F"/>
    <w:rsid w:val="00626D1F"/>
    <w:rsid w:val="00626E2D"/>
    <w:rsid w:val="006270BD"/>
    <w:rsid w:val="0062787E"/>
    <w:rsid w:val="0063040F"/>
    <w:rsid w:val="00630DE0"/>
    <w:rsid w:val="00631038"/>
    <w:rsid w:val="00631101"/>
    <w:rsid w:val="00631997"/>
    <w:rsid w:val="0063211C"/>
    <w:rsid w:val="0063262C"/>
    <w:rsid w:val="006328BB"/>
    <w:rsid w:val="00632A9B"/>
    <w:rsid w:val="00632BFF"/>
    <w:rsid w:val="00633171"/>
    <w:rsid w:val="00633416"/>
    <w:rsid w:val="006334AB"/>
    <w:rsid w:val="00633790"/>
    <w:rsid w:val="00633C24"/>
    <w:rsid w:val="00634A42"/>
    <w:rsid w:val="00635348"/>
    <w:rsid w:val="006354B3"/>
    <w:rsid w:val="00635A8C"/>
    <w:rsid w:val="00635D4C"/>
    <w:rsid w:val="006365AB"/>
    <w:rsid w:val="00636726"/>
    <w:rsid w:val="006367BE"/>
    <w:rsid w:val="00636A31"/>
    <w:rsid w:val="00636CC0"/>
    <w:rsid w:val="0063702B"/>
    <w:rsid w:val="0063796B"/>
    <w:rsid w:val="00637B8A"/>
    <w:rsid w:val="00640D23"/>
    <w:rsid w:val="006412CB"/>
    <w:rsid w:val="006419A8"/>
    <w:rsid w:val="00641C66"/>
    <w:rsid w:val="006427DB"/>
    <w:rsid w:val="0064284E"/>
    <w:rsid w:val="00642BDD"/>
    <w:rsid w:val="0064300F"/>
    <w:rsid w:val="006435D7"/>
    <w:rsid w:val="006438FB"/>
    <w:rsid w:val="00643DD2"/>
    <w:rsid w:val="00644971"/>
    <w:rsid w:val="00644A97"/>
    <w:rsid w:val="00644F3D"/>
    <w:rsid w:val="00645AD3"/>
    <w:rsid w:val="00646962"/>
    <w:rsid w:val="00646A0C"/>
    <w:rsid w:val="006474CB"/>
    <w:rsid w:val="00647A05"/>
    <w:rsid w:val="00650222"/>
    <w:rsid w:val="006502BB"/>
    <w:rsid w:val="006505AA"/>
    <w:rsid w:val="006512E0"/>
    <w:rsid w:val="0065173C"/>
    <w:rsid w:val="00652984"/>
    <w:rsid w:val="00652E73"/>
    <w:rsid w:val="00653162"/>
    <w:rsid w:val="00653C5D"/>
    <w:rsid w:val="006542E3"/>
    <w:rsid w:val="00654D57"/>
    <w:rsid w:val="00654F0F"/>
    <w:rsid w:val="00654FCC"/>
    <w:rsid w:val="00655131"/>
    <w:rsid w:val="0065523D"/>
    <w:rsid w:val="00655288"/>
    <w:rsid w:val="00655910"/>
    <w:rsid w:val="00655AE8"/>
    <w:rsid w:val="00655EDB"/>
    <w:rsid w:val="006561F1"/>
    <w:rsid w:val="00656485"/>
    <w:rsid w:val="0065675D"/>
    <w:rsid w:val="0065710B"/>
    <w:rsid w:val="00657503"/>
    <w:rsid w:val="0065758A"/>
    <w:rsid w:val="0065782F"/>
    <w:rsid w:val="006579BD"/>
    <w:rsid w:val="00657A8E"/>
    <w:rsid w:val="00657E41"/>
    <w:rsid w:val="0065FB59"/>
    <w:rsid w:val="00660817"/>
    <w:rsid w:val="00660974"/>
    <w:rsid w:val="00660F8D"/>
    <w:rsid w:val="0066117A"/>
    <w:rsid w:val="00661242"/>
    <w:rsid w:val="00661328"/>
    <w:rsid w:val="0066148B"/>
    <w:rsid w:val="00661E52"/>
    <w:rsid w:val="006626BE"/>
    <w:rsid w:val="00662994"/>
    <w:rsid w:val="00662DA8"/>
    <w:rsid w:val="006633F3"/>
    <w:rsid w:val="00663657"/>
    <w:rsid w:val="006637A4"/>
    <w:rsid w:val="006638C1"/>
    <w:rsid w:val="00663ED3"/>
    <w:rsid w:val="00664B66"/>
    <w:rsid w:val="006650C8"/>
    <w:rsid w:val="00665386"/>
    <w:rsid w:val="006654F1"/>
    <w:rsid w:val="00665B89"/>
    <w:rsid w:val="00665CCA"/>
    <w:rsid w:val="00665E5A"/>
    <w:rsid w:val="00666020"/>
    <w:rsid w:val="006662AC"/>
    <w:rsid w:val="006668C4"/>
    <w:rsid w:val="00666A27"/>
    <w:rsid w:val="00666D0A"/>
    <w:rsid w:val="00667294"/>
    <w:rsid w:val="00667C5C"/>
    <w:rsid w:val="0067073F"/>
    <w:rsid w:val="006707A7"/>
    <w:rsid w:val="00670BD0"/>
    <w:rsid w:val="00670F83"/>
    <w:rsid w:val="00671026"/>
    <w:rsid w:val="00672066"/>
    <w:rsid w:val="006720D8"/>
    <w:rsid w:val="00672692"/>
    <w:rsid w:val="00673322"/>
    <w:rsid w:val="0067342C"/>
    <w:rsid w:val="00673798"/>
    <w:rsid w:val="006737E6"/>
    <w:rsid w:val="00673C83"/>
    <w:rsid w:val="0067431E"/>
    <w:rsid w:val="00674699"/>
    <w:rsid w:val="0067476F"/>
    <w:rsid w:val="00674894"/>
    <w:rsid w:val="00675092"/>
    <w:rsid w:val="00675F1B"/>
    <w:rsid w:val="00676931"/>
    <w:rsid w:val="006774D7"/>
    <w:rsid w:val="00677929"/>
    <w:rsid w:val="00677E5B"/>
    <w:rsid w:val="00680107"/>
    <w:rsid w:val="0068053B"/>
    <w:rsid w:val="00680A62"/>
    <w:rsid w:val="00680F0A"/>
    <w:rsid w:val="006818DC"/>
    <w:rsid w:val="00681B85"/>
    <w:rsid w:val="00681F1B"/>
    <w:rsid w:val="00681F3C"/>
    <w:rsid w:val="00682995"/>
    <w:rsid w:val="0068302F"/>
    <w:rsid w:val="00683A3C"/>
    <w:rsid w:val="00683FC1"/>
    <w:rsid w:val="00684C2E"/>
    <w:rsid w:val="00684EAD"/>
    <w:rsid w:val="00684F67"/>
    <w:rsid w:val="00685582"/>
    <w:rsid w:val="006859B3"/>
    <w:rsid w:val="00685BCC"/>
    <w:rsid w:val="00685D86"/>
    <w:rsid w:val="00686334"/>
    <w:rsid w:val="00686791"/>
    <w:rsid w:val="00686DB8"/>
    <w:rsid w:val="00686F3B"/>
    <w:rsid w:val="006879EF"/>
    <w:rsid w:val="0069097D"/>
    <w:rsid w:val="006910F5"/>
    <w:rsid w:val="0069119F"/>
    <w:rsid w:val="006917C6"/>
    <w:rsid w:val="00691936"/>
    <w:rsid w:val="006919FD"/>
    <w:rsid w:val="006921FF"/>
    <w:rsid w:val="0069267D"/>
    <w:rsid w:val="00692D57"/>
    <w:rsid w:val="00692D67"/>
    <w:rsid w:val="00693897"/>
    <w:rsid w:val="00693D74"/>
    <w:rsid w:val="00693F3A"/>
    <w:rsid w:val="00694131"/>
    <w:rsid w:val="00694786"/>
    <w:rsid w:val="0069481E"/>
    <w:rsid w:val="00694F87"/>
    <w:rsid w:val="00694F8B"/>
    <w:rsid w:val="0069565F"/>
    <w:rsid w:val="00695A19"/>
    <w:rsid w:val="00695F7F"/>
    <w:rsid w:val="00696155"/>
    <w:rsid w:val="00696901"/>
    <w:rsid w:val="00696D92"/>
    <w:rsid w:val="00696E2A"/>
    <w:rsid w:val="00697014"/>
    <w:rsid w:val="006971D7"/>
    <w:rsid w:val="006A00E6"/>
    <w:rsid w:val="006A0772"/>
    <w:rsid w:val="006A1236"/>
    <w:rsid w:val="006A1617"/>
    <w:rsid w:val="006A165F"/>
    <w:rsid w:val="006A1DD9"/>
    <w:rsid w:val="006A2009"/>
    <w:rsid w:val="006A25E9"/>
    <w:rsid w:val="006A2688"/>
    <w:rsid w:val="006A2E4D"/>
    <w:rsid w:val="006A3004"/>
    <w:rsid w:val="006A30D3"/>
    <w:rsid w:val="006A342B"/>
    <w:rsid w:val="006A35A2"/>
    <w:rsid w:val="006A41FE"/>
    <w:rsid w:val="006A4606"/>
    <w:rsid w:val="006A4BC7"/>
    <w:rsid w:val="006A4E33"/>
    <w:rsid w:val="006A4E69"/>
    <w:rsid w:val="006A4EA0"/>
    <w:rsid w:val="006A52BC"/>
    <w:rsid w:val="006A5375"/>
    <w:rsid w:val="006A544B"/>
    <w:rsid w:val="006A55FB"/>
    <w:rsid w:val="006A563C"/>
    <w:rsid w:val="006A5B68"/>
    <w:rsid w:val="006A6516"/>
    <w:rsid w:val="006A729E"/>
    <w:rsid w:val="006A79FD"/>
    <w:rsid w:val="006B0189"/>
    <w:rsid w:val="006B04CE"/>
    <w:rsid w:val="006B07C8"/>
    <w:rsid w:val="006B081A"/>
    <w:rsid w:val="006B0DFA"/>
    <w:rsid w:val="006B1BDA"/>
    <w:rsid w:val="006B21E9"/>
    <w:rsid w:val="006B2CEE"/>
    <w:rsid w:val="006B3583"/>
    <w:rsid w:val="006B35A6"/>
    <w:rsid w:val="006B3D26"/>
    <w:rsid w:val="006B3ED2"/>
    <w:rsid w:val="006B4773"/>
    <w:rsid w:val="006B47BF"/>
    <w:rsid w:val="006B482C"/>
    <w:rsid w:val="006B4CA5"/>
    <w:rsid w:val="006B4E47"/>
    <w:rsid w:val="006B544D"/>
    <w:rsid w:val="006B57C7"/>
    <w:rsid w:val="006B5A0A"/>
    <w:rsid w:val="006B5AAF"/>
    <w:rsid w:val="006B60AA"/>
    <w:rsid w:val="006B791A"/>
    <w:rsid w:val="006C050D"/>
    <w:rsid w:val="006C055E"/>
    <w:rsid w:val="006C0F01"/>
    <w:rsid w:val="006C0F47"/>
    <w:rsid w:val="006C108D"/>
    <w:rsid w:val="006C1298"/>
    <w:rsid w:val="006C12BC"/>
    <w:rsid w:val="006C182A"/>
    <w:rsid w:val="006C19EB"/>
    <w:rsid w:val="006C1A17"/>
    <w:rsid w:val="006C1AC3"/>
    <w:rsid w:val="006C1EA9"/>
    <w:rsid w:val="006C21D1"/>
    <w:rsid w:val="006C259A"/>
    <w:rsid w:val="006C2CFB"/>
    <w:rsid w:val="006C300A"/>
    <w:rsid w:val="006C372D"/>
    <w:rsid w:val="006C379C"/>
    <w:rsid w:val="006C3C51"/>
    <w:rsid w:val="006C516C"/>
    <w:rsid w:val="006C527E"/>
    <w:rsid w:val="006C530C"/>
    <w:rsid w:val="006C5583"/>
    <w:rsid w:val="006C5591"/>
    <w:rsid w:val="006C57B0"/>
    <w:rsid w:val="006C5A96"/>
    <w:rsid w:val="006C5AFE"/>
    <w:rsid w:val="006C61CC"/>
    <w:rsid w:val="006C6389"/>
    <w:rsid w:val="006C6530"/>
    <w:rsid w:val="006C6560"/>
    <w:rsid w:val="006C7279"/>
    <w:rsid w:val="006C76EB"/>
    <w:rsid w:val="006D03D3"/>
    <w:rsid w:val="006D0482"/>
    <w:rsid w:val="006D0765"/>
    <w:rsid w:val="006D09F0"/>
    <w:rsid w:val="006D0C7C"/>
    <w:rsid w:val="006D0EFA"/>
    <w:rsid w:val="006D0FCA"/>
    <w:rsid w:val="006D0FD2"/>
    <w:rsid w:val="006D1928"/>
    <w:rsid w:val="006D1ED1"/>
    <w:rsid w:val="006D1FE5"/>
    <w:rsid w:val="006D2953"/>
    <w:rsid w:val="006D3621"/>
    <w:rsid w:val="006D38E7"/>
    <w:rsid w:val="006D39D9"/>
    <w:rsid w:val="006D3AB1"/>
    <w:rsid w:val="006D3C67"/>
    <w:rsid w:val="006D4089"/>
    <w:rsid w:val="006D4202"/>
    <w:rsid w:val="006D4476"/>
    <w:rsid w:val="006D45EF"/>
    <w:rsid w:val="006D539E"/>
    <w:rsid w:val="006D59AD"/>
    <w:rsid w:val="006D5D57"/>
    <w:rsid w:val="006D6017"/>
    <w:rsid w:val="006D6527"/>
    <w:rsid w:val="006D7476"/>
    <w:rsid w:val="006D75A8"/>
    <w:rsid w:val="006D7635"/>
    <w:rsid w:val="006D77A0"/>
    <w:rsid w:val="006D7BBE"/>
    <w:rsid w:val="006D7F11"/>
    <w:rsid w:val="006E0416"/>
    <w:rsid w:val="006E0823"/>
    <w:rsid w:val="006E0D69"/>
    <w:rsid w:val="006E1370"/>
    <w:rsid w:val="006E1A7E"/>
    <w:rsid w:val="006E1DC6"/>
    <w:rsid w:val="006E206C"/>
    <w:rsid w:val="006E27BC"/>
    <w:rsid w:val="006E2883"/>
    <w:rsid w:val="006E2F3D"/>
    <w:rsid w:val="006E324C"/>
    <w:rsid w:val="006E3799"/>
    <w:rsid w:val="006E4040"/>
    <w:rsid w:val="006E4AA4"/>
    <w:rsid w:val="006E4AE0"/>
    <w:rsid w:val="006E4B7F"/>
    <w:rsid w:val="006E4BBB"/>
    <w:rsid w:val="006E5211"/>
    <w:rsid w:val="006E54A6"/>
    <w:rsid w:val="006E593A"/>
    <w:rsid w:val="006E5CA2"/>
    <w:rsid w:val="006E623A"/>
    <w:rsid w:val="006E656D"/>
    <w:rsid w:val="006E6694"/>
    <w:rsid w:val="006E6C5E"/>
    <w:rsid w:val="006E78D7"/>
    <w:rsid w:val="006E7EDE"/>
    <w:rsid w:val="006F0632"/>
    <w:rsid w:val="006F0B7F"/>
    <w:rsid w:val="006F0B8F"/>
    <w:rsid w:val="006F1563"/>
    <w:rsid w:val="006F165D"/>
    <w:rsid w:val="006F1721"/>
    <w:rsid w:val="006F1B9D"/>
    <w:rsid w:val="006F1C66"/>
    <w:rsid w:val="006F1EE2"/>
    <w:rsid w:val="006F1F41"/>
    <w:rsid w:val="006F1FAE"/>
    <w:rsid w:val="006F2376"/>
    <w:rsid w:val="006F30C2"/>
    <w:rsid w:val="006F31C4"/>
    <w:rsid w:val="006F3922"/>
    <w:rsid w:val="006F4072"/>
    <w:rsid w:val="006F567B"/>
    <w:rsid w:val="006F5886"/>
    <w:rsid w:val="006F5895"/>
    <w:rsid w:val="006F5D8F"/>
    <w:rsid w:val="006F5E84"/>
    <w:rsid w:val="006F637F"/>
    <w:rsid w:val="006F67A9"/>
    <w:rsid w:val="006F67BF"/>
    <w:rsid w:val="006F6F0B"/>
    <w:rsid w:val="006F713B"/>
    <w:rsid w:val="006F741E"/>
    <w:rsid w:val="006F75F2"/>
    <w:rsid w:val="006F796C"/>
    <w:rsid w:val="006F7D12"/>
    <w:rsid w:val="006F7FEA"/>
    <w:rsid w:val="00700D8F"/>
    <w:rsid w:val="00701476"/>
    <w:rsid w:val="00701CD4"/>
    <w:rsid w:val="0070235B"/>
    <w:rsid w:val="0070236C"/>
    <w:rsid w:val="0070238F"/>
    <w:rsid w:val="00703324"/>
    <w:rsid w:val="00704844"/>
    <w:rsid w:val="00704C6F"/>
    <w:rsid w:val="00704CF1"/>
    <w:rsid w:val="00704EFE"/>
    <w:rsid w:val="00705128"/>
    <w:rsid w:val="007051AE"/>
    <w:rsid w:val="00705723"/>
    <w:rsid w:val="0070572B"/>
    <w:rsid w:val="007058A8"/>
    <w:rsid w:val="00705A8C"/>
    <w:rsid w:val="007065EF"/>
    <w:rsid w:val="00706AA2"/>
    <w:rsid w:val="00706C91"/>
    <w:rsid w:val="00706EEA"/>
    <w:rsid w:val="00706FC4"/>
    <w:rsid w:val="00706FEE"/>
    <w:rsid w:val="00707756"/>
    <w:rsid w:val="00707EDD"/>
    <w:rsid w:val="00710430"/>
    <w:rsid w:val="007104E8"/>
    <w:rsid w:val="00710DFF"/>
    <w:rsid w:val="00711CBE"/>
    <w:rsid w:val="00711DA8"/>
    <w:rsid w:val="00712793"/>
    <w:rsid w:val="00712841"/>
    <w:rsid w:val="00712C3B"/>
    <w:rsid w:val="00712DD9"/>
    <w:rsid w:val="00712EF9"/>
    <w:rsid w:val="00713B61"/>
    <w:rsid w:val="00713ED7"/>
    <w:rsid w:val="007140A2"/>
    <w:rsid w:val="007143E4"/>
    <w:rsid w:val="00714E5E"/>
    <w:rsid w:val="00714EFA"/>
    <w:rsid w:val="0071516D"/>
    <w:rsid w:val="0071531E"/>
    <w:rsid w:val="00715420"/>
    <w:rsid w:val="00715BF2"/>
    <w:rsid w:val="007163AF"/>
    <w:rsid w:val="007163BA"/>
    <w:rsid w:val="00716664"/>
    <w:rsid w:val="00716950"/>
    <w:rsid w:val="00716ACA"/>
    <w:rsid w:val="007174FE"/>
    <w:rsid w:val="00717540"/>
    <w:rsid w:val="00717F89"/>
    <w:rsid w:val="00720748"/>
    <w:rsid w:val="007207D1"/>
    <w:rsid w:val="007215B3"/>
    <w:rsid w:val="00721E17"/>
    <w:rsid w:val="00721ECE"/>
    <w:rsid w:val="007222D3"/>
    <w:rsid w:val="00722986"/>
    <w:rsid w:val="007229E2"/>
    <w:rsid w:val="00722C27"/>
    <w:rsid w:val="00722C2A"/>
    <w:rsid w:val="00722F6A"/>
    <w:rsid w:val="00723F2A"/>
    <w:rsid w:val="00723FFF"/>
    <w:rsid w:val="0072488F"/>
    <w:rsid w:val="00724DD6"/>
    <w:rsid w:val="00724EC3"/>
    <w:rsid w:val="007251AF"/>
    <w:rsid w:val="00725355"/>
    <w:rsid w:val="00725787"/>
    <w:rsid w:val="007259A1"/>
    <w:rsid w:val="00725FBB"/>
    <w:rsid w:val="0072607B"/>
    <w:rsid w:val="00726231"/>
    <w:rsid w:val="00726B4B"/>
    <w:rsid w:val="00726BFB"/>
    <w:rsid w:val="007270F6"/>
    <w:rsid w:val="00730836"/>
    <w:rsid w:val="00730BC3"/>
    <w:rsid w:val="007313FC"/>
    <w:rsid w:val="007315AD"/>
    <w:rsid w:val="00732343"/>
    <w:rsid w:val="007324DD"/>
    <w:rsid w:val="00733307"/>
    <w:rsid w:val="0073381C"/>
    <w:rsid w:val="00733D21"/>
    <w:rsid w:val="00733E47"/>
    <w:rsid w:val="00733F36"/>
    <w:rsid w:val="00733F84"/>
    <w:rsid w:val="0073415C"/>
    <w:rsid w:val="00734B31"/>
    <w:rsid w:val="00734DB1"/>
    <w:rsid w:val="00734F79"/>
    <w:rsid w:val="00735AA2"/>
    <w:rsid w:val="00735C36"/>
    <w:rsid w:val="00735D6F"/>
    <w:rsid w:val="00735F55"/>
    <w:rsid w:val="00736229"/>
    <w:rsid w:val="0073633A"/>
    <w:rsid w:val="0073657D"/>
    <w:rsid w:val="00736BFF"/>
    <w:rsid w:val="00736D99"/>
    <w:rsid w:val="00736F7B"/>
    <w:rsid w:val="0073717F"/>
    <w:rsid w:val="0074064C"/>
    <w:rsid w:val="0074094E"/>
    <w:rsid w:val="00740D64"/>
    <w:rsid w:val="00741221"/>
    <w:rsid w:val="007426CC"/>
    <w:rsid w:val="0074312F"/>
    <w:rsid w:val="007434F7"/>
    <w:rsid w:val="0074350E"/>
    <w:rsid w:val="00743888"/>
    <w:rsid w:val="00743BF1"/>
    <w:rsid w:val="00743DDB"/>
    <w:rsid w:val="007444CC"/>
    <w:rsid w:val="00744A9A"/>
    <w:rsid w:val="00745DBF"/>
    <w:rsid w:val="00746D6B"/>
    <w:rsid w:val="00747532"/>
    <w:rsid w:val="00747735"/>
    <w:rsid w:val="007479F1"/>
    <w:rsid w:val="00747A89"/>
    <w:rsid w:val="00747D27"/>
    <w:rsid w:val="007502B1"/>
    <w:rsid w:val="0075030E"/>
    <w:rsid w:val="00750320"/>
    <w:rsid w:val="00750B87"/>
    <w:rsid w:val="00750E69"/>
    <w:rsid w:val="007517FA"/>
    <w:rsid w:val="00751B65"/>
    <w:rsid w:val="00751BC3"/>
    <w:rsid w:val="00753658"/>
    <w:rsid w:val="00753C72"/>
    <w:rsid w:val="00754FF5"/>
    <w:rsid w:val="00755210"/>
    <w:rsid w:val="007558F3"/>
    <w:rsid w:val="0075599E"/>
    <w:rsid w:val="00756116"/>
    <w:rsid w:val="0075616B"/>
    <w:rsid w:val="007561ED"/>
    <w:rsid w:val="00756524"/>
    <w:rsid w:val="00756964"/>
    <w:rsid w:val="00756FB4"/>
    <w:rsid w:val="00757531"/>
    <w:rsid w:val="00757582"/>
    <w:rsid w:val="007575EC"/>
    <w:rsid w:val="00757D90"/>
    <w:rsid w:val="00757FDE"/>
    <w:rsid w:val="0076083C"/>
    <w:rsid w:val="00760D80"/>
    <w:rsid w:val="00760FA6"/>
    <w:rsid w:val="00761085"/>
    <w:rsid w:val="0076126C"/>
    <w:rsid w:val="007626C1"/>
    <w:rsid w:val="0076274B"/>
    <w:rsid w:val="00762757"/>
    <w:rsid w:val="00762C1F"/>
    <w:rsid w:val="00762F1A"/>
    <w:rsid w:val="007631E7"/>
    <w:rsid w:val="00763263"/>
    <w:rsid w:val="00763DBD"/>
    <w:rsid w:val="007640ED"/>
    <w:rsid w:val="00764F8E"/>
    <w:rsid w:val="00764FA1"/>
    <w:rsid w:val="00765DC2"/>
    <w:rsid w:val="00766214"/>
    <w:rsid w:val="00766253"/>
    <w:rsid w:val="007665DA"/>
    <w:rsid w:val="00766721"/>
    <w:rsid w:val="00766F76"/>
    <w:rsid w:val="00767AA4"/>
    <w:rsid w:val="0077093A"/>
    <w:rsid w:val="00771528"/>
    <w:rsid w:val="0077154D"/>
    <w:rsid w:val="00771917"/>
    <w:rsid w:val="00771FA6"/>
    <w:rsid w:val="00772AA7"/>
    <w:rsid w:val="007730EE"/>
    <w:rsid w:val="0077313C"/>
    <w:rsid w:val="007732CB"/>
    <w:rsid w:val="00773767"/>
    <w:rsid w:val="007738D2"/>
    <w:rsid w:val="00773A3F"/>
    <w:rsid w:val="0077405A"/>
    <w:rsid w:val="00774391"/>
    <w:rsid w:val="0077448D"/>
    <w:rsid w:val="00774C53"/>
    <w:rsid w:val="00775372"/>
    <w:rsid w:val="00775960"/>
    <w:rsid w:val="007767D9"/>
    <w:rsid w:val="00776B56"/>
    <w:rsid w:val="00776B5D"/>
    <w:rsid w:val="0077773D"/>
    <w:rsid w:val="007777AC"/>
    <w:rsid w:val="00777B55"/>
    <w:rsid w:val="0078063D"/>
    <w:rsid w:val="00780C8A"/>
    <w:rsid w:val="007819D1"/>
    <w:rsid w:val="00781A49"/>
    <w:rsid w:val="00781CD0"/>
    <w:rsid w:val="00781D72"/>
    <w:rsid w:val="00781F2C"/>
    <w:rsid w:val="00782DEC"/>
    <w:rsid w:val="00783127"/>
    <w:rsid w:val="00783183"/>
    <w:rsid w:val="0078348A"/>
    <w:rsid w:val="00783E28"/>
    <w:rsid w:val="00783F9E"/>
    <w:rsid w:val="00784173"/>
    <w:rsid w:val="00784309"/>
    <w:rsid w:val="007845F0"/>
    <w:rsid w:val="00784C2F"/>
    <w:rsid w:val="007851FB"/>
    <w:rsid w:val="00785955"/>
    <w:rsid w:val="00785AA3"/>
    <w:rsid w:val="007863C0"/>
    <w:rsid w:val="00786619"/>
    <w:rsid w:val="00786A74"/>
    <w:rsid w:val="00786E90"/>
    <w:rsid w:val="007874F7"/>
    <w:rsid w:val="00787B42"/>
    <w:rsid w:val="00787C12"/>
    <w:rsid w:val="0079069A"/>
    <w:rsid w:val="0079072D"/>
    <w:rsid w:val="00790C32"/>
    <w:rsid w:val="00790D47"/>
    <w:rsid w:val="007916D6"/>
    <w:rsid w:val="007919A1"/>
    <w:rsid w:val="00791A65"/>
    <w:rsid w:val="0079224C"/>
    <w:rsid w:val="00792A13"/>
    <w:rsid w:val="00792A47"/>
    <w:rsid w:val="00792B6B"/>
    <w:rsid w:val="00792BF8"/>
    <w:rsid w:val="00792CB6"/>
    <w:rsid w:val="00793042"/>
    <w:rsid w:val="007932A2"/>
    <w:rsid w:val="0079428D"/>
    <w:rsid w:val="007947A3"/>
    <w:rsid w:val="00795130"/>
    <w:rsid w:val="007956AA"/>
    <w:rsid w:val="00795C5D"/>
    <w:rsid w:val="00797924"/>
    <w:rsid w:val="007979F5"/>
    <w:rsid w:val="00797C55"/>
    <w:rsid w:val="007A07EF"/>
    <w:rsid w:val="007A0E0F"/>
    <w:rsid w:val="007A1422"/>
    <w:rsid w:val="007A1E70"/>
    <w:rsid w:val="007A238B"/>
    <w:rsid w:val="007A25ED"/>
    <w:rsid w:val="007A2BE8"/>
    <w:rsid w:val="007A2ED3"/>
    <w:rsid w:val="007A3095"/>
    <w:rsid w:val="007A322F"/>
    <w:rsid w:val="007A3297"/>
    <w:rsid w:val="007A3375"/>
    <w:rsid w:val="007A3A84"/>
    <w:rsid w:val="007A3EA4"/>
    <w:rsid w:val="007A4475"/>
    <w:rsid w:val="007A4666"/>
    <w:rsid w:val="007A4A04"/>
    <w:rsid w:val="007A4D5D"/>
    <w:rsid w:val="007A4E6B"/>
    <w:rsid w:val="007A53A3"/>
    <w:rsid w:val="007A56A6"/>
    <w:rsid w:val="007A5752"/>
    <w:rsid w:val="007A5D99"/>
    <w:rsid w:val="007A6469"/>
    <w:rsid w:val="007A663B"/>
    <w:rsid w:val="007A7134"/>
    <w:rsid w:val="007B06D7"/>
    <w:rsid w:val="007B0931"/>
    <w:rsid w:val="007B0D88"/>
    <w:rsid w:val="007B1051"/>
    <w:rsid w:val="007B10B2"/>
    <w:rsid w:val="007B17A9"/>
    <w:rsid w:val="007B1E96"/>
    <w:rsid w:val="007B318D"/>
    <w:rsid w:val="007B32CD"/>
    <w:rsid w:val="007B32CE"/>
    <w:rsid w:val="007B346C"/>
    <w:rsid w:val="007B4237"/>
    <w:rsid w:val="007B42F1"/>
    <w:rsid w:val="007B4519"/>
    <w:rsid w:val="007B481A"/>
    <w:rsid w:val="007B5911"/>
    <w:rsid w:val="007B5B20"/>
    <w:rsid w:val="007B5BB5"/>
    <w:rsid w:val="007B5C75"/>
    <w:rsid w:val="007B5CBB"/>
    <w:rsid w:val="007B5D8D"/>
    <w:rsid w:val="007B6170"/>
    <w:rsid w:val="007B67D7"/>
    <w:rsid w:val="007B69AE"/>
    <w:rsid w:val="007B6A10"/>
    <w:rsid w:val="007B7A5F"/>
    <w:rsid w:val="007B7BF6"/>
    <w:rsid w:val="007BB911"/>
    <w:rsid w:val="007C06B4"/>
    <w:rsid w:val="007C0BCF"/>
    <w:rsid w:val="007C186D"/>
    <w:rsid w:val="007C28D9"/>
    <w:rsid w:val="007C297F"/>
    <w:rsid w:val="007C3105"/>
    <w:rsid w:val="007C3638"/>
    <w:rsid w:val="007C3800"/>
    <w:rsid w:val="007C4058"/>
    <w:rsid w:val="007C4857"/>
    <w:rsid w:val="007C48E5"/>
    <w:rsid w:val="007C4E07"/>
    <w:rsid w:val="007C4E5A"/>
    <w:rsid w:val="007C5857"/>
    <w:rsid w:val="007C65D6"/>
    <w:rsid w:val="007C682F"/>
    <w:rsid w:val="007C6F2B"/>
    <w:rsid w:val="007C7378"/>
    <w:rsid w:val="007C7B28"/>
    <w:rsid w:val="007D095E"/>
    <w:rsid w:val="007D118A"/>
    <w:rsid w:val="007D139F"/>
    <w:rsid w:val="007D1537"/>
    <w:rsid w:val="007D161A"/>
    <w:rsid w:val="007D162D"/>
    <w:rsid w:val="007D21F0"/>
    <w:rsid w:val="007D2653"/>
    <w:rsid w:val="007D285D"/>
    <w:rsid w:val="007D2BF0"/>
    <w:rsid w:val="007D2D5F"/>
    <w:rsid w:val="007D379A"/>
    <w:rsid w:val="007D3965"/>
    <w:rsid w:val="007D3B3A"/>
    <w:rsid w:val="007D3C40"/>
    <w:rsid w:val="007D3D37"/>
    <w:rsid w:val="007D45F0"/>
    <w:rsid w:val="007D47D9"/>
    <w:rsid w:val="007D5133"/>
    <w:rsid w:val="007D5454"/>
    <w:rsid w:val="007D57A5"/>
    <w:rsid w:val="007D59D2"/>
    <w:rsid w:val="007D613C"/>
    <w:rsid w:val="007D672E"/>
    <w:rsid w:val="007D69A0"/>
    <w:rsid w:val="007D7D7D"/>
    <w:rsid w:val="007D7F68"/>
    <w:rsid w:val="007E0660"/>
    <w:rsid w:val="007E06AF"/>
    <w:rsid w:val="007E08C3"/>
    <w:rsid w:val="007E0F94"/>
    <w:rsid w:val="007E1C29"/>
    <w:rsid w:val="007E1C92"/>
    <w:rsid w:val="007E1CEF"/>
    <w:rsid w:val="007E1D1C"/>
    <w:rsid w:val="007E20BD"/>
    <w:rsid w:val="007E2452"/>
    <w:rsid w:val="007E2819"/>
    <w:rsid w:val="007E2CF5"/>
    <w:rsid w:val="007E2FAF"/>
    <w:rsid w:val="007E391F"/>
    <w:rsid w:val="007E3B59"/>
    <w:rsid w:val="007E401F"/>
    <w:rsid w:val="007E40F8"/>
    <w:rsid w:val="007E4662"/>
    <w:rsid w:val="007E4EFF"/>
    <w:rsid w:val="007E50FB"/>
    <w:rsid w:val="007E5D08"/>
    <w:rsid w:val="007E63B5"/>
    <w:rsid w:val="007E742B"/>
    <w:rsid w:val="007E7E86"/>
    <w:rsid w:val="007E7F17"/>
    <w:rsid w:val="007F0547"/>
    <w:rsid w:val="007F06B3"/>
    <w:rsid w:val="007F0C76"/>
    <w:rsid w:val="007F0E73"/>
    <w:rsid w:val="007F17B0"/>
    <w:rsid w:val="007F1C86"/>
    <w:rsid w:val="007F23F0"/>
    <w:rsid w:val="007F291D"/>
    <w:rsid w:val="007F2CB1"/>
    <w:rsid w:val="007F2D21"/>
    <w:rsid w:val="007F2FF5"/>
    <w:rsid w:val="007F314C"/>
    <w:rsid w:val="007F331E"/>
    <w:rsid w:val="007F3341"/>
    <w:rsid w:val="007F3F6B"/>
    <w:rsid w:val="007F4178"/>
    <w:rsid w:val="007F43D9"/>
    <w:rsid w:val="007F44AC"/>
    <w:rsid w:val="007F46CD"/>
    <w:rsid w:val="007F4922"/>
    <w:rsid w:val="007F4A9C"/>
    <w:rsid w:val="007F4C4A"/>
    <w:rsid w:val="007F4FCD"/>
    <w:rsid w:val="007F53BB"/>
    <w:rsid w:val="007F56DB"/>
    <w:rsid w:val="007F6767"/>
    <w:rsid w:val="007F7EFB"/>
    <w:rsid w:val="00800E10"/>
    <w:rsid w:val="008011DF"/>
    <w:rsid w:val="00802709"/>
    <w:rsid w:val="00802B9E"/>
    <w:rsid w:val="00802CD1"/>
    <w:rsid w:val="00802F95"/>
    <w:rsid w:val="0080316A"/>
    <w:rsid w:val="00803730"/>
    <w:rsid w:val="00803B30"/>
    <w:rsid w:val="00803D0F"/>
    <w:rsid w:val="00803D4F"/>
    <w:rsid w:val="00804268"/>
    <w:rsid w:val="0080483E"/>
    <w:rsid w:val="00804A75"/>
    <w:rsid w:val="00804B43"/>
    <w:rsid w:val="00805154"/>
    <w:rsid w:val="00805377"/>
    <w:rsid w:val="008056BA"/>
    <w:rsid w:val="00805BB0"/>
    <w:rsid w:val="008060AA"/>
    <w:rsid w:val="00806B96"/>
    <w:rsid w:val="00807557"/>
    <w:rsid w:val="00807586"/>
    <w:rsid w:val="0080771F"/>
    <w:rsid w:val="0081036F"/>
    <w:rsid w:val="00810485"/>
    <w:rsid w:val="008105E8"/>
    <w:rsid w:val="00810B7C"/>
    <w:rsid w:val="00811334"/>
    <w:rsid w:val="008119C0"/>
    <w:rsid w:val="00812B10"/>
    <w:rsid w:val="00812F22"/>
    <w:rsid w:val="0081345B"/>
    <w:rsid w:val="008137EA"/>
    <w:rsid w:val="00813A45"/>
    <w:rsid w:val="008142EF"/>
    <w:rsid w:val="0081550E"/>
    <w:rsid w:val="008155D2"/>
    <w:rsid w:val="0081569C"/>
    <w:rsid w:val="00815829"/>
    <w:rsid w:val="00815D2C"/>
    <w:rsid w:val="0081678F"/>
    <w:rsid w:val="008168C8"/>
    <w:rsid w:val="0081753D"/>
    <w:rsid w:val="00817966"/>
    <w:rsid w:val="0082001D"/>
    <w:rsid w:val="008209FB"/>
    <w:rsid w:val="00822953"/>
    <w:rsid w:val="008232D2"/>
    <w:rsid w:val="00823BCF"/>
    <w:rsid w:val="00823F21"/>
    <w:rsid w:val="00824143"/>
    <w:rsid w:val="0082429E"/>
    <w:rsid w:val="00824917"/>
    <w:rsid w:val="00824AFE"/>
    <w:rsid w:val="00824FBC"/>
    <w:rsid w:val="008253D5"/>
    <w:rsid w:val="008254B9"/>
    <w:rsid w:val="00825CA6"/>
    <w:rsid w:val="00825F6E"/>
    <w:rsid w:val="008264A0"/>
    <w:rsid w:val="008267C9"/>
    <w:rsid w:val="00826EB0"/>
    <w:rsid w:val="008270A9"/>
    <w:rsid w:val="00827C99"/>
    <w:rsid w:val="00827F38"/>
    <w:rsid w:val="00827F60"/>
    <w:rsid w:val="0082B45B"/>
    <w:rsid w:val="0083064C"/>
    <w:rsid w:val="00830737"/>
    <w:rsid w:val="008307A5"/>
    <w:rsid w:val="00830BE3"/>
    <w:rsid w:val="00830D47"/>
    <w:rsid w:val="008317EC"/>
    <w:rsid w:val="00831923"/>
    <w:rsid w:val="0083224D"/>
    <w:rsid w:val="00832490"/>
    <w:rsid w:val="00832D39"/>
    <w:rsid w:val="00833282"/>
    <w:rsid w:val="00833A5F"/>
    <w:rsid w:val="00833A66"/>
    <w:rsid w:val="0083402D"/>
    <w:rsid w:val="00834A88"/>
    <w:rsid w:val="00834C31"/>
    <w:rsid w:val="00834CE3"/>
    <w:rsid w:val="00834FFA"/>
    <w:rsid w:val="00835178"/>
    <w:rsid w:val="00835971"/>
    <w:rsid w:val="008359E5"/>
    <w:rsid w:val="00835E26"/>
    <w:rsid w:val="00836391"/>
    <w:rsid w:val="008368C1"/>
    <w:rsid w:val="00836A67"/>
    <w:rsid w:val="00836C71"/>
    <w:rsid w:val="008374FD"/>
    <w:rsid w:val="0083751B"/>
    <w:rsid w:val="00837720"/>
    <w:rsid w:val="00837DCC"/>
    <w:rsid w:val="00840352"/>
    <w:rsid w:val="008403D9"/>
    <w:rsid w:val="00840834"/>
    <w:rsid w:val="00841392"/>
    <w:rsid w:val="008419EB"/>
    <w:rsid w:val="00841E3B"/>
    <w:rsid w:val="008422A1"/>
    <w:rsid w:val="00842BE2"/>
    <w:rsid w:val="00842D72"/>
    <w:rsid w:val="00842DAA"/>
    <w:rsid w:val="00842F51"/>
    <w:rsid w:val="0084412B"/>
    <w:rsid w:val="008448F3"/>
    <w:rsid w:val="00845111"/>
    <w:rsid w:val="008455B5"/>
    <w:rsid w:val="00845BEF"/>
    <w:rsid w:val="00845FBA"/>
    <w:rsid w:val="00845FC6"/>
    <w:rsid w:val="00846F6F"/>
    <w:rsid w:val="00847096"/>
    <w:rsid w:val="00847640"/>
    <w:rsid w:val="00847867"/>
    <w:rsid w:val="00850472"/>
    <w:rsid w:val="00850558"/>
    <w:rsid w:val="00850DCA"/>
    <w:rsid w:val="0085144C"/>
    <w:rsid w:val="008514A1"/>
    <w:rsid w:val="008519AE"/>
    <w:rsid w:val="008519DF"/>
    <w:rsid w:val="00851DB2"/>
    <w:rsid w:val="0085256B"/>
    <w:rsid w:val="008534A6"/>
    <w:rsid w:val="00853670"/>
    <w:rsid w:val="00853728"/>
    <w:rsid w:val="00854555"/>
    <w:rsid w:val="00854583"/>
    <w:rsid w:val="008550C6"/>
    <w:rsid w:val="00855677"/>
    <w:rsid w:val="00855EB2"/>
    <w:rsid w:val="00856367"/>
    <w:rsid w:val="0085695E"/>
    <w:rsid w:val="00856BA0"/>
    <w:rsid w:val="00857CBC"/>
    <w:rsid w:val="00857CD9"/>
    <w:rsid w:val="008604FA"/>
    <w:rsid w:val="00860715"/>
    <w:rsid w:val="00860837"/>
    <w:rsid w:val="00861B5E"/>
    <w:rsid w:val="00861E94"/>
    <w:rsid w:val="00863331"/>
    <w:rsid w:val="008635B8"/>
    <w:rsid w:val="00863630"/>
    <w:rsid w:val="00863A44"/>
    <w:rsid w:val="00863A66"/>
    <w:rsid w:val="00864151"/>
    <w:rsid w:val="0086453D"/>
    <w:rsid w:val="008646F2"/>
    <w:rsid w:val="00864C08"/>
    <w:rsid w:val="00865064"/>
    <w:rsid w:val="00865965"/>
    <w:rsid w:val="00866710"/>
    <w:rsid w:val="0086758E"/>
    <w:rsid w:val="008677C0"/>
    <w:rsid w:val="008679E1"/>
    <w:rsid w:val="00867DF3"/>
    <w:rsid w:val="00867EEB"/>
    <w:rsid w:val="0086A007"/>
    <w:rsid w:val="00870BFC"/>
    <w:rsid w:val="00871E64"/>
    <w:rsid w:val="008720B2"/>
    <w:rsid w:val="008726F1"/>
    <w:rsid w:val="00872AB1"/>
    <w:rsid w:val="00872CE2"/>
    <w:rsid w:val="00873371"/>
    <w:rsid w:val="008734E4"/>
    <w:rsid w:val="008735A5"/>
    <w:rsid w:val="008737D8"/>
    <w:rsid w:val="00873A5D"/>
    <w:rsid w:val="00873CC2"/>
    <w:rsid w:val="008745A7"/>
    <w:rsid w:val="008750A9"/>
    <w:rsid w:val="00875278"/>
    <w:rsid w:val="008753F9"/>
    <w:rsid w:val="00875490"/>
    <w:rsid w:val="008756E2"/>
    <w:rsid w:val="0087571E"/>
    <w:rsid w:val="00875721"/>
    <w:rsid w:val="00875770"/>
    <w:rsid w:val="00875A48"/>
    <w:rsid w:val="00875CCA"/>
    <w:rsid w:val="0087630F"/>
    <w:rsid w:val="0087644A"/>
    <w:rsid w:val="008778AC"/>
    <w:rsid w:val="00877ADE"/>
    <w:rsid w:val="008800D0"/>
    <w:rsid w:val="008808FD"/>
    <w:rsid w:val="00880A0C"/>
    <w:rsid w:val="008824C5"/>
    <w:rsid w:val="008827B3"/>
    <w:rsid w:val="00882E7B"/>
    <w:rsid w:val="00882ED9"/>
    <w:rsid w:val="00882EF1"/>
    <w:rsid w:val="0088306B"/>
    <w:rsid w:val="008830BF"/>
    <w:rsid w:val="008839B2"/>
    <w:rsid w:val="00883D4C"/>
    <w:rsid w:val="008843F6"/>
    <w:rsid w:val="00884824"/>
    <w:rsid w:val="008850AA"/>
    <w:rsid w:val="00885311"/>
    <w:rsid w:val="008857B5"/>
    <w:rsid w:val="00886154"/>
    <w:rsid w:val="00886226"/>
    <w:rsid w:val="00886E87"/>
    <w:rsid w:val="00887377"/>
    <w:rsid w:val="008876DA"/>
    <w:rsid w:val="00887809"/>
    <w:rsid w:val="00887838"/>
    <w:rsid w:val="00890142"/>
    <w:rsid w:val="008907FB"/>
    <w:rsid w:val="008912D4"/>
    <w:rsid w:val="00891565"/>
    <w:rsid w:val="008915F0"/>
    <w:rsid w:val="0089214D"/>
    <w:rsid w:val="00892754"/>
    <w:rsid w:val="008930A4"/>
    <w:rsid w:val="00893186"/>
    <w:rsid w:val="00893883"/>
    <w:rsid w:val="00893D3E"/>
    <w:rsid w:val="00893F9F"/>
    <w:rsid w:val="008949C3"/>
    <w:rsid w:val="0089552E"/>
    <w:rsid w:val="0089568A"/>
    <w:rsid w:val="008956BB"/>
    <w:rsid w:val="008958A4"/>
    <w:rsid w:val="00896864"/>
    <w:rsid w:val="00896941"/>
    <w:rsid w:val="008974D3"/>
    <w:rsid w:val="00897A0D"/>
    <w:rsid w:val="00897AB4"/>
    <w:rsid w:val="00897D9D"/>
    <w:rsid w:val="008A0BD5"/>
    <w:rsid w:val="008A0E4D"/>
    <w:rsid w:val="008A11BB"/>
    <w:rsid w:val="008A1720"/>
    <w:rsid w:val="008A17B5"/>
    <w:rsid w:val="008A1C49"/>
    <w:rsid w:val="008A23F2"/>
    <w:rsid w:val="008A2529"/>
    <w:rsid w:val="008A2D32"/>
    <w:rsid w:val="008A2EF9"/>
    <w:rsid w:val="008A3223"/>
    <w:rsid w:val="008A34E2"/>
    <w:rsid w:val="008A36EE"/>
    <w:rsid w:val="008A3A4F"/>
    <w:rsid w:val="008A3CEC"/>
    <w:rsid w:val="008A3DBE"/>
    <w:rsid w:val="008A3F93"/>
    <w:rsid w:val="008A42D2"/>
    <w:rsid w:val="008A4F5D"/>
    <w:rsid w:val="008A516B"/>
    <w:rsid w:val="008A5170"/>
    <w:rsid w:val="008A5CBA"/>
    <w:rsid w:val="008A603E"/>
    <w:rsid w:val="008A666B"/>
    <w:rsid w:val="008A678A"/>
    <w:rsid w:val="008A7921"/>
    <w:rsid w:val="008A7A5C"/>
    <w:rsid w:val="008A7EBA"/>
    <w:rsid w:val="008B02B2"/>
    <w:rsid w:val="008B02F1"/>
    <w:rsid w:val="008B0B0E"/>
    <w:rsid w:val="008B0CAF"/>
    <w:rsid w:val="008B0E20"/>
    <w:rsid w:val="008B0F7C"/>
    <w:rsid w:val="008B1D2D"/>
    <w:rsid w:val="008B2345"/>
    <w:rsid w:val="008B29ED"/>
    <w:rsid w:val="008B3104"/>
    <w:rsid w:val="008B38FE"/>
    <w:rsid w:val="008B3F71"/>
    <w:rsid w:val="008B40D8"/>
    <w:rsid w:val="008B4301"/>
    <w:rsid w:val="008B44B1"/>
    <w:rsid w:val="008B4ADB"/>
    <w:rsid w:val="008B4E85"/>
    <w:rsid w:val="008B516E"/>
    <w:rsid w:val="008B6F71"/>
    <w:rsid w:val="008C02AF"/>
    <w:rsid w:val="008C031C"/>
    <w:rsid w:val="008C0C6E"/>
    <w:rsid w:val="008C0CD5"/>
    <w:rsid w:val="008C0E04"/>
    <w:rsid w:val="008C1249"/>
    <w:rsid w:val="008C1CAE"/>
    <w:rsid w:val="008C25B4"/>
    <w:rsid w:val="008C35AF"/>
    <w:rsid w:val="008C3933"/>
    <w:rsid w:val="008C3BC4"/>
    <w:rsid w:val="008C4203"/>
    <w:rsid w:val="008C454E"/>
    <w:rsid w:val="008C489F"/>
    <w:rsid w:val="008C4A40"/>
    <w:rsid w:val="008C59AD"/>
    <w:rsid w:val="008C6013"/>
    <w:rsid w:val="008C66A6"/>
    <w:rsid w:val="008C6DCD"/>
    <w:rsid w:val="008C6EC2"/>
    <w:rsid w:val="008C7990"/>
    <w:rsid w:val="008C7B28"/>
    <w:rsid w:val="008C7B33"/>
    <w:rsid w:val="008D0283"/>
    <w:rsid w:val="008D080B"/>
    <w:rsid w:val="008D0AFB"/>
    <w:rsid w:val="008D0FC4"/>
    <w:rsid w:val="008D199B"/>
    <w:rsid w:val="008D1ABF"/>
    <w:rsid w:val="008D1FDD"/>
    <w:rsid w:val="008D29F9"/>
    <w:rsid w:val="008D2AF5"/>
    <w:rsid w:val="008D3068"/>
    <w:rsid w:val="008D319D"/>
    <w:rsid w:val="008D342A"/>
    <w:rsid w:val="008D3544"/>
    <w:rsid w:val="008D3645"/>
    <w:rsid w:val="008D36FA"/>
    <w:rsid w:val="008D4779"/>
    <w:rsid w:val="008D6002"/>
    <w:rsid w:val="008D602F"/>
    <w:rsid w:val="008D66A7"/>
    <w:rsid w:val="008D6874"/>
    <w:rsid w:val="008D6B16"/>
    <w:rsid w:val="008D6EA6"/>
    <w:rsid w:val="008D6F3F"/>
    <w:rsid w:val="008D6FD6"/>
    <w:rsid w:val="008D70B8"/>
    <w:rsid w:val="008D76E7"/>
    <w:rsid w:val="008D7D3F"/>
    <w:rsid w:val="008E0EFE"/>
    <w:rsid w:val="008E1EA0"/>
    <w:rsid w:val="008E1F51"/>
    <w:rsid w:val="008E2DB8"/>
    <w:rsid w:val="008E2E8A"/>
    <w:rsid w:val="008E2ED5"/>
    <w:rsid w:val="008E3121"/>
    <w:rsid w:val="008E3285"/>
    <w:rsid w:val="008E3B7C"/>
    <w:rsid w:val="008E3EE0"/>
    <w:rsid w:val="008E48A5"/>
    <w:rsid w:val="008E557C"/>
    <w:rsid w:val="008E5842"/>
    <w:rsid w:val="008E5851"/>
    <w:rsid w:val="008E60AC"/>
    <w:rsid w:val="008E6962"/>
    <w:rsid w:val="008E6BA0"/>
    <w:rsid w:val="008E6EF6"/>
    <w:rsid w:val="008E6F08"/>
    <w:rsid w:val="008E70C0"/>
    <w:rsid w:val="008F0744"/>
    <w:rsid w:val="008F1733"/>
    <w:rsid w:val="008F178D"/>
    <w:rsid w:val="008F182A"/>
    <w:rsid w:val="008F194A"/>
    <w:rsid w:val="008F1CE8"/>
    <w:rsid w:val="008F2907"/>
    <w:rsid w:val="008F2A18"/>
    <w:rsid w:val="008F3BB5"/>
    <w:rsid w:val="008F4534"/>
    <w:rsid w:val="008F4BB5"/>
    <w:rsid w:val="008F4C96"/>
    <w:rsid w:val="008F4EB3"/>
    <w:rsid w:val="008F5146"/>
    <w:rsid w:val="008F518F"/>
    <w:rsid w:val="008F5D17"/>
    <w:rsid w:val="008F5F63"/>
    <w:rsid w:val="008F67B4"/>
    <w:rsid w:val="008F682C"/>
    <w:rsid w:val="008F6C6F"/>
    <w:rsid w:val="008F6DFC"/>
    <w:rsid w:val="008F7428"/>
    <w:rsid w:val="008F77AB"/>
    <w:rsid w:val="008F77B6"/>
    <w:rsid w:val="008FC606"/>
    <w:rsid w:val="00900635"/>
    <w:rsid w:val="0090063F"/>
    <w:rsid w:val="0090080E"/>
    <w:rsid w:val="00900ACB"/>
    <w:rsid w:val="00900C18"/>
    <w:rsid w:val="00901185"/>
    <w:rsid w:val="00901516"/>
    <w:rsid w:val="009016EA"/>
    <w:rsid w:val="009022E4"/>
    <w:rsid w:val="0090251B"/>
    <w:rsid w:val="0090313D"/>
    <w:rsid w:val="009032B1"/>
    <w:rsid w:val="0090347B"/>
    <w:rsid w:val="00903673"/>
    <w:rsid w:val="00903FDE"/>
    <w:rsid w:val="0090412E"/>
    <w:rsid w:val="009045D3"/>
    <w:rsid w:val="009046E5"/>
    <w:rsid w:val="009049BF"/>
    <w:rsid w:val="00904C6D"/>
    <w:rsid w:val="00904E5E"/>
    <w:rsid w:val="00904F64"/>
    <w:rsid w:val="00905123"/>
    <w:rsid w:val="0090610C"/>
    <w:rsid w:val="0090657E"/>
    <w:rsid w:val="009069F4"/>
    <w:rsid w:val="00906B1E"/>
    <w:rsid w:val="00906B7A"/>
    <w:rsid w:val="00906F08"/>
    <w:rsid w:val="0090747A"/>
    <w:rsid w:val="00907899"/>
    <w:rsid w:val="00907F60"/>
    <w:rsid w:val="00910234"/>
    <w:rsid w:val="00910957"/>
    <w:rsid w:val="00910D85"/>
    <w:rsid w:val="00910FD8"/>
    <w:rsid w:val="00911336"/>
    <w:rsid w:val="00911973"/>
    <w:rsid w:val="00911C3E"/>
    <w:rsid w:val="00912155"/>
    <w:rsid w:val="009129FB"/>
    <w:rsid w:val="009134AA"/>
    <w:rsid w:val="009139D2"/>
    <w:rsid w:val="00913A9A"/>
    <w:rsid w:val="00913B79"/>
    <w:rsid w:val="00913B97"/>
    <w:rsid w:val="00913CE0"/>
    <w:rsid w:val="00914177"/>
    <w:rsid w:val="00914B5D"/>
    <w:rsid w:val="00914F6E"/>
    <w:rsid w:val="009154AF"/>
    <w:rsid w:val="00915EE9"/>
    <w:rsid w:val="009164E8"/>
    <w:rsid w:val="009165C0"/>
    <w:rsid w:val="009166AC"/>
    <w:rsid w:val="00916795"/>
    <w:rsid w:val="009167B3"/>
    <w:rsid w:val="009168B0"/>
    <w:rsid w:val="00916B15"/>
    <w:rsid w:val="00916C80"/>
    <w:rsid w:val="00916F48"/>
    <w:rsid w:val="00916F7E"/>
    <w:rsid w:val="009177A4"/>
    <w:rsid w:val="009194A8"/>
    <w:rsid w:val="0092016C"/>
    <w:rsid w:val="009202B2"/>
    <w:rsid w:val="009202B9"/>
    <w:rsid w:val="00920CAD"/>
    <w:rsid w:val="00920D06"/>
    <w:rsid w:val="00921D4A"/>
    <w:rsid w:val="00922B55"/>
    <w:rsid w:val="009234AE"/>
    <w:rsid w:val="00923641"/>
    <w:rsid w:val="00923B68"/>
    <w:rsid w:val="00923E3B"/>
    <w:rsid w:val="0092403E"/>
    <w:rsid w:val="009247A9"/>
    <w:rsid w:val="00925366"/>
    <w:rsid w:val="00925AEA"/>
    <w:rsid w:val="00925D52"/>
    <w:rsid w:val="00925F7D"/>
    <w:rsid w:val="00925FFC"/>
    <w:rsid w:val="009262CE"/>
    <w:rsid w:val="009264F0"/>
    <w:rsid w:val="00926F6A"/>
    <w:rsid w:val="0092704A"/>
    <w:rsid w:val="009274FD"/>
    <w:rsid w:val="00927C3E"/>
    <w:rsid w:val="00930376"/>
    <w:rsid w:val="00930ADA"/>
    <w:rsid w:val="009322F7"/>
    <w:rsid w:val="00932733"/>
    <w:rsid w:val="00933177"/>
    <w:rsid w:val="0093320D"/>
    <w:rsid w:val="009332D7"/>
    <w:rsid w:val="00933F3C"/>
    <w:rsid w:val="00933F9F"/>
    <w:rsid w:val="00933FA8"/>
    <w:rsid w:val="00934041"/>
    <w:rsid w:val="00934307"/>
    <w:rsid w:val="0093470D"/>
    <w:rsid w:val="009349E3"/>
    <w:rsid w:val="00934A96"/>
    <w:rsid w:val="00934C52"/>
    <w:rsid w:val="00934DB9"/>
    <w:rsid w:val="00934EA5"/>
    <w:rsid w:val="009358FF"/>
    <w:rsid w:val="00935EDE"/>
    <w:rsid w:val="009363E4"/>
    <w:rsid w:val="00936668"/>
    <w:rsid w:val="009372AB"/>
    <w:rsid w:val="0093789B"/>
    <w:rsid w:val="009405AE"/>
    <w:rsid w:val="00940846"/>
    <w:rsid w:val="00940BA2"/>
    <w:rsid w:val="009413A4"/>
    <w:rsid w:val="009416F8"/>
    <w:rsid w:val="00942105"/>
    <w:rsid w:val="0094238A"/>
    <w:rsid w:val="00942BB3"/>
    <w:rsid w:val="0094382E"/>
    <w:rsid w:val="00943E1D"/>
    <w:rsid w:val="00943FF6"/>
    <w:rsid w:val="00944201"/>
    <w:rsid w:val="009442B1"/>
    <w:rsid w:val="009446C8"/>
    <w:rsid w:val="00944918"/>
    <w:rsid w:val="00944E54"/>
    <w:rsid w:val="00944FFD"/>
    <w:rsid w:val="00945335"/>
    <w:rsid w:val="0094537A"/>
    <w:rsid w:val="009454BD"/>
    <w:rsid w:val="00945A66"/>
    <w:rsid w:val="00945D3C"/>
    <w:rsid w:val="0094633E"/>
    <w:rsid w:val="00946692"/>
    <w:rsid w:val="009467A7"/>
    <w:rsid w:val="009468AF"/>
    <w:rsid w:val="00946FB6"/>
    <w:rsid w:val="0094713A"/>
    <w:rsid w:val="00947F11"/>
    <w:rsid w:val="0095077C"/>
    <w:rsid w:val="00950B6E"/>
    <w:rsid w:val="0095170A"/>
    <w:rsid w:val="00951C51"/>
    <w:rsid w:val="00952E5F"/>
    <w:rsid w:val="00952EEC"/>
    <w:rsid w:val="00954047"/>
    <w:rsid w:val="0095412F"/>
    <w:rsid w:val="00954756"/>
    <w:rsid w:val="00954ED6"/>
    <w:rsid w:val="00955421"/>
    <w:rsid w:val="009559B5"/>
    <w:rsid w:val="00955B38"/>
    <w:rsid w:val="009560E1"/>
    <w:rsid w:val="00956425"/>
    <w:rsid w:val="0095705E"/>
    <w:rsid w:val="00957300"/>
    <w:rsid w:val="00960244"/>
    <w:rsid w:val="009605FB"/>
    <w:rsid w:val="00961B94"/>
    <w:rsid w:val="0096293F"/>
    <w:rsid w:val="00962A30"/>
    <w:rsid w:val="00962A55"/>
    <w:rsid w:val="00962C96"/>
    <w:rsid w:val="00962ECE"/>
    <w:rsid w:val="00963086"/>
    <w:rsid w:val="0096341D"/>
    <w:rsid w:val="00963BEF"/>
    <w:rsid w:val="00963FDD"/>
    <w:rsid w:val="009647AE"/>
    <w:rsid w:val="00964803"/>
    <w:rsid w:val="00965346"/>
    <w:rsid w:val="009655C5"/>
    <w:rsid w:val="00965762"/>
    <w:rsid w:val="00965CEF"/>
    <w:rsid w:val="00965D30"/>
    <w:rsid w:val="00965FAE"/>
    <w:rsid w:val="0096710C"/>
    <w:rsid w:val="00967D1C"/>
    <w:rsid w:val="00967D76"/>
    <w:rsid w:val="00967ED7"/>
    <w:rsid w:val="0097146C"/>
    <w:rsid w:val="009719F4"/>
    <w:rsid w:val="00971D9D"/>
    <w:rsid w:val="00971F3A"/>
    <w:rsid w:val="00972B08"/>
    <w:rsid w:val="00972D4A"/>
    <w:rsid w:val="00973EBE"/>
    <w:rsid w:val="00973F0F"/>
    <w:rsid w:val="009741D1"/>
    <w:rsid w:val="0097430C"/>
    <w:rsid w:val="009744A2"/>
    <w:rsid w:val="009748F5"/>
    <w:rsid w:val="00974F7C"/>
    <w:rsid w:val="00975EDD"/>
    <w:rsid w:val="0097628D"/>
    <w:rsid w:val="0097674C"/>
    <w:rsid w:val="00977309"/>
    <w:rsid w:val="0097775D"/>
    <w:rsid w:val="00977C22"/>
    <w:rsid w:val="00980397"/>
    <w:rsid w:val="00980C77"/>
    <w:rsid w:val="0098111F"/>
    <w:rsid w:val="00981401"/>
    <w:rsid w:val="00981863"/>
    <w:rsid w:val="00981B3D"/>
    <w:rsid w:val="00981FBD"/>
    <w:rsid w:val="009824B0"/>
    <w:rsid w:val="00982694"/>
    <w:rsid w:val="00982EBF"/>
    <w:rsid w:val="009830DF"/>
    <w:rsid w:val="00983844"/>
    <w:rsid w:val="00983961"/>
    <w:rsid w:val="00983EE3"/>
    <w:rsid w:val="0098412B"/>
    <w:rsid w:val="009841B7"/>
    <w:rsid w:val="00984909"/>
    <w:rsid w:val="009849D4"/>
    <w:rsid w:val="00984C77"/>
    <w:rsid w:val="00984F35"/>
    <w:rsid w:val="00985074"/>
    <w:rsid w:val="00985B37"/>
    <w:rsid w:val="009861D3"/>
    <w:rsid w:val="009865A9"/>
    <w:rsid w:val="009867C7"/>
    <w:rsid w:val="0098717D"/>
    <w:rsid w:val="0098741F"/>
    <w:rsid w:val="00987560"/>
    <w:rsid w:val="0098766A"/>
    <w:rsid w:val="00987EA4"/>
    <w:rsid w:val="00990268"/>
    <w:rsid w:val="009902AA"/>
    <w:rsid w:val="00990549"/>
    <w:rsid w:val="00990A01"/>
    <w:rsid w:val="00990A54"/>
    <w:rsid w:val="00990CAC"/>
    <w:rsid w:val="00991173"/>
    <w:rsid w:val="00991919"/>
    <w:rsid w:val="009919C2"/>
    <w:rsid w:val="009919D8"/>
    <w:rsid w:val="00992360"/>
    <w:rsid w:val="0099261D"/>
    <w:rsid w:val="00993682"/>
    <w:rsid w:val="00993B70"/>
    <w:rsid w:val="00993B76"/>
    <w:rsid w:val="009945A8"/>
    <w:rsid w:val="009947D8"/>
    <w:rsid w:val="00994875"/>
    <w:rsid w:val="00995D7E"/>
    <w:rsid w:val="009971C6"/>
    <w:rsid w:val="00997250"/>
    <w:rsid w:val="00997724"/>
    <w:rsid w:val="00997793"/>
    <w:rsid w:val="009977A4"/>
    <w:rsid w:val="009A03E9"/>
    <w:rsid w:val="009A097F"/>
    <w:rsid w:val="009A09F9"/>
    <w:rsid w:val="009A0A96"/>
    <w:rsid w:val="009A1002"/>
    <w:rsid w:val="009A1B9E"/>
    <w:rsid w:val="009A1BA7"/>
    <w:rsid w:val="009A1E75"/>
    <w:rsid w:val="009A1F76"/>
    <w:rsid w:val="009A25FD"/>
    <w:rsid w:val="009A28BB"/>
    <w:rsid w:val="009A2B79"/>
    <w:rsid w:val="009A2E48"/>
    <w:rsid w:val="009A3065"/>
    <w:rsid w:val="009A30A7"/>
    <w:rsid w:val="009A36FB"/>
    <w:rsid w:val="009A409C"/>
    <w:rsid w:val="009A5766"/>
    <w:rsid w:val="009A582D"/>
    <w:rsid w:val="009A5D03"/>
    <w:rsid w:val="009A5EFC"/>
    <w:rsid w:val="009A651E"/>
    <w:rsid w:val="009A665A"/>
    <w:rsid w:val="009A7030"/>
    <w:rsid w:val="009A71DB"/>
    <w:rsid w:val="009A72E4"/>
    <w:rsid w:val="009A74B0"/>
    <w:rsid w:val="009A776D"/>
    <w:rsid w:val="009B0120"/>
    <w:rsid w:val="009B02B8"/>
    <w:rsid w:val="009B02C9"/>
    <w:rsid w:val="009B163F"/>
    <w:rsid w:val="009B1651"/>
    <w:rsid w:val="009B1BFA"/>
    <w:rsid w:val="009B1CB2"/>
    <w:rsid w:val="009B20DD"/>
    <w:rsid w:val="009B2A9A"/>
    <w:rsid w:val="009B3329"/>
    <w:rsid w:val="009B39E6"/>
    <w:rsid w:val="009B3A62"/>
    <w:rsid w:val="009B3B40"/>
    <w:rsid w:val="009B3EA7"/>
    <w:rsid w:val="009B46CF"/>
    <w:rsid w:val="009B4A60"/>
    <w:rsid w:val="009B4AC3"/>
    <w:rsid w:val="009B4BA5"/>
    <w:rsid w:val="009B4CED"/>
    <w:rsid w:val="009B539D"/>
    <w:rsid w:val="009B5641"/>
    <w:rsid w:val="009B60C3"/>
    <w:rsid w:val="009B610F"/>
    <w:rsid w:val="009B69BE"/>
    <w:rsid w:val="009B6F9C"/>
    <w:rsid w:val="009B78E4"/>
    <w:rsid w:val="009C0092"/>
    <w:rsid w:val="009C00CF"/>
    <w:rsid w:val="009C0260"/>
    <w:rsid w:val="009C04CD"/>
    <w:rsid w:val="009C0BA5"/>
    <w:rsid w:val="009C0FE4"/>
    <w:rsid w:val="009C1133"/>
    <w:rsid w:val="009C1310"/>
    <w:rsid w:val="009C14F4"/>
    <w:rsid w:val="009C17FB"/>
    <w:rsid w:val="009C18E2"/>
    <w:rsid w:val="009C1B31"/>
    <w:rsid w:val="009C1CED"/>
    <w:rsid w:val="009C1DB0"/>
    <w:rsid w:val="009C23C8"/>
    <w:rsid w:val="009C2463"/>
    <w:rsid w:val="009C29DD"/>
    <w:rsid w:val="009C2DF7"/>
    <w:rsid w:val="009C303A"/>
    <w:rsid w:val="009C37AE"/>
    <w:rsid w:val="009C3D25"/>
    <w:rsid w:val="009C4200"/>
    <w:rsid w:val="009C42FF"/>
    <w:rsid w:val="009C4327"/>
    <w:rsid w:val="009C443C"/>
    <w:rsid w:val="009C5BF0"/>
    <w:rsid w:val="009C5DCC"/>
    <w:rsid w:val="009C6293"/>
    <w:rsid w:val="009C6E8A"/>
    <w:rsid w:val="009C71F7"/>
    <w:rsid w:val="009C781A"/>
    <w:rsid w:val="009C78C5"/>
    <w:rsid w:val="009D0357"/>
    <w:rsid w:val="009D03F4"/>
    <w:rsid w:val="009D054E"/>
    <w:rsid w:val="009D0B32"/>
    <w:rsid w:val="009D2702"/>
    <w:rsid w:val="009D3038"/>
    <w:rsid w:val="009D304F"/>
    <w:rsid w:val="009D315F"/>
    <w:rsid w:val="009D34E2"/>
    <w:rsid w:val="009D516B"/>
    <w:rsid w:val="009D5D4C"/>
    <w:rsid w:val="009D5E9C"/>
    <w:rsid w:val="009D61B8"/>
    <w:rsid w:val="009D6996"/>
    <w:rsid w:val="009D70FB"/>
    <w:rsid w:val="009D714B"/>
    <w:rsid w:val="009D7299"/>
    <w:rsid w:val="009D7877"/>
    <w:rsid w:val="009D7F4F"/>
    <w:rsid w:val="009E011D"/>
    <w:rsid w:val="009E09B6"/>
    <w:rsid w:val="009E0EE8"/>
    <w:rsid w:val="009E1012"/>
    <w:rsid w:val="009E102B"/>
    <w:rsid w:val="009E2784"/>
    <w:rsid w:val="009E2993"/>
    <w:rsid w:val="009E339B"/>
    <w:rsid w:val="009E3703"/>
    <w:rsid w:val="009E38CA"/>
    <w:rsid w:val="009E3A86"/>
    <w:rsid w:val="009E3C02"/>
    <w:rsid w:val="009E3CD3"/>
    <w:rsid w:val="009E3DF2"/>
    <w:rsid w:val="009E40A0"/>
    <w:rsid w:val="009E48FA"/>
    <w:rsid w:val="009E4FA1"/>
    <w:rsid w:val="009E5004"/>
    <w:rsid w:val="009E5458"/>
    <w:rsid w:val="009E6046"/>
    <w:rsid w:val="009E6446"/>
    <w:rsid w:val="009E65DC"/>
    <w:rsid w:val="009E65E1"/>
    <w:rsid w:val="009E78BB"/>
    <w:rsid w:val="009E7D80"/>
    <w:rsid w:val="009E7F01"/>
    <w:rsid w:val="009F0E0A"/>
    <w:rsid w:val="009F19AC"/>
    <w:rsid w:val="009F1C41"/>
    <w:rsid w:val="009F2AD9"/>
    <w:rsid w:val="009F2F20"/>
    <w:rsid w:val="009F2F8F"/>
    <w:rsid w:val="009F2FF1"/>
    <w:rsid w:val="009F3751"/>
    <w:rsid w:val="009F3CF8"/>
    <w:rsid w:val="009F55C9"/>
    <w:rsid w:val="009F57A4"/>
    <w:rsid w:val="009F667C"/>
    <w:rsid w:val="009F67AB"/>
    <w:rsid w:val="009F6B9A"/>
    <w:rsid w:val="009F6F6C"/>
    <w:rsid w:val="009F7A39"/>
    <w:rsid w:val="009F7B87"/>
    <w:rsid w:val="009F7E72"/>
    <w:rsid w:val="00A0056D"/>
    <w:rsid w:val="00A00579"/>
    <w:rsid w:val="00A00670"/>
    <w:rsid w:val="00A00A58"/>
    <w:rsid w:val="00A00A5B"/>
    <w:rsid w:val="00A020BB"/>
    <w:rsid w:val="00A02934"/>
    <w:rsid w:val="00A02E89"/>
    <w:rsid w:val="00A03351"/>
    <w:rsid w:val="00A037DC"/>
    <w:rsid w:val="00A037F3"/>
    <w:rsid w:val="00A03C33"/>
    <w:rsid w:val="00A043F8"/>
    <w:rsid w:val="00A04546"/>
    <w:rsid w:val="00A05509"/>
    <w:rsid w:val="00A05631"/>
    <w:rsid w:val="00A05F6F"/>
    <w:rsid w:val="00A0642B"/>
    <w:rsid w:val="00A065CB"/>
    <w:rsid w:val="00A06A5A"/>
    <w:rsid w:val="00A0736D"/>
    <w:rsid w:val="00A07E73"/>
    <w:rsid w:val="00A1048A"/>
    <w:rsid w:val="00A10758"/>
    <w:rsid w:val="00A108E4"/>
    <w:rsid w:val="00A10B66"/>
    <w:rsid w:val="00A11A15"/>
    <w:rsid w:val="00A11A97"/>
    <w:rsid w:val="00A1236D"/>
    <w:rsid w:val="00A1249B"/>
    <w:rsid w:val="00A127E3"/>
    <w:rsid w:val="00A14072"/>
    <w:rsid w:val="00A1428F"/>
    <w:rsid w:val="00A14475"/>
    <w:rsid w:val="00A146CE"/>
    <w:rsid w:val="00A14F6A"/>
    <w:rsid w:val="00A15DAF"/>
    <w:rsid w:val="00A166D6"/>
    <w:rsid w:val="00A16721"/>
    <w:rsid w:val="00A16CE7"/>
    <w:rsid w:val="00A173B2"/>
    <w:rsid w:val="00A200B4"/>
    <w:rsid w:val="00A2034D"/>
    <w:rsid w:val="00A20652"/>
    <w:rsid w:val="00A20737"/>
    <w:rsid w:val="00A20770"/>
    <w:rsid w:val="00A20E8F"/>
    <w:rsid w:val="00A213B8"/>
    <w:rsid w:val="00A21969"/>
    <w:rsid w:val="00A22522"/>
    <w:rsid w:val="00A22BFC"/>
    <w:rsid w:val="00A22FFD"/>
    <w:rsid w:val="00A23ADA"/>
    <w:rsid w:val="00A2434A"/>
    <w:rsid w:val="00A24AFF"/>
    <w:rsid w:val="00A260E2"/>
    <w:rsid w:val="00A266C0"/>
    <w:rsid w:val="00A2687B"/>
    <w:rsid w:val="00A269A8"/>
    <w:rsid w:val="00A26C29"/>
    <w:rsid w:val="00A30521"/>
    <w:rsid w:val="00A30887"/>
    <w:rsid w:val="00A30ABB"/>
    <w:rsid w:val="00A31373"/>
    <w:rsid w:val="00A31E0B"/>
    <w:rsid w:val="00A3215A"/>
    <w:rsid w:val="00A32C41"/>
    <w:rsid w:val="00A32F1A"/>
    <w:rsid w:val="00A332F4"/>
    <w:rsid w:val="00A337E9"/>
    <w:rsid w:val="00A337EE"/>
    <w:rsid w:val="00A33FCA"/>
    <w:rsid w:val="00A34139"/>
    <w:rsid w:val="00A34476"/>
    <w:rsid w:val="00A3452E"/>
    <w:rsid w:val="00A345CD"/>
    <w:rsid w:val="00A34D65"/>
    <w:rsid w:val="00A34F18"/>
    <w:rsid w:val="00A358E1"/>
    <w:rsid w:val="00A36430"/>
    <w:rsid w:val="00A36931"/>
    <w:rsid w:val="00A36AF6"/>
    <w:rsid w:val="00A36CB1"/>
    <w:rsid w:val="00A36E79"/>
    <w:rsid w:val="00A36F16"/>
    <w:rsid w:val="00A372B3"/>
    <w:rsid w:val="00A37349"/>
    <w:rsid w:val="00A37CFF"/>
    <w:rsid w:val="00A37E31"/>
    <w:rsid w:val="00A37ECA"/>
    <w:rsid w:val="00A41060"/>
    <w:rsid w:val="00A41094"/>
    <w:rsid w:val="00A419F4"/>
    <w:rsid w:val="00A42518"/>
    <w:rsid w:val="00A42955"/>
    <w:rsid w:val="00A42B11"/>
    <w:rsid w:val="00A43468"/>
    <w:rsid w:val="00A436D7"/>
    <w:rsid w:val="00A43A34"/>
    <w:rsid w:val="00A43CE3"/>
    <w:rsid w:val="00A44244"/>
    <w:rsid w:val="00A44423"/>
    <w:rsid w:val="00A44DC1"/>
    <w:rsid w:val="00A454EC"/>
    <w:rsid w:val="00A45A4F"/>
    <w:rsid w:val="00A45CC5"/>
    <w:rsid w:val="00A46261"/>
    <w:rsid w:val="00A4658D"/>
    <w:rsid w:val="00A46630"/>
    <w:rsid w:val="00A46A82"/>
    <w:rsid w:val="00A4729B"/>
    <w:rsid w:val="00A47854"/>
    <w:rsid w:val="00A47EB8"/>
    <w:rsid w:val="00A49B99"/>
    <w:rsid w:val="00A5071F"/>
    <w:rsid w:val="00A50C10"/>
    <w:rsid w:val="00A50F61"/>
    <w:rsid w:val="00A50FAD"/>
    <w:rsid w:val="00A51109"/>
    <w:rsid w:val="00A5199F"/>
    <w:rsid w:val="00A527B9"/>
    <w:rsid w:val="00A52857"/>
    <w:rsid w:val="00A529C4"/>
    <w:rsid w:val="00A537E3"/>
    <w:rsid w:val="00A537F3"/>
    <w:rsid w:val="00A539EA"/>
    <w:rsid w:val="00A54427"/>
    <w:rsid w:val="00A5443D"/>
    <w:rsid w:val="00A5532C"/>
    <w:rsid w:val="00A555C7"/>
    <w:rsid w:val="00A55C67"/>
    <w:rsid w:val="00A569EA"/>
    <w:rsid w:val="00A56AC4"/>
    <w:rsid w:val="00A56C15"/>
    <w:rsid w:val="00A56E52"/>
    <w:rsid w:val="00A57188"/>
    <w:rsid w:val="00A575A7"/>
    <w:rsid w:val="00A6059D"/>
    <w:rsid w:val="00A60A4C"/>
    <w:rsid w:val="00A60C14"/>
    <w:rsid w:val="00A61813"/>
    <w:rsid w:val="00A618B9"/>
    <w:rsid w:val="00A61CC3"/>
    <w:rsid w:val="00A61DA9"/>
    <w:rsid w:val="00A61FEE"/>
    <w:rsid w:val="00A625B5"/>
    <w:rsid w:val="00A62D70"/>
    <w:rsid w:val="00A63566"/>
    <w:rsid w:val="00A6378E"/>
    <w:rsid w:val="00A63884"/>
    <w:rsid w:val="00A63AFE"/>
    <w:rsid w:val="00A640A4"/>
    <w:rsid w:val="00A642F6"/>
    <w:rsid w:val="00A64824"/>
    <w:rsid w:val="00A64859"/>
    <w:rsid w:val="00A64970"/>
    <w:rsid w:val="00A64E07"/>
    <w:rsid w:val="00A650DB"/>
    <w:rsid w:val="00A65963"/>
    <w:rsid w:val="00A65FAA"/>
    <w:rsid w:val="00A6626A"/>
    <w:rsid w:val="00A66B14"/>
    <w:rsid w:val="00A66B85"/>
    <w:rsid w:val="00A6734D"/>
    <w:rsid w:val="00A67A03"/>
    <w:rsid w:val="00A67B59"/>
    <w:rsid w:val="00A70819"/>
    <w:rsid w:val="00A70B5E"/>
    <w:rsid w:val="00A70D1C"/>
    <w:rsid w:val="00A70FCE"/>
    <w:rsid w:val="00A7119F"/>
    <w:rsid w:val="00A7182C"/>
    <w:rsid w:val="00A7182E"/>
    <w:rsid w:val="00A721DD"/>
    <w:rsid w:val="00A72A8F"/>
    <w:rsid w:val="00A7324A"/>
    <w:rsid w:val="00A73C7E"/>
    <w:rsid w:val="00A73ED7"/>
    <w:rsid w:val="00A7470A"/>
    <w:rsid w:val="00A752B8"/>
    <w:rsid w:val="00A75695"/>
    <w:rsid w:val="00A75815"/>
    <w:rsid w:val="00A76AAB"/>
    <w:rsid w:val="00A77744"/>
    <w:rsid w:val="00A77A01"/>
    <w:rsid w:val="00A77A0B"/>
    <w:rsid w:val="00A77F9A"/>
    <w:rsid w:val="00A8059E"/>
    <w:rsid w:val="00A80926"/>
    <w:rsid w:val="00A80ACD"/>
    <w:rsid w:val="00A80DA5"/>
    <w:rsid w:val="00A817D3"/>
    <w:rsid w:val="00A81835"/>
    <w:rsid w:val="00A81F43"/>
    <w:rsid w:val="00A821A4"/>
    <w:rsid w:val="00A82303"/>
    <w:rsid w:val="00A826A6"/>
    <w:rsid w:val="00A83073"/>
    <w:rsid w:val="00A83612"/>
    <w:rsid w:val="00A83692"/>
    <w:rsid w:val="00A83973"/>
    <w:rsid w:val="00A83B29"/>
    <w:rsid w:val="00A83D15"/>
    <w:rsid w:val="00A84BCD"/>
    <w:rsid w:val="00A85C24"/>
    <w:rsid w:val="00A85E46"/>
    <w:rsid w:val="00A85E61"/>
    <w:rsid w:val="00A85F0C"/>
    <w:rsid w:val="00A86326"/>
    <w:rsid w:val="00A86876"/>
    <w:rsid w:val="00A86961"/>
    <w:rsid w:val="00A86A2D"/>
    <w:rsid w:val="00A86C16"/>
    <w:rsid w:val="00A872B7"/>
    <w:rsid w:val="00A87809"/>
    <w:rsid w:val="00A878E1"/>
    <w:rsid w:val="00A87FA9"/>
    <w:rsid w:val="00A901E6"/>
    <w:rsid w:val="00A904D6"/>
    <w:rsid w:val="00A905F9"/>
    <w:rsid w:val="00A90C37"/>
    <w:rsid w:val="00A90DB1"/>
    <w:rsid w:val="00A9134A"/>
    <w:rsid w:val="00A9137D"/>
    <w:rsid w:val="00A91A00"/>
    <w:rsid w:val="00A91CE2"/>
    <w:rsid w:val="00A92420"/>
    <w:rsid w:val="00A92428"/>
    <w:rsid w:val="00A929BB"/>
    <w:rsid w:val="00A92D0C"/>
    <w:rsid w:val="00A92F54"/>
    <w:rsid w:val="00A93C06"/>
    <w:rsid w:val="00A94136"/>
    <w:rsid w:val="00A9468D"/>
    <w:rsid w:val="00A94A85"/>
    <w:rsid w:val="00A9594A"/>
    <w:rsid w:val="00A95C1E"/>
    <w:rsid w:val="00A95D08"/>
    <w:rsid w:val="00A95E2C"/>
    <w:rsid w:val="00A95F93"/>
    <w:rsid w:val="00A961A9"/>
    <w:rsid w:val="00A969E1"/>
    <w:rsid w:val="00A970D7"/>
    <w:rsid w:val="00A97157"/>
    <w:rsid w:val="00A974CC"/>
    <w:rsid w:val="00A97F7C"/>
    <w:rsid w:val="00AA1819"/>
    <w:rsid w:val="00AA1AF2"/>
    <w:rsid w:val="00AA34C2"/>
    <w:rsid w:val="00AA3643"/>
    <w:rsid w:val="00AA388E"/>
    <w:rsid w:val="00AA3AFC"/>
    <w:rsid w:val="00AA3B76"/>
    <w:rsid w:val="00AA4A46"/>
    <w:rsid w:val="00AA5C06"/>
    <w:rsid w:val="00AA5F89"/>
    <w:rsid w:val="00AA628D"/>
    <w:rsid w:val="00AA66C9"/>
    <w:rsid w:val="00AA6851"/>
    <w:rsid w:val="00AA6A86"/>
    <w:rsid w:val="00AA6AC5"/>
    <w:rsid w:val="00AA6B84"/>
    <w:rsid w:val="00AA7171"/>
    <w:rsid w:val="00AA7287"/>
    <w:rsid w:val="00AA7291"/>
    <w:rsid w:val="00AA7EB4"/>
    <w:rsid w:val="00AB02E5"/>
    <w:rsid w:val="00AB0656"/>
    <w:rsid w:val="00AB109E"/>
    <w:rsid w:val="00AB10B6"/>
    <w:rsid w:val="00AB1111"/>
    <w:rsid w:val="00AB1A69"/>
    <w:rsid w:val="00AB1C90"/>
    <w:rsid w:val="00AB1CE7"/>
    <w:rsid w:val="00AB2530"/>
    <w:rsid w:val="00AB2F94"/>
    <w:rsid w:val="00AB3122"/>
    <w:rsid w:val="00AB3860"/>
    <w:rsid w:val="00AB4C42"/>
    <w:rsid w:val="00AB4C61"/>
    <w:rsid w:val="00AB4E2C"/>
    <w:rsid w:val="00AB6097"/>
    <w:rsid w:val="00AB6193"/>
    <w:rsid w:val="00AB69E4"/>
    <w:rsid w:val="00AB6B95"/>
    <w:rsid w:val="00AB6BD8"/>
    <w:rsid w:val="00AB7752"/>
    <w:rsid w:val="00AB7A74"/>
    <w:rsid w:val="00AB7CAF"/>
    <w:rsid w:val="00AC0562"/>
    <w:rsid w:val="00AC07B6"/>
    <w:rsid w:val="00AC07FC"/>
    <w:rsid w:val="00AC0CA8"/>
    <w:rsid w:val="00AC138E"/>
    <w:rsid w:val="00AC17B8"/>
    <w:rsid w:val="00AC1F27"/>
    <w:rsid w:val="00AC2283"/>
    <w:rsid w:val="00AC271B"/>
    <w:rsid w:val="00AC275B"/>
    <w:rsid w:val="00AC295F"/>
    <w:rsid w:val="00AC2E88"/>
    <w:rsid w:val="00AC329E"/>
    <w:rsid w:val="00AC331C"/>
    <w:rsid w:val="00AC3609"/>
    <w:rsid w:val="00AC3DCD"/>
    <w:rsid w:val="00AC4526"/>
    <w:rsid w:val="00AC4669"/>
    <w:rsid w:val="00AC471C"/>
    <w:rsid w:val="00AC4BCC"/>
    <w:rsid w:val="00AC5047"/>
    <w:rsid w:val="00AC537B"/>
    <w:rsid w:val="00AC559F"/>
    <w:rsid w:val="00AC5995"/>
    <w:rsid w:val="00AC5BA0"/>
    <w:rsid w:val="00AC5DF9"/>
    <w:rsid w:val="00AC60C8"/>
    <w:rsid w:val="00AC638E"/>
    <w:rsid w:val="00AC6C3F"/>
    <w:rsid w:val="00AC6F39"/>
    <w:rsid w:val="00AC740E"/>
    <w:rsid w:val="00AC757B"/>
    <w:rsid w:val="00AC7843"/>
    <w:rsid w:val="00AC7BEA"/>
    <w:rsid w:val="00AC7C9D"/>
    <w:rsid w:val="00AD045A"/>
    <w:rsid w:val="00AD069E"/>
    <w:rsid w:val="00AD06E0"/>
    <w:rsid w:val="00AD0828"/>
    <w:rsid w:val="00AD091C"/>
    <w:rsid w:val="00AD0B0C"/>
    <w:rsid w:val="00AD0F02"/>
    <w:rsid w:val="00AD12D0"/>
    <w:rsid w:val="00AD1953"/>
    <w:rsid w:val="00AD1CFD"/>
    <w:rsid w:val="00AD2840"/>
    <w:rsid w:val="00AD3556"/>
    <w:rsid w:val="00AD37D5"/>
    <w:rsid w:val="00AD3B52"/>
    <w:rsid w:val="00AD45C0"/>
    <w:rsid w:val="00AD4B4F"/>
    <w:rsid w:val="00AD4D1E"/>
    <w:rsid w:val="00AD5300"/>
    <w:rsid w:val="00AD5938"/>
    <w:rsid w:val="00AD677F"/>
    <w:rsid w:val="00AD685F"/>
    <w:rsid w:val="00AD71B4"/>
    <w:rsid w:val="00AD71C9"/>
    <w:rsid w:val="00AD7675"/>
    <w:rsid w:val="00AD78B3"/>
    <w:rsid w:val="00AD7B61"/>
    <w:rsid w:val="00AE04EE"/>
    <w:rsid w:val="00AE11D6"/>
    <w:rsid w:val="00AE258D"/>
    <w:rsid w:val="00AE25D4"/>
    <w:rsid w:val="00AE2762"/>
    <w:rsid w:val="00AE37EE"/>
    <w:rsid w:val="00AE3ECC"/>
    <w:rsid w:val="00AE518A"/>
    <w:rsid w:val="00AE5353"/>
    <w:rsid w:val="00AE53A6"/>
    <w:rsid w:val="00AE53C1"/>
    <w:rsid w:val="00AE5C84"/>
    <w:rsid w:val="00AE61FA"/>
    <w:rsid w:val="00AE6B07"/>
    <w:rsid w:val="00AE6DDC"/>
    <w:rsid w:val="00AE736D"/>
    <w:rsid w:val="00AE77C3"/>
    <w:rsid w:val="00AF095B"/>
    <w:rsid w:val="00AF0E75"/>
    <w:rsid w:val="00AF11AA"/>
    <w:rsid w:val="00AF13F8"/>
    <w:rsid w:val="00AF1579"/>
    <w:rsid w:val="00AF16FA"/>
    <w:rsid w:val="00AF2C01"/>
    <w:rsid w:val="00AF3774"/>
    <w:rsid w:val="00AF3781"/>
    <w:rsid w:val="00AF4096"/>
    <w:rsid w:val="00AF45B6"/>
    <w:rsid w:val="00AF4894"/>
    <w:rsid w:val="00AF51A2"/>
    <w:rsid w:val="00AF5B5F"/>
    <w:rsid w:val="00AF62B1"/>
    <w:rsid w:val="00AF6765"/>
    <w:rsid w:val="00AF691C"/>
    <w:rsid w:val="00AF7751"/>
    <w:rsid w:val="00AF7D7F"/>
    <w:rsid w:val="00B00BFD"/>
    <w:rsid w:val="00B0135E"/>
    <w:rsid w:val="00B013D6"/>
    <w:rsid w:val="00B014E7"/>
    <w:rsid w:val="00B02558"/>
    <w:rsid w:val="00B025A7"/>
    <w:rsid w:val="00B026F7"/>
    <w:rsid w:val="00B02829"/>
    <w:rsid w:val="00B02EC6"/>
    <w:rsid w:val="00B031E8"/>
    <w:rsid w:val="00B031FF"/>
    <w:rsid w:val="00B032C5"/>
    <w:rsid w:val="00B036D5"/>
    <w:rsid w:val="00B03854"/>
    <w:rsid w:val="00B03867"/>
    <w:rsid w:val="00B03B3D"/>
    <w:rsid w:val="00B03E05"/>
    <w:rsid w:val="00B03E8D"/>
    <w:rsid w:val="00B0438F"/>
    <w:rsid w:val="00B049C0"/>
    <w:rsid w:val="00B04DAA"/>
    <w:rsid w:val="00B06033"/>
    <w:rsid w:val="00B06043"/>
    <w:rsid w:val="00B062BA"/>
    <w:rsid w:val="00B069F1"/>
    <w:rsid w:val="00B06F3E"/>
    <w:rsid w:val="00B07678"/>
    <w:rsid w:val="00B10197"/>
    <w:rsid w:val="00B102D5"/>
    <w:rsid w:val="00B103E6"/>
    <w:rsid w:val="00B1060E"/>
    <w:rsid w:val="00B1064E"/>
    <w:rsid w:val="00B10799"/>
    <w:rsid w:val="00B10B6D"/>
    <w:rsid w:val="00B10FA1"/>
    <w:rsid w:val="00B11196"/>
    <w:rsid w:val="00B11E4B"/>
    <w:rsid w:val="00B12294"/>
    <w:rsid w:val="00B123CD"/>
    <w:rsid w:val="00B124E1"/>
    <w:rsid w:val="00B12D29"/>
    <w:rsid w:val="00B12E7E"/>
    <w:rsid w:val="00B12EEC"/>
    <w:rsid w:val="00B13130"/>
    <w:rsid w:val="00B13CE4"/>
    <w:rsid w:val="00B14395"/>
    <w:rsid w:val="00B143FB"/>
    <w:rsid w:val="00B14B35"/>
    <w:rsid w:val="00B15059"/>
    <w:rsid w:val="00B15566"/>
    <w:rsid w:val="00B16708"/>
    <w:rsid w:val="00B176BA"/>
    <w:rsid w:val="00B1773A"/>
    <w:rsid w:val="00B17DD6"/>
    <w:rsid w:val="00B17F90"/>
    <w:rsid w:val="00B20037"/>
    <w:rsid w:val="00B203F4"/>
    <w:rsid w:val="00B20492"/>
    <w:rsid w:val="00B204A1"/>
    <w:rsid w:val="00B204F0"/>
    <w:rsid w:val="00B2058E"/>
    <w:rsid w:val="00B20D20"/>
    <w:rsid w:val="00B20DE6"/>
    <w:rsid w:val="00B21228"/>
    <w:rsid w:val="00B21567"/>
    <w:rsid w:val="00B215CF"/>
    <w:rsid w:val="00B218C5"/>
    <w:rsid w:val="00B21CA9"/>
    <w:rsid w:val="00B21E77"/>
    <w:rsid w:val="00B221F0"/>
    <w:rsid w:val="00B23249"/>
    <w:rsid w:val="00B23633"/>
    <w:rsid w:val="00B23BA4"/>
    <w:rsid w:val="00B23BBC"/>
    <w:rsid w:val="00B24750"/>
    <w:rsid w:val="00B249B6"/>
    <w:rsid w:val="00B25622"/>
    <w:rsid w:val="00B258FC"/>
    <w:rsid w:val="00B27764"/>
    <w:rsid w:val="00B277DB"/>
    <w:rsid w:val="00B30224"/>
    <w:rsid w:val="00B30342"/>
    <w:rsid w:val="00B30834"/>
    <w:rsid w:val="00B30B03"/>
    <w:rsid w:val="00B30C56"/>
    <w:rsid w:val="00B312E2"/>
    <w:rsid w:val="00B31454"/>
    <w:rsid w:val="00B325BB"/>
    <w:rsid w:val="00B32872"/>
    <w:rsid w:val="00B32C80"/>
    <w:rsid w:val="00B33171"/>
    <w:rsid w:val="00B3398A"/>
    <w:rsid w:val="00B34EE4"/>
    <w:rsid w:val="00B35203"/>
    <w:rsid w:val="00B35905"/>
    <w:rsid w:val="00B35AEF"/>
    <w:rsid w:val="00B36235"/>
    <w:rsid w:val="00B366FA"/>
    <w:rsid w:val="00B36B43"/>
    <w:rsid w:val="00B36F5B"/>
    <w:rsid w:val="00B36F97"/>
    <w:rsid w:val="00B36FE6"/>
    <w:rsid w:val="00B371B3"/>
    <w:rsid w:val="00B376D8"/>
    <w:rsid w:val="00B376EB"/>
    <w:rsid w:val="00B37A2A"/>
    <w:rsid w:val="00B40B97"/>
    <w:rsid w:val="00B40C4E"/>
    <w:rsid w:val="00B40F73"/>
    <w:rsid w:val="00B41559"/>
    <w:rsid w:val="00B4214A"/>
    <w:rsid w:val="00B4232D"/>
    <w:rsid w:val="00B423F0"/>
    <w:rsid w:val="00B428F5"/>
    <w:rsid w:val="00B42C8E"/>
    <w:rsid w:val="00B430CD"/>
    <w:rsid w:val="00B432AB"/>
    <w:rsid w:val="00B4365E"/>
    <w:rsid w:val="00B43668"/>
    <w:rsid w:val="00B43925"/>
    <w:rsid w:val="00B43CFD"/>
    <w:rsid w:val="00B444F3"/>
    <w:rsid w:val="00B44541"/>
    <w:rsid w:val="00B44A3E"/>
    <w:rsid w:val="00B44FE5"/>
    <w:rsid w:val="00B45241"/>
    <w:rsid w:val="00B45B8F"/>
    <w:rsid w:val="00B46B22"/>
    <w:rsid w:val="00B46E53"/>
    <w:rsid w:val="00B47549"/>
    <w:rsid w:val="00B477E9"/>
    <w:rsid w:val="00B47964"/>
    <w:rsid w:val="00B47B94"/>
    <w:rsid w:val="00B47BE1"/>
    <w:rsid w:val="00B49F2D"/>
    <w:rsid w:val="00B502BA"/>
    <w:rsid w:val="00B503CC"/>
    <w:rsid w:val="00B50450"/>
    <w:rsid w:val="00B504B9"/>
    <w:rsid w:val="00B50BCD"/>
    <w:rsid w:val="00B50BE6"/>
    <w:rsid w:val="00B5147C"/>
    <w:rsid w:val="00B51498"/>
    <w:rsid w:val="00B5176D"/>
    <w:rsid w:val="00B51D07"/>
    <w:rsid w:val="00B5245C"/>
    <w:rsid w:val="00B5266C"/>
    <w:rsid w:val="00B52BBA"/>
    <w:rsid w:val="00B52C08"/>
    <w:rsid w:val="00B52C3E"/>
    <w:rsid w:val="00B530D3"/>
    <w:rsid w:val="00B536BF"/>
    <w:rsid w:val="00B53E3E"/>
    <w:rsid w:val="00B541D2"/>
    <w:rsid w:val="00B54840"/>
    <w:rsid w:val="00B54AF9"/>
    <w:rsid w:val="00B54BA2"/>
    <w:rsid w:val="00B55000"/>
    <w:rsid w:val="00B55A20"/>
    <w:rsid w:val="00B5662E"/>
    <w:rsid w:val="00B566FE"/>
    <w:rsid w:val="00B56AE0"/>
    <w:rsid w:val="00B56C72"/>
    <w:rsid w:val="00B56D97"/>
    <w:rsid w:val="00B578F2"/>
    <w:rsid w:val="00B604EE"/>
    <w:rsid w:val="00B60D58"/>
    <w:rsid w:val="00B6133A"/>
    <w:rsid w:val="00B61F39"/>
    <w:rsid w:val="00B62D4B"/>
    <w:rsid w:val="00B63C2B"/>
    <w:rsid w:val="00B6413C"/>
    <w:rsid w:val="00B64181"/>
    <w:rsid w:val="00B66202"/>
    <w:rsid w:val="00B672EB"/>
    <w:rsid w:val="00B67577"/>
    <w:rsid w:val="00B67F67"/>
    <w:rsid w:val="00B703AC"/>
    <w:rsid w:val="00B70ABD"/>
    <w:rsid w:val="00B70C29"/>
    <w:rsid w:val="00B72348"/>
    <w:rsid w:val="00B72481"/>
    <w:rsid w:val="00B72522"/>
    <w:rsid w:val="00B72746"/>
    <w:rsid w:val="00B72B4C"/>
    <w:rsid w:val="00B736CA"/>
    <w:rsid w:val="00B744BF"/>
    <w:rsid w:val="00B744CC"/>
    <w:rsid w:val="00B74712"/>
    <w:rsid w:val="00B748BB"/>
    <w:rsid w:val="00B74EEF"/>
    <w:rsid w:val="00B75011"/>
    <w:rsid w:val="00B7505F"/>
    <w:rsid w:val="00B756D8"/>
    <w:rsid w:val="00B77023"/>
    <w:rsid w:val="00B7722A"/>
    <w:rsid w:val="00B779F4"/>
    <w:rsid w:val="00B77DF6"/>
    <w:rsid w:val="00B77FBD"/>
    <w:rsid w:val="00B803A8"/>
    <w:rsid w:val="00B80780"/>
    <w:rsid w:val="00B80857"/>
    <w:rsid w:val="00B809A0"/>
    <w:rsid w:val="00B81A96"/>
    <w:rsid w:val="00B82105"/>
    <w:rsid w:val="00B823E2"/>
    <w:rsid w:val="00B825FE"/>
    <w:rsid w:val="00B8289F"/>
    <w:rsid w:val="00B82D86"/>
    <w:rsid w:val="00B8354B"/>
    <w:rsid w:val="00B839CF"/>
    <w:rsid w:val="00B839FF"/>
    <w:rsid w:val="00B83C9C"/>
    <w:rsid w:val="00B847A9"/>
    <w:rsid w:val="00B84AF4"/>
    <w:rsid w:val="00B84BDA"/>
    <w:rsid w:val="00B84D40"/>
    <w:rsid w:val="00B854D7"/>
    <w:rsid w:val="00B85C33"/>
    <w:rsid w:val="00B862E6"/>
    <w:rsid w:val="00B863B4"/>
    <w:rsid w:val="00B86C00"/>
    <w:rsid w:val="00B870A2"/>
    <w:rsid w:val="00B87E9B"/>
    <w:rsid w:val="00B90484"/>
    <w:rsid w:val="00B90946"/>
    <w:rsid w:val="00B90B46"/>
    <w:rsid w:val="00B90B4A"/>
    <w:rsid w:val="00B91186"/>
    <w:rsid w:val="00B912F8"/>
    <w:rsid w:val="00B91652"/>
    <w:rsid w:val="00B91693"/>
    <w:rsid w:val="00B91983"/>
    <w:rsid w:val="00B92213"/>
    <w:rsid w:val="00B92C70"/>
    <w:rsid w:val="00B932B8"/>
    <w:rsid w:val="00B93CA1"/>
    <w:rsid w:val="00B94259"/>
    <w:rsid w:val="00B94E38"/>
    <w:rsid w:val="00B95782"/>
    <w:rsid w:val="00B95F1D"/>
    <w:rsid w:val="00B95FD5"/>
    <w:rsid w:val="00B9639D"/>
    <w:rsid w:val="00B96900"/>
    <w:rsid w:val="00B96D28"/>
    <w:rsid w:val="00B96D92"/>
    <w:rsid w:val="00B97585"/>
    <w:rsid w:val="00B975CB"/>
    <w:rsid w:val="00B97CF2"/>
    <w:rsid w:val="00BA0AF8"/>
    <w:rsid w:val="00BA0E83"/>
    <w:rsid w:val="00BA1068"/>
    <w:rsid w:val="00BA13A2"/>
    <w:rsid w:val="00BA2919"/>
    <w:rsid w:val="00BA2E3A"/>
    <w:rsid w:val="00BA30E2"/>
    <w:rsid w:val="00BA3892"/>
    <w:rsid w:val="00BA38E5"/>
    <w:rsid w:val="00BA39EE"/>
    <w:rsid w:val="00BA3F82"/>
    <w:rsid w:val="00BA4207"/>
    <w:rsid w:val="00BA4C3A"/>
    <w:rsid w:val="00BA4E3F"/>
    <w:rsid w:val="00BA509B"/>
    <w:rsid w:val="00BA5951"/>
    <w:rsid w:val="00BA62D6"/>
    <w:rsid w:val="00BA63A6"/>
    <w:rsid w:val="00BA6A2F"/>
    <w:rsid w:val="00BA6AEF"/>
    <w:rsid w:val="00BA6B95"/>
    <w:rsid w:val="00BA6D36"/>
    <w:rsid w:val="00BA7B7E"/>
    <w:rsid w:val="00BB0AC5"/>
    <w:rsid w:val="00BB0C07"/>
    <w:rsid w:val="00BB103F"/>
    <w:rsid w:val="00BB13B2"/>
    <w:rsid w:val="00BB2999"/>
    <w:rsid w:val="00BB29BB"/>
    <w:rsid w:val="00BB317B"/>
    <w:rsid w:val="00BB34FA"/>
    <w:rsid w:val="00BB3516"/>
    <w:rsid w:val="00BB36F8"/>
    <w:rsid w:val="00BB3A8D"/>
    <w:rsid w:val="00BB3AEE"/>
    <w:rsid w:val="00BB53FD"/>
    <w:rsid w:val="00BB57B4"/>
    <w:rsid w:val="00BB5E55"/>
    <w:rsid w:val="00BB62DD"/>
    <w:rsid w:val="00BB643B"/>
    <w:rsid w:val="00BB64B1"/>
    <w:rsid w:val="00BB7015"/>
    <w:rsid w:val="00BB722F"/>
    <w:rsid w:val="00BB7323"/>
    <w:rsid w:val="00BB7403"/>
    <w:rsid w:val="00BB755D"/>
    <w:rsid w:val="00BB78A8"/>
    <w:rsid w:val="00BB7E89"/>
    <w:rsid w:val="00BC006C"/>
    <w:rsid w:val="00BC064D"/>
    <w:rsid w:val="00BC0935"/>
    <w:rsid w:val="00BC0AF6"/>
    <w:rsid w:val="00BC0BD8"/>
    <w:rsid w:val="00BC10ED"/>
    <w:rsid w:val="00BC13AC"/>
    <w:rsid w:val="00BC168D"/>
    <w:rsid w:val="00BC1951"/>
    <w:rsid w:val="00BC1B99"/>
    <w:rsid w:val="00BC1DD2"/>
    <w:rsid w:val="00BC20DA"/>
    <w:rsid w:val="00BC2788"/>
    <w:rsid w:val="00BC29E6"/>
    <w:rsid w:val="00BC2AD4"/>
    <w:rsid w:val="00BC307E"/>
    <w:rsid w:val="00BC3480"/>
    <w:rsid w:val="00BC37EB"/>
    <w:rsid w:val="00BC3AF7"/>
    <w:rsid w:val="00BC3BA1"/>
    <w:rsid w:val="00BC4458"/>
    <w:rsid w:val="00BC5151"/>
    <w:rsid w:val="00BC61AB"/>
    <w:rsid w:val="00BC63DA"/>
    <w:rsid w:val="00BC6499"/>
    <w:rsid w:val="00BC65AF"/>
    <w:rsid w:val="00BC65E0"/>
    <w:rsid w:val="00BC693D"/>
    <w:rsid w:val="00BC7716"/>
    <w:rsid w:val="00BC7DCC"/>
    <w:rsid w:val="00BC7F99"/>
    <w:rsid w:val="00BD0F52"/>
    <w:rsid w:val="00BD130D"/>
    <w:rsid w:val="00BD1577"/>
    <w:rsid w:val="00BD17F5"/>
    <w:rsid w:val="00BD194D"/>
    <w:rsid w:val="00BD1C3B"/>
    <w:rsid w:val="00BD2528"/>
    <w:rsid w:val="00BD256F"/>
    <w:rsid w:val="00BD2B9C"/>
    <w:rsid w:val="00BD3147"/>
    <w:rsid w:val="00BD3416"/>
    <w:rsid w:val="00BD3632"/>
    <w:rsid w:val="00BD4173"/>
    <w:rsid w:val="00BD547E"/>
    <w:rsid w:val="00BD6AA8"/>
    <w:rsid w:val="00BD6E5D"/>
    <w:rsid w:val="00BD73AC"/>
    <w:rsid w:val="00BD7F0E"/>
    <w:rsid w:val="00BD7FEF"/>
    <w:rsid w:val="00BD865B"/>
    <w:rsid w:val="00BE000E"/>
    <w:rsid w:val="00BE012D"/>
    <w:rsid w:val="00BE037C"/>
    <w:rsid w:val="00BE19F9"/>
    <w:rsid w:val="00BE2A37"/>
    <w:rsid w:val="00BE2C84"/>
    <w:rsid w:val="00BE2E36"/>
    <w:rsid w:val="00BE3A9E"/>
    <w:rsid w:val="00BE4107"/>
    <w:rsid w:val="00BE43AD"/>
    <w:rsid w:val="00BE4A6F"/>
    <w:rsid w:val="00BE5E89"/>
    <w:rsid w:val="00BE67E0"/>
    <w:rsid w:val="00BE6A8C"/>
    <w:rsid w:val="00BE6C37"/>
    <w:rsid w:val="00BE6EFD"/>
    <w:rsid w:val="00BE7130"/>
    <w:rsid w:val="00BF0145"/>
    <w:rsid w:val="00BF043C"/>
    <w:rsid w:val="00BF09F5"/>
    <w:rsid w:val="00BF0CE7"/>
    <w:rsid w:val="00BF0F32"/>
    <w:rsid w:val="00BF120F"/>
    <w:rsid w:val="00BF17BC"/>
    <w:rsid w:val="00BF1B4B"/>
    <w:rsid w:val="00BF1BA8"/>
    <w:rsid w:val="00BF1CBD"/>
    <w:rsid w:val="00BF2212"/>
    <w:rsid w:val="00BF2646"/>
    <w:rsid w:val="00BF2788"/>
    <w:rsid w:val="00BF279B"/>
    <w:rsid w:val="00BF2A6D"/>
    <w:rsid w:val="00BF3C08"/>
    <w:rsid w:val="00BF3CC4"/>
    <w:rsid w:val="00BF402C"/>
    <w:rsid w:val="00BF4953"/>
    <w:rsid w:val="00BF535C"/>
    <w:rsid w:val="00BF5A20"/>
    <w:rsid w:val="00BF64E6"/>
    <w:rsid w:val="00BF6535"/>
    <w:rsid w:val="00BF6A6D"/>
    <w:rsid w:val="00BF709E"/>
    <w:rsid w:val="00BF74C9"/>
    <w:rsid w:val="00BF774D"/>
    <w:rsid w:val="00BF79C4"/>
    <w:rsid w:val="00C013F7"/>
    <w:rsid w:val="00C01689"/>
    <w:rsid w:val="00C0225B"/>
    <w:rsid w:val="00C0253C"/>
    <w:rsid w:val="00C029C6"/>
    <w:rsid w:val="00C034CB"/>
    <w:rsid w:val="00C03933"/>
    <w:rsid w:val="00C03C97"/>
    <w:rsid w:val="00C045DC"/>
    <w:rsid w:val="00C046F8"/>
    <w:rsid w:val="00C051A2"/>
    <w:rsid w:val="00C051EF"/>
    <w:rsid w:val="00C058F7"/>
    <w:rsid w:val="00C05DD0"/>
    <w:rsid w:val="00C06B70"/>
    <w:rsid w:val="00C07720"/>
    <w:rsid w:val="00C07A83"/>
    <w:rsid w:val="00C07F8A"/>
    <w:rsid w:val="00C100A7"/>
    <w:rsid w:val="00C100F5"/>
    <w:rsid w:val="00C102E1"/>
    <w:rsid w:val="00C104A2"/>
    <w:rsid w:val="00C107C6"/>
    <w:rsid w:val="00C10A5B"/>
    <w:rsid w:val="00C10DF1"/>
    <w:rsid w:val="00C112A9"/>
    <w:rsid w:val="00C118CA"/>
    <w:rsid w:val="00C12149"/>
    <w:rsid w:val="00C12305"/>
    <w:rsid w:val="00C13155"/>
    <w:rsid w:val="00C131E4"/>
    <w:rsid w:val="00C13305"/>
    <w:rsid w:val="00C137AD"/>
    <w:rsid w:val="00C14245"/>
    <w:rsid w:val="00C14629"/>
    <w:rsid w:val="00C14907"/>
    <w:rsid w:val="00C1614F"/>
    <w:rsid w:val="00C1731A"/>
    <w:rsid w:val="00C17497"/>
    <w:rsid w:val="00C17C40"/>
    <w:rsid w:val="00C17C80"/>
    <w:rsid w:val="00C17F02"/>
    <w:rsid w:val="00C20D20"/>
    <w:rsid w:val="00C20EDD"/>
    <w:rsid w:val="00C21DB4"/>
    <w:rsid w:val="00C223C0"/>
    <w:rsid w:val="00C226EB"/>
    <w:rsid w:val="00C2381B"/>
    <w:rsid w:val="00C239B4"/>
    <w:rsid w:val="00C23C6E"/>
    <w:rsid w:val="00C2431C"/>
    <w:rsid w:val="00C246A5"/>
    <w:rsid w:val="00C25654"/>
    <w:rsid w:val="00C261C5"/>
    <w:rsid w:val="00C2662D"/>
    <w:rsid w:val="00C266D6"/>
    <w:rsid w:val="00C2695C"/>
    <w:rsid w:val="00C26BC3"/>
    <w:rsid w:val="00C2717D"/>
    <w:rsid w:val="00C2769D"/>
    <w:rsid w:val="00C306FD"/>
    <w:rsid w:val="00C314BB"/>
    <w:rsid w:val="00C31D56"/>
    <w:rsid w:val="00C31F0A"/>
    <w:rsid w:val="00C325A1"/>
    <w:rsid w:val="00C325CF"/>
    <w:rsid w:val="00C3330E"/>
    <w:rsid w:val="00C34186"/>
    <w:rsid w:val="00C341BF"/>
    <w:rsid w:val="00C34B29"/>
    <w:rsid w:val="00C34E65"/>
    <w:rsid w:val="00C34FEA"/>
    <w:rsid w:val="00C354CF"/>
    <w:rsid w:val="00C354FE"/>
    <w:rsid w:val="00C35EBA"/>
    <w:rsid w:val="00C35EF3"/>
    <w:rsid w:val="00C36769"/>
    <w:rsid w:val="00C36D92"/>
    <w:rsid w:val="00C36E3A"/>
    <w:rsid w:val="00C37334"/>
    <w:rsid w:val="00C37522"/>
    <w:rsid w:val="00C37678"/>
    <w:rsid w:val="00C379BC"/>
    <w:rsid w:val="00C37A19"/>
    <w:rsid w:val="00C4034D"/>
    <w:rsid w:val="00C40793"/>
    <w:rsid w:val="00C407A3"/>
    <w:rsid w:val="00C4112F"/>
    <w:rsid w:val="00C41181"/>
    <w:rsid w:val="00C4142B"/>
    <w:rsid w:val="00C41928"/>
    <w:rsid w:val="00C41AFA"/>
    <w:rsid w:val="00C41EB4"/>
    <w:rsid w:val="00C42023"/>
    <w:rsid w:val="00C42B3A"/>
    <w:rsid w:val="00C4364A"/>
    <w:rsid w:val="00C43AC2"/>
    <w:rsid w:val="00C442A6"/>
    <w:rsid w:val="00C444EA"/>
    <w:rsid w:val="00C447A1"/>
    <w:rsid w:val="00C447DE"/>
    <w:rsid w:val="00C44BB1"/>
    <w:rsid w:val="00C44D73"/>
    <w:rsid w:val="00C44DAC"/>
    <w:rsid w:val="00C45427"/>
    <w:rsid w:val="00C4596F"/>
    <w:rsid w:val="00C4599F"/>
    <w:rsid w:val="00C46163"/>
    <w:rsid w:val="00C464BD"/>
    <w:rsid w:val="00C46ABD"/>
    <w:rsid w:val="00C4795F"/>
    <w:rsid w:val="00C47971"/>
    <w:rsid w:val="00C47DCD"/>
    <w:rsid w:val="00C47F32"/>
    <w:rsid w:val="00C5027F"/>
    <w:rsid w:val="00C50655"/>
    <w:rsid w:val="00C50735"/>
    <w:rsid w:val="00C5090E"/>
    <w:rsid w:val="00C51314"/>
    <w:rsid w:val="00C52BBA"/>
    <w:rsid w:val="00C52BE4"/>
    <w:rsid w:val="00C53269"/>
    <w:rsid w:val="00C53421"/>
    <w:rsid w:val="00C5344D"/>
    <w:rsid w:val="00C53BC8"/>
    <w:rsid w:val="00C54784"/>
    <w:rsid w:val="00C549D8"/>
    <w:rsid w:val="00C54AAF"/>
    <w:rsid w:val="00C55367"/>
    <w:rsid w:val="00C55F3B"/>
    <w:rsid w:val="00C565DA"/>
    <w:rsid w:val="00C56CCB"/>
    <w:rsid w:val="00C57A5C"/>
    <w:rsid w:val="00C57CEA"/>
    <w:rsid w:val="00C57EE5"/>
    <w:rsid w:val="00C601C4"/>
    <w:rsid w:val="00C6061A"/>
    <w:rsid w:val="00C606FC"/>
    <w:rsid w:val="00C610CD"/>
    <w:rsid w:val="00C61378"/>
    <w:rsid w:val="00C61394"/>
    <w:rsid w:val="00C61713"/>
    <w:rsid w:val="00C6188E"/>
    <w:rsid w:val="00C62614"/>
    <w:rsid w:val="00C62B25"/>
    <w:rsid w:val="00C62DEE"/>
    <w:rsid w:val="00C634A2"/>
    <w:rsid w:val="00C63FE0"/>
    <w:rsid w:val="00C646A1"/>
    <w:rsid w:val="00C64740"/>
    <w:rsid w:val="00C650AC"/>
    <w:rsid w:val="00C651DC"/>
    <w:rsid w:val="00C656C1"/>
    <w:rsid w:val="00C66536"/>
    <w:rsid w:val="00C66FDF"/>
    <w:rsid w:val="00C700B6"/>
    <w:rsid w:val="00C70152"/>
    <w:rsid w:val="00C7020B"/>
    <w:rsid w:val="00C70404"/>
    <w:rsid w:val="00C70594"/>
    <w:rsid w:val="00C708E7"/>
    <w:rsid w:val="00C70963"/>
    <w:rsid w:val="00C70E76"/>
    <w:rsid w:val="00C716F6"/>
    <w:rsid w:val="00C71A74"/>
    <w:rsid w:val="00C71BEB"/>
    <w:rsid w:val="00C7392F"/>
    <w:rsid w:val="00C74492"/>
    <w:rsid w:val="00C74B42"/>
    <w:rsid w:val="00C75067"/>
    <w:rsid w:val="00C75C57"/>
    <w:rsid w:val="00C767E6"/>
    <w:rsid w:val="00C769DA"/>
    <w:rsid w:val="00C76E84"/>
    <w:rsid w:val="00C76EBD"/>
    <w:rsid w:val="00C77214"/>
    <w:rsid w:val="00C7774C"/>
    <w:rsid w:val="00C777C5"/>
    <w:rsid w:val="00C779E0"/>
    <w:rsid w:val="00C80645"/>
    <w:rsid w:val="00C8092C"/>
    <w:rsid w:val="00C80D8C"/>
    <w:rsid w:val="00C814CA"/>
    <w:rsid w:val="00C81E19"/>
    <w:rsid w:val="00C82109"/>
    <w:rsid w:val="00C82173"/>
    <w:rsid w:val="00C82B06"/>
    <w:rsid w:val="00C837EB"/>
    <w:rsid w:val="00C83DBF"/>
    <w:rsid w:val="00C84837"/>
    <w:rsid w:val="00C852E5"/>
    <w:rsid w:val="00C85632"/>
    <w:rsid w:val="00C85DE6"/>
    <w:rsid w:val="00C85E13"/>
    <w:rsid w:val="00C8610A"/>
    <w:rsid w:val="00C86336"/>
    <w:rsid w:val="00C86727"/>
    <w:rsid w:val="00C868F2"/>
    <w:rsid w:val="00C87388"/>
    <w:rsid w:val="00C8790C"/>
    <w:rsid w:val="00C87BC2"/>
    <w:rsid w:val="00C87DEF"/>
    <w:rsid w:val="00C90A38"/>
    <w:rsid w:val="00C90C1D"/>
    <w:rsid w:val="00C90C79"/>
    <w:rsid w:val="00C90E14"/>
    <w:rsid w:val="00C90E56"/>
    <w:rsid w:val="00C910D7"/>
    <w:rsid w:val="00C9122C"/>
    <w:rsid w:val="00C9148E"/>
    <w:rsid w:val="00C91759"/>
    <w:rsid w:val="00C91D1D"/>
    <w:rsid w:val="00C91D48"/>
    <w:rsid w:val="00C92332"/>
    <w:rsid w:val="00C92881"/>
    <w:rsid w:val="00C92CF2"/>
    <w:rsid w:val="00C93210"/>
    <w:rsid w:val="00C932AD"/>
    <w:rsid w:val="00C933B3"/>
    <w:rsid w:val="00C9388F"/>
    <w:rsid w:val="00C95141"/>
    <w:rsid w:val="00C95449"/>
    <w:rsid w:val="00C9559D"/>
    <w:rsid w:val="00C959D2"/>
    <w:rsid w:val="00C95B34"/>
    <w:rsid w:val="00C95B61"/>
    <w:rsid w:val="00C96286"/>
    <w:rsid w:val="00C96AD1"/>
    <w:rsid w:val="00C97246"/>
    <w:rsid w:val="00C97AB3"/>
    <w:rsid w:val="00C97F13"/>
    <w:rsid w:val="00CA05E2"/>
    <w:rsid w:val="00CA07D9"/>
    <w:rsid w:val="00CA10E4"/>
    <w:rsid w:val="00CA19F5"/>
    <w:rsid w:val="00CA1D0C"/>
    <w:rsid w:val="00CA2190"/>
    <w:rsid w:val="00CA2192"/>
    <w:rsid w:val="00CA2EA2"/>
    <w:rsid w:val="00CA2EC4"/>
    <w:rsid w:val="00CA35A6"/>
    <w:rsid w:val="00CA36B8"/>
    <w:rsid w:val="00CA3A2B"/>
    <w:rsid w:val="00CA3BF5"/>
    <w:rsid w:val="00CA4142"/>
    <w:rsid w:val="00CA4408"/>
    <w:rsid w:val="00CA4DEE"/>
    <w:rsid w:val="00CA5BB1"/>
    <w:rsid w:val="00CA5DF0"/>
    <w:rsid w:val="00CA6208"/>
    <w:rsid w:val="00CA725E"/>
    <w:rsid w:val="00CA76E4"/>
    <w:rsid w:val="00CA7AA3"/>
    <w:rsid w:val="00CA7BD5"/>
    <w:rsid w:val="00CA7DB2"/>
    <w:rsid w:val="00CB0165"/>
    <w:rsid w:val="00CB0EDF"/>
    <w:rsid w:val="00CB1481"/>
    <w:rsid w:val="00CB1AB2"/>
    <w:rsid w:val="00CB25FF"/>
    <w:rsid w:val="00CB28EC"/>
    <w:rsid w:val="00CB3194"/>
    <w:rsid w:val="00CB494F"/>
    <w:rsid w:val="00CB516F"/>
    <w:rsid w:val="00CB5352"/>
    <w:rsid w:val="00CB558B"/>
    <w:rsid w:val="00CB56A4"/>
    <w:rsid w:val="00CB58E3"/>
    <w:rsid w:val="00CB61EA"/>
    <w:rsid w:val="00CB6388"/>
    <w:rsid w:val="00CB6EB6"/>
    <w:rsid w:val="00CB76B4"/>
    <w:rsid w:val="00CB78B2"/>
    <w:rsid w:val="00CB7B17"/>
    <w:rsid w:val="00CB7B74"/>
    <w:rsid w:val="00CB7BD3"/>
    <w:rsid w:val="00CB7E79"/>
    <w:rsid w:val="00CC01EC"/>
    <w:rsid w:val="00CC0984"/>
    <w:rsid w:val="00CC0C1A"/>
    <w:rsid w:val="00CC11F0"/>
    <w:rsid w:val="00CC1731"/>
    <w:rsid w:val="00CC1887"/>
    <w:rsid w:val="00CC1BD0"/>
    <w:rsid w:val="00CC1DA0"/>
    <w:rsid w:val="00CC218B"/>
    <w:rsid w:val="00CC222F"/>
    <w:rsid w:val="00CC23B2"/>
    <w:rsid w:val="00CC2AAB"/>
    <w:rsid w:val="00CC2B93"/>
    <w:rsid w:val="00CC2D04"/>
    <w:rsid w:val="00CC37C3"/>
    <w:rsid w:val="00CC439D"/>
    <w:rsid w:val="00CC4C66"/>
    <w:rsid w:val="00CC4E94"/>
    <w:rsid w:val="00CC5132"/>
    <w:rsid w:val="00CC5913"/>
    <w:rsid w:val="00CC5AC2"/>
    <w:rsid w:val="00CC5CF3"/>
    <w:rsid w:val="00CC5F1C"/>
    <w:rsid w:val="00CC6DE8"/>
    <w:rsid w:val="00CC6F8D"/>
    <w:rsid w:val="00CC7160"/>
    <w:rsid w:val="00CC7225"/>
    <w:rsid w:val="00CC76D2"/>
    <w:rsid w:val="00CC784D"/>
    <w:rsid w:val="00CD06C5"/>
    <w:rsid w:val="00CD13BB"/>
    <w:rsid w:val="00CD223E"/>
    <w:rsid w:val="00CD23CD"/>
    <w:rsid w:val="00CD2ECD"/>
    <w:rsid w:val="00CD3008"/>
    <w:rsid w:val="00CD37E7"/>
    <w:rsid w:val="00CD44F1"/>
    <w:rsid w:val="00CD47AC"/>
    <w:rsid w:val="00CD4E54"/>
    <w:rsid w:val="00CD662B"/>
    <w:rsid w:val="00CD69CB"/>
    <w:rsid w:val="00CD6E68"/>
    <w:rsid w:val="00CD6F30"/>
    <w:rsid w:val="00CD79A1"/>
    <w:rsid w:val="00CD7ADD"/>
    <w:rsid w:val="00CD7CF8"/>
    <w:rsid w:val="00CE0062"/>
    <w:rsid w:val="00CE0FC6"/>
    <w:rsid w:val="00CE1317"/>
    <w:rsid w:val="00CE177C"/>
    <w:rsid w:val="00CE206F"/>
    <w:rsid w:val="00CE264B"/>
    <w:rsid w:val="00CE2711"/>
    <w:rsid w:val="00CE27B7"/>
    <w:rsid w:val="00CE3176"/>
    <w:rsid w:val="00CE3238"/>
    <w:rsid w:val="00CE3C32"/>
    <w:rsid w:val="00CE3CF5"/>
    <w:rsid w:val="00CE4A4B"/>
    <w:rsid w:val="00CE4C98"/>
    <w:rsid w:val="00CE4DE0"/>
    <w:rsid w:val="00CE4EA0"/>
    <w:rsid w:val="00CE55DE"/>
    <w:rsid w:val="00CE5B5C"/>
    <w:rsid w:val="00CE5F83"/>
    <w:rsid w:val="00CE6B94"/>
    <w:rsid w:val="00CE73EA"/>
    <w:rsid w:val="00CE797E"/>
    <w:rsid w:val="00CE7F3F"/>
    <w:rsid w:val="00CF073F"/>
    <w:rsid w:val="00CF0E4A"/>
    <w:rsid w:val="00CF18D2"/>
    <w:rsid w:val="00CF1A91"/>
    <w:rsid w:val="00CF1E13"/>
    <w:rsid w:val="00CF29A6"/>
    <w:rsid w:val="00CF3279"/>
    <w:rsid w:val="00CF3AA0"/>
    <w:rsid w:val="00CF4000"/>
    <w:rsid w:val="00CF49DA"/>
    <w:rsid w:val="00CF4C34"/>
    <w:rsid w:val="00CF513E"/>
    <w:rsid w:val="00CF5263"/>
    <w:rsid w:val="00CF53A6"/>
    <w:rsid w:val="00CF5745"/>
    <w:rsid w:val="00CF593E"/>
    <w:rsid w:val="00CF743D"/>
    <w:rsid w:val="00CF7443"/>
    <w:rsid w:val="00CF7891"/>
    <w:rsid w:val="00CF7C97"/>
    <w:rsid w:val="00D00078"/>
    <w:rsid w:val="00D0122F"/>
    <w:rsid w:val="00D0124B"/>
    <w:rsid w:val="00D01C61"/>
    <w:rsid w:val="00D01D08"/>
    <w:rsid w:val="00D022AA"/>
    <w:rsid w:val="00D0230B"/>
    <w:rsid w:val="00D02477"/>
    <w:rsid w:val="00D027EE"/>
    <w:rsid w:val="00D02BB7"/>
    <w:rsid w:val="00D0388F"/>
    <w:rsid w:val="00D040FB"/>
    <w:rsid w:val="00D04824"/>
    <w:rsid w:val="00D052DC"/>
    <w:rsid w:val="00D05461"/>
    <w:rsid w:val="00D05690"/>
    <w:rsid w:val="00D05FF1"/>
    <w:rsid w:val="00D071E0"/>
    <w:rsid w:val="00D07268"/>
    <w:rsid w:val="00D07566"/>
    <w:rsid w:val="00D07D6A"/>
    <w:rsid w:val="00D07EF1"/>
    <w:rsid w:val="00D100A3"/>
    <w:rsid w:val="00D1079E"/>
    <w:rsid w:val="00D10E68"/>
    <w:rsid w:val="00D1173E"/>
    <w:rsid w:val="00D11753"/>
    <w:rsid w:val="00D11F0D"/>
    <w:rsid w:val="00D11FDF"/>
    <w:rsid w:val="00D1216D"/>
    <w:rsid w:val="00D1256D"/>
    <w:rsid w:val="00D12639"/>
    <w:rsid w:val="00D1311F"/>
    <w:rsid w:val="00D1358B"/>
    <w:rsid w:val="00D1431F"/>
    <w:rsid w:val="00D143D6"/>
    <w:rsid w:val="00D14BCF"/>
    <w:rsid w:val="00D14DEA"/>
    <w:rsid w:val="00D14E25"/>
    <w:rsid w:val="00D15BA5"/>
    <w:rsid w:val="00D15D11"/>
    <w:rsid w:val="00D15F9E"/>
    <w:rsid w:val="00D16330"/>
    <w:rsid w:val="00D165D7"/>
    <w:rsid w:val="00D16629"/>
    <w:rsid w:val="00D16D10"/>
    <w:rsid w:val="00D173DE"/>
    <w:rsid w:val="00D17F6E"/>
    <w:rsid w:val="00D20181"/>
    <w:rsid w:val="00D204D2"/>
    <w:rsid w:val="00D2064B"/>
    <w:rsid w:val="00D2091B"/>
    <w:rsid w:val="00D2113C"/>
    <w:rsid w:val="00D21352"/>
    <w:rsid w:val="00D21D68"/>
    <w:rsid w:val="00D22841"/>
    <w:rsid w:val="00D22AF9"/>
    <w:rsid w:val="00D22D5B"/>
    <w:rsid w:val="00D22DF9"/>
    <w:rsid w:val="00D231F3"/>
    <w:rsid w:val="00D23488"/>
    <w:rsid w:val="00D2358B"/>
    <w:rsid w:val="00D2359A"/>
    <w:rsid w:val="00D238A8"/>
    <w:rsid w:val="00D24080"/>
    <w:rsid w:val="00D24723"/>
    <w:rsid w:val="00D24C18"/>
    <w:rsid w:val="00D253DB"/>
    <w:rsid w:val="00D25AEB"/>
    <w:rsid w:val="00D2673F"/>
    <w:rsid w:val="00D2704C"/>
    <w:rsid w:val="00D27279"/>
    <w:rsid w:val="00D307E7"/>
    <w:rsid w:val="00D30829"/>
    <w:rsid w:val="00D3178A"/>
    <w:rsid w:val="00D319BC"/>
    <w:rsid w:val="00D31D03"/>
    <w:rsid w:val="00D3468E"/>
    <w:rsid w:val="00D34700"/>
    <w:rsid w:val="00D347A5"/>
    <w:rsid w:val="00D34BAD"/>
    <w:rsid w:val="00D3519D"/>
    <w:rsid w:val="00D358CB"/>
    <w:rsid w:val="00D35C8E"/>
    <w:rsid w:val="00D366CA"/>
    <w:rsid w:val="00D36819"/>
    <w:rsid w:val="00D369EE"/>
    <w:rsid w:val="00D36C77"/>
    <w:rsid w:val="00D36DCA"/>
    <w:rsid w:val="00D37398"/>
    <w:rsid w:val="00D374FB"/>
    <w:rsid w:val="00D377E5"/>
    <w:rsid w:val="00D37F52"/>
    <w:rsid w:val="00D4005E"/>
    <w:rsid w:val="00D402FF"/>
    <w:rsid w:val="00D40A31"/>
    <w:rsid w:val="00D40B25"/>
    <w:rsid w:val="00D4139E"/>
    <w:rsid w:val="00D42F66"/>
    <w:rsid w:val="00D439D0"/>
    <w:rsid w:val="00D43B0A"/>
    <w:rsid w:val="00D43DBF"/>
    <w:rsid w:val="00D4477F"/>
    <w:rsid w:val="00D44A0C"/>
    <w:rsid w:val="00D44D67"/>
    <w:rsid w:val="00D44E5A"/>
    <w:rsid w:val="00D453E9"/>
    <w:rsid w:val="00D45C96"/>
    <w:rsid w:val="00D45F80"/>
    <w:rsid w:val="00D46467"/>
    <w:rsid w:val="00D464D9"/>
    <w:rsid w:val="00D46A8C"/>
    <w:rsid w:val="00D47800"/>
    <w:rsid w:val="00D5025D"/>
    <w:rsid w:val="00D502B4"/>
    <w:rsid w:val="00D5038B"/>
    <w:rsid w:val="00D51229"/>
    <w:rsid w:val="00D514F5"/>
    <w:rsid w:val="00D51677"/>
    <w:rsid w:val="00D51BEA"/>
    <w:rsid w:val="00D51D50"/>
    <w:rsid w:val="00D52238"/>
    <w:rsid w:val="00D5267A"/>
    <w:rsid w:val="00D52A1D"/>
    <w:rsid w:val="00D539D1"/>
    <w:rsid w:val="00D541F4"/>
    <w:rsid w:val="00D56176"/>
    <w:rsid w:val="00D567B3"/>
    <w:rsid w:val="00D56B19"/>
    <w:rsid w:val="00D56BCC"/>
    <w:rsid w:val="00D56C81"/>
    <w:rsid w:val="00D57658"/>
    <w:rsid w:val="00D57DA0"/>
    <w:rsid w:val="00D60915"/>
    <w:rsid w:val="00D60B9C"/>
    <w:rsid w:val="00D60D64"/>
    <w:rsid w:val="00D60F38"/>
    <w:rsid w:val="00D6149E"/>
    <w:rsid w:val="00D615C4"/>
    <w:rsid w:val="00D61FC2"/>
    <w:rsid w:val="00D62406"/>
    <w:rsid w:val="00D62574"/>
    <w:rsid w:val="00D6344E"/>
    <w:rsid w:val="00D6370B"/>
    <w:rsid w:val="00D637E5"/>
    <w:rsid w:val="00D63A72"/>
    <w:rsid w:val="00D63B41"/>
    <w:rsid w:val="00D63BF2"/>
    <w:rsid w:val="00D64493"/>
    <w:rsid w:val="00D645ED"/>
    <w:rsid w:val="00D64802"/>
    <w:rsid w:val="00D64D05"/>
    <w:rsid w:val="00D64F90"/>
    <w:rsid w:val="00D65360"/>
    <w:rsid w:val="00D662D3"/>
    <w:rsid w:val="00D66D48"/>
    <w:rsid w:val="00D67034"/>
    <w:rsid w:val="00D677C5"/>
    <w:rsid w:val="00D708CA"/>
    <w:rsid w:val="00D708F9"/>
    <w:rsid w:val="00D709AC"/>
    <w:rsid w:val="00D70CC9"/>
    <w:rsid w:val="00D70E1F"/>
    <w:rsid w:val="00D71325"/>
    <w:rsid w:val="00D72058"/>
    <w:rsid w:val="00D7299A"/>
    <w:rsid w:val="00D72BAB"/>
    <w:rsid w:val="00D72CFE"/>
    <w:rsid w:val="00D7332F"/>
    <w:rsid w:val="00D73F4E"/>
    <w:rsid w:val="00D7413B"/>
    <w:rsid w:val="00D74216"/>
    <w:rsid w:val="00D7428F"/>
    <w:rsid w:val="00D74CF2"/>
    <w:rsid w:val="00D75492"/>
    <w:rsid w:val="00D75C10"/>
    <w:rsid w:val="00D75FD6"/>
    <w:rsid w:val="00D76163"/>
    <w:rsid w:val="00D76172"/>
    <w:rsid w:val="00D7652D"/>
    <w:rsid w:val="00D76CD5"/>
    <w:rsid w:val="00D775E6"/>
    <w:rsid w:val="00D776CB"/>
    <w:rsid w:val="00D779AB"/>
    <w:rsid w:val="00D779ED"/>
    <w:rsid w:val="00D77E21"/>
    <w:rsid w:val="00D81303"/>
    <w:rsid w:val="00D82C20"/>
    <w:rsid w:val="00D83576"/>
    <w:rsid w:val="00D83767"/>
    <w:rsid w:val="00D83C75"/>
    <w:rsid w:val="00D83EF1"/>
    <w:rsid w:val="00D84D27"/>
    <w:rsid w:val="00D85650"/>
    <w:rsid w:val="00D859FE"/>
    <w:rsid w:val="00D85B11"/>
    <w:rsid w:val="00D9025A"/>
    <w:rsid w:val="00D90948"/>
    <w:rsid w:val="00D90F76"/>
    <w:rsid w:val="00D91525"/>
    <w:rsid w:val="00D91DBD"/>
    <w:rsid w:val="00D9226E"/>
    <w:rsid w:val="00D93002"/>
    <w:rsid w:val="00D9303D"/>
    <w:rsid w:val="00D931E7"/>
    <w:rsid w:val="00D93377"/>
    <w:rsid w:val="00D93BD4"/>
    <w:rsid w:val="00D93C81"/>
    <w:rsid w:val="00D945D0"/>
    <w:rsid w:val="00D94703"/>
    <w:rsid w:val="00D94B93"/>
    <w:rsid w:val="00D94D39"/>
    <w:rsid w:val="00D94F98"/>
    <w:rsid w:val="00D950D0"/>
    <w:rsid w:val="00D95429"/>
    <w:rsid w:val="00D95754"/>
    <w:rsid w:val="00D95EBA"/>
    <w:rsid w:val="00D97C60"/>
    <w:rsid w:val="00DA00B0"/>
    <w:rsid w:val="00DA06B7"/>
    <w:rsid w:val="00DA0AE2"/>
    <w:rsid w:val="00DA0CE9"/>
    <w:rsid w:val="00DA167D"/>
    <w:rsid w:val="00DA1719"/>
    <w:rsid w:val="00DA193D"/>
    <w:rsid w:val="00DA1C31"/>
    <w:rsid w:val="00DA1E9F"/>
    <w:rsid w:val="00DA263B"/>
    <w:rsid w:val="00DA370B"/>
    <w:rsid w:val="00DA3745"/>
    <w:rsid w:val="00DA40B2"/>
    <w:rsid w:val="00DA4339"/>
    <w:rsid w:val="00DA507B"/>
    <w:rsid w:val="00DA5BF3"/>
    <w:rsid w:val="00DA66AA"/>
    <w:rsid w:val="00DA6A68"/>
    <w:rsid w:val="00DA7155"/>
    <w:rsid w:val="00DA76B2"/>
    <w:rsid w:val="00DA78AC"/>
    <w:rsid w:val="00DA7F05"/>
    <w:rsid w:val="00DB053D"/>
    <w:rsid w:val="00DB070B"/>
    <w:rsid w:val="00DB14CF"/>
    <w:rsid w:val="00DB1820"/>
    <w:rsid w:val="00DB1F7B"/>
    <w:rsid w:val="00DB2CB6"/>
    <w:rsid w:val="00DB3604"/>
    <w:rsid w:val="00DB4BED"/>
    <w:rsid w:val="00DB4E0C"/>
    <w:rsid w:val="00DB5671"/>
    <w:rsid w:val="00DB6119"/>
    <w:rsid w:val="00DB68A9"/>
    <w:rsid w:val="00DB6D55"/>
    <w:rsid w:val="00DB78E1"/>
    <w:rsid w:val="00DC02A4"/>
    <w:rsid w:val="00DC0653"/>
    <w:rsid w:val="00DC07C6"/>
    <w:rsid w:val="00DC0BA4"/>
    <w:rsid w:val="00DC0C80"/>
    <w:rsid w:val="00DC2276"/>
    <w:rsid w:val="00DC273E"/>
    <w:rsid w:val="00DC2E06"/>
    <w:rsid w:val="00DC2F72"/>
    <w:rsid w:val="00DC30CD"/>
    <w:rsid w:val="00DC348E"/>
    <w:rsid w:val="00DC34FA"/>
    <w:rsid w:val="00DC370B"/>
    <w:rsid w:val="00DC3B3C"/>
    <w:rsid w:val="00DC4265"/>
    <w:rsid w:val="00DC5128"/>
    <w:rsid w:val="00DC647C"/>
    <w:rsid w:val="00DC672A"/>
    <w:rsid w:val="00DC696A"/>
    <w:rsid w:val="00DC6B04"/>
    <w:rsid w:val="00DD0961"/>
    <w:rsid w:val="00DD1274"/>
    <w:rsid w:val="00DD1D70"/>
    <w:rsid w:val="00DD1DEE"/>
    <w:rsid w:val="00DD2825"/>
    <w:rsid w:val="00DD2B17"/>
    <w:rsid w:val="00DD32D0"/>
    <w:rsid w:val="00DD3C29"/>
    <w:rsid w:val="00DD3CAB"/>
    <w:rsid w:val="00DD3F70"/>
    <w:rsid w:val="00DD3FF1"/>
    <w:rsid w:val="00DD40A6"/>
    <w:rsid w:val="00DD4382"/>
    <w:rsid w:val="00DD4434"/>
    <w:rsid w:val="00DD4953"/>
    <w:rsid w:val="00DD5F7F"/>
    <w:rsid w:val="00DD6184"/>
    <w:rsid w:val="00DD67CB"/>
    <w:rsid w:val="00DD6A73"/>
    <w:rsid w:val="00DD74D0"/>
    <w:rsid w:val="00DD763E"/>
    <w:rsid w:val="00DE0582"/>
    <w:rsid w:val="00DE0786"/>
    <w:rsid w:val="00DE0A1A"/>
    <w:rsid w:val="00DE1300"/>
    <w:rsid w:val="00DE1411"/>
    <w:rsid w:val="00DE24CB"/>
    <w:rsid w:val="00DE2506"/>
    <w:rsid w:val="00DE2C50"/>
    <w:rsid w:val="00DE2E0B"/>
    <w:rsid w:val="00DE34AB"/>
    <w:rsid w:val="00DE3BA3"/>
    <w:rsid w:val="00DE43B7"/>
    <w:rsid w:val="00DE440E"/>
    <w:rsid w:val="00DE4687"/>
    <w:rsid w:val="00DE4997"/>
    <w:rsid w:val="00DE4CF1"/>
    <w:rsid w:val="00DE4DF0"/>
    <w:rsid w:val="00DE52C0"/>
    <w:rsid w:val="00DE53BA"/>
    <w:rsid w:val="00DE5A81"/>
    <w:rsid w:val="00DE5E31"/>
    <w:rsid w:val="00DE63F5"/>
    <w:rsid w:val="00DE66CA"/>
    <w:rsid w:val="00DE73F5"/>
    <w:rsid w:val="00DE7663"/>
    <w:rsid w:val="00DE76C9"/>
    <w:rsid w:val="00DE77CF"/>
    <w:rsid w:val="00DE7A11"/>
    <w:rsid w:val="00DE7D3B"/>
    <w:rsid w:val="00DE7FC8"/>
    <w:rsid w:val="00DF0580"/>
    <w:rsid w:val="00DF06EE"/>
    <w:rsid w:val="00DF07E8"/>
    <w:rsid w:val="00DF0819"/>
    <w:rsid w:val="00DF158E"/>
    <w:rsid w:val="00DF1CC4"/>
    <w:rsid w:val="00DF1F4D"/>
    <w:rsid w:val="00DF2CAA"/>
    <w:rsid w:val="00DF3EE1"/>
    <w:rsid w:val="00DF41CF"/>
    <w:rsid w:val="00DF48DC"/>
    <w:rsid w:val="00DF4E4B"/>
    <w:rsid w:val="00DF51ED"/>
    <w:rsid w:val="00DF561C"/>
    <w:rsid w:val="00DF5E56"/>
    <w:rsid w:val="00DF61BE"/>
    <w:rsid w:val="00DF61EA"/>
    <w:rsid w:val="00DF672B"/>
    <w:rsid w:val="00DF6FB4"/>
    <w:rsid w:val="00DF7972"/>
    <w:rsid w:val="00DF7F04"/>
    <w:rsid w:val="00E0003D"/>
    <w:rsid w:val="00E002A8"/>
    <w:rsid w:val="00E009A3"/>
    <w:rsid w:val="00E00A89"/>
    <w:rsid w:val="00E00D17"/>
    <w:rsid w:val="00E011EC"/>
    <w:rsid w:val="00E01246"/>
    <w:rsid w:val="00E01793"/>
    <w:rsid w:val="00E01918"/>
    <w:rsid w:val="00E01CA0"/>
    <w:rsid w:val="00E01CBE"/>
    <w:rsid w:val="00E01D69"/>
    <w:rsid w:val="00E02246"/>
    <w:rsid w:val="00E022E3"/>
    <w:rsid w:val="00E02355"/>
    <w:rsid w:val="00E023AF"/>
    <w:rsid w:val="00E029B7"/>
    <w:rsid w:val="00E02D8E"/>
    <w:rsid w:val="00E031FE"/>
    <w:rsid w:val="00E035C4"/>
    <w:rsid w:val="00E0415C"/>
    <w:rsid w:val="00E0456B"/>
    <w:rsid w:val="00E046DD"/>
    <w:rsid w:val="00E046E9"/>
    <w:rsid w:val="00E04A1C"/>
    <w:rsid w:val="00E04A35"/>
    <w:rsid w:val="00E04E10"/>
    <w:rsid w:val="00E051A4"/>
    <w:rsid w:val="00E05606"/>
    <w:rsid w:val="00E06197"/>
    <w:rsid w:val="00E06ACD"/>
    <w:rsid w:val="00E07209"/>
    <w:rsid w:val="00E07339"/>
    <w:rsid w:val="00E1008F"/>
    <w:rsid w:val="00E102D6"/>
    <w:rsid w:val="00E112C1"/>
    <w:rsid w:val="00E1155F"/>
    <w:rsid w:val="00E1198B"/>
    <w:rsid w:val="00E11B5C"/>
    <w:rsid w:val="00E124F5"/>
    <w:rsid w:val="00E12566"/>
    <w:rsid w:val="00E13578"/>
    <w:rsid w:val="00E135D7"/>
    <w:rsid w:val="00E13CFD"/>
    <w:rsid w:val="00E14778"/>
    <w:rsid w:val="00E147A2"/>
    <w:rsid w:val="00E16382"/>
    <w:rsid w:val="00E163A9"/>
    <w:rsid w:val="00E1640D"/>
    <w:rsid w:val="00E1682B"/>
    <w:rsid w:val="00E16A72"/>
    <w:rsid w:val="00E16CE9"/>
    <w:rsid w:val="00E16E41"/>
    <w:rsid w:val="00E16FD0"/>
    <w:rsid w:val="00E16FFC"/>
    <w:rsid w:val="00E174C7"/>
    <w:rsid w:val="00E179C2"/>
    <w:rsid w:val="00E17F0A"/>
    <w:rsid w:val="00E2014B"/>
    <w:rsid w:val="00E203D1"/>
    <w:rsid w:val="00E204AB"/>
    <w:rsid w:val="00E21702"/>
    <w:rsid w:val="00E21975"/>
    <w:rsid w:val="00E224AB"/>
    <w:rsid w:val="00E22628"/>
    <w:rsid w:val="00E22A48"/>
    <w:rsid w:val="00E233EE"/>
    <w:rsid w:val="00E23968"/>
    <w:rsid w:val="00E23AF2"/>
    <w:rsid w:val="00E23B7E"/>
    <w:rsid w:val="00E23C6E"/>
    <w:rsid w:val="00E24000"/>
    <w:rsid w:val="00E24046"/>
    <w:rsid w:val="00E241CB"/>
    <w:rsid w:val="00E2478B"/>
    <w:rsid w:val="00E2516A"/>
    <w:rsid w:val="00E25289"/>
    <w:rsid w:val="00E2564B"/>
    <w:rsid w:val="00E259FC"/>
    <w:rsid w:val="00E25E1D"/>
    <w:rsid w:val="00E2656D"/>
    <w:rsid w:val="00E276E9"/>
    <w:rsid w:val="00E27815"/>
    <w:rsid w:val="00E27D25"/>
    <w:rsid w:val="00E2D2E6"/>
    <w:rsid w:val="00E300EA"/>
    <w:rsid w:val="00E302A3"/>
    <w:rsid w:val="00E30360"/>
    <w:rsid w:val="00E30717"/>
    <w:rsid w:val="00E3111B"/>
    <w:rsid w:val="00E318B9"/>
    <w:rsid w:val="00E31AAD"/>
    <w:rsid w:val="00E31E3E"/>
    <w:rsid w:val="00E31FA4"/>
    <w:rsid w:val="00E326E6"/>
    <w:rsid w:val="00E329FF"/>
    <w:rsid w:val="00E334DC"/>
    <w:rsid w:val="00E338AC"/>
    <w:rsid w:val="00E33937"/>
    <w:rsid w:val="00E33E6A"/>
    <w:rsid w:val="00E3456E"/>
    <w:rsid w:val="00E34D59"/>
    <w:rsid w:val="00E35433"/>
    <w:rsid w:val="00E355F3"/>
    <w:rsid w:val="00E35723"/>
    <w:rsid w:val="00E35F02"/>
    <w:rsid w:val="00E36096"/>
    <w:rsid w:val="00E36467"/>
    <w:rsid w:val="00E366A5"/>
    <w:rsid w:val="00E3726A"/>
    <w:rsid w:val="00E37356"/>
    <w:rsid w:val="00E37467"/>
    <w:rsid w:val="00E37B4A"/>
    <w:rsid w:val="00E37CDE"/>
    <w:rsid w:val="00E37D7A"/>
    <w:rsid w:val="00E40EB6"/>
    <w:rsid w:val="00E41AE2"/>
    <w:rsid w:val="00E41C9E"/>
    <w:rsid w:val="00E41DC0"/>
    <w:rsid w:val="00E42593"/>
    <w:rsid w:val="00E42609"/>
    <w:rsid w:val="00E427EC"/>
    <w:rsid w:val="00E42DBA"/>
    <w:rsid w:val="00E43192"/>
    <w:rsid w:val="00E431DF"/>
    <w:rsid w:val="00E43273"/>
    <w:rsid w:val="00E433B9"/>
    <w:rsid w:val="00E4346A"/>
    <w:rsid w:val="00E43504"/>
    <w:rsid w:val="00E43711"/>
    <w:rsid w:val="00E43C71"/>
    <w:rsid w:val="00E43FA9"/>
    <w:rsid w:val="00E44613"/>
    <w:rsid w:val="00E44A99"/>
    <w:rsid w:val="00E44DEC"/>
    <w:rsid w:val="00E44EC4"/>
    <w:rsid w:val="00E458C4"/>
    <w:rsid w:val="00E4610C"/>
    <w:rsid w:val="00E46178"/>
    <w:rsid w:val="00E46254"/>
    <w:rsid w:val="00E4640F"/>
    <w:rsid w:val="00E466EC"/>
    <w:rsid w:val="00E46A67"/>
    <w:rsid w:val="00E47172"/>
    <w:rsid w:val="00E47675"/>
    <w:rsid w:val="00E47A97"/>
    <w:rsid w:val="00E47B87"/>
    <w:rsid w:val="00E5020F"/>
    <w:rsid w:val="00E510C3"/>
    <w:rsid w:val="00E5156B"/>
    <w:rsid w:val="00E5168C"/>
    <w:rsid w:val="00E5169D"/>
    <w:rsid w:val="00E516FD"/>
    <w:rsid w:val="00E51D0F"/>
    <w:rsid w:val="00E5298C"/>
    <w:rsid w:val="00E53AE9"/>
    <w:rsid w:val="00E53E78"/>
    <w:rsid w:val="00E542E8"/>
    <w:rsid w:val="00E5434C"/>
    <w:rsid w:val="00E54B4F"/>
    <w:rsid w:val="00E54C6B"/>
    <w:rsid w:val="00E54C82"/>
    <w:rsid w:val="00E55105"/>
    <w:rsid w:val="00E55233"/>
    <w:rsid w:val="00E552E0"/>
    <w:rsid w:val="00E55960"/>
    <w:rsid w:val="00E55A11"/>
    <w:rsid w:val="00E55D1A"/>
    <w:rsid w:val="00E55F90"/>
    <w:rsid w:val="00E56464"/>
    <w:rsid w:val="00E57205"/>
    <w:rsid w:val="00E574F5"/>
    <w:rsid w:val="00E607DB"/>
    <w:rsid w:val="00E60CB2"/>
    <w:rsid w:val="00E6151E"/>
    <w:rsid w:val="00E61BBD"/>
    <w:rsid w:val="00E61BE1"/>
    <w:rsid w:val="00E6201A"/>
    <w:rsid w:val="00E6212B"/>
    <w:rsid w:val="00E62E9B"/>
    <w:rsid w:val="00E63439"/>
    <w:rsid w:val="00E63501"/>
    <w:rsid w:val="00E63CD8"/>
    <w:rsid w:val="00E63D1D"/>
    <w:rsid w:val="00E63DC4"/>
    <w:rsid w:val="00E63F9B"/>
    <w:rsid w:val="00E643ED"/>
    <w:rsid w:val="00E643FB"/>
    <w:rsid w:val="00E64402"/>
    <w:rsid w:val="00E65044"/>
    <w:rsid w:val="00E65CF3"/>
    <w:rsid w:val="00E660ED"/>
    <w:rsid w:val="00E66127"/>
    <w:rsid w:val="00E6651C"/>
    <w:rsid w:val="00E67538"/>
    <w:rsid w:val="00E67A47"/>
    <w:rsid w:val="00E67C54"/>
    <w:rsid w:val="00E67D0B"/>
    <w:rsid w:val="00E67FF3"/>
    <w:rsid w:val="00E709D5"/>
    <w:rsid w:val="00E71401"/>
    <w:rsid w:val="00E71402"/>
    <w:rsid w:val="00E716DB"/>
    <w:rsid w:val="00E71CEA"/>
    <w:rsid w:val="00E727C6"/>
    <w:rsid w:val="00E72F34"/>
    <w:rsid w:val="00E73301"/>
    <w:rsid w:val="00E73E49"/>
    <w:rsid w:val="00E74AEF"/>
    <w:rsid w:val="00E74B37"/>
    <w:rsid w:val="00E74FE5"/>
    <w:rsid w:val="00E7503E"/>
    <w:rsid w:val="00E75128"/>
    <w:rsid w:val="00E75CAE"/>
    <w:rsid w:val="00E75D04"/>
    <w:rsid w:val="00E75F4E"/>
    <w:rsid w:val="00E76BA5"/>
    <w:rsid w:val="00E76EFE"/>
    <w:rsid w:val="00E77EF8"/>
    <w:rsid w:val="00E80486"/>
    <w:rsid w:val="00E80512"/>
    <w:rsid w:val="00E809B5"/>
    <w:rsid w:val="00E80B30"/>
    <w:rsid w:val="00E8145C"/>
    <w:rsid w:val="00E81517"/>
    <w:rsid w:val="00E8220E"/>
    <w:rsid w:val="00E82225"/>
    <w:rsid w:val="00E82B4D"/>
    <w:rsid w:val="00E82C2D"/>
    <w:rsid w:val="00E8346D"/>
    <w:rsid w:val="00E83915"/>
    <w:rsid w:val="00E83B82"/>
    <w:rsid w:val="00E83C4F"/>
    <w:rsid w:val="00E8417B"/>
    <w:rsid w:val="00E84301"/>
    <w:rsid w:val="00E843A0"/>
    <w:rsid w:val="00E84D4E"/>
    <w:rsid w:val="00E8502A"/>
    <w:rsid w:val="00E854CA"/>
    <w:rsid w:val="00E8600A"/>
    <w:rsid w:val="00E86EB4"/>
    <w:rsid w:val="00E875BD"/>
    <w:rsid w:val="00E87E25"/>
    <w:rsid w:val="00E90018"/>
    <w:rsid w:val="00E908C9"/>
    <w:rsid w:val="00E90C38"/>
    <w:rsid w:val="00E90E6F"/>
    <w:rsid w:val="00E91537"/>
    <w:rsid w:val="00E919F4"/>
    <w:rsid w:val="00E91BA8"/>
    <w:rsid w:val="00E91F03"/>
    <w:rsid w:val="00E929FD"/>
    <w:rsid w:val="00E93A88"/>
    <w:rsid w:val="00E93C24"/>
    <w:rsid w:val="00E93CDB"/>
    <w:rsid w:val="00E93E28"/>
    <w:rsid w:val="00E94395"/>
    <w:rsid w:val="00E944EC"/>
    <w:rsid w:val="00E9464F"/>
    <w:rsid w:val="00E948C4"/>
    <w:rsid w:val="00E952E6"/>
    <w:rsid w:val="00E95789"/>
    <w:rsid w:val="00E95D04"/>
    <w:rsid w:val="00E95E56"/>
    <w:rsid w:val="00E966AC"/>
    <w:rsid w:val="00E96D17"/>
    <w:rsid w:val="00E96EED"/>
    <w:rsid w:val="00E96F36"/>
    <w:rsid w:val="00E973BA"/>
    <w:rsid w:val="00EA05D6"/>
    <w:rsid w:val="00EA05FA"/>
    <w:rsid w:val="00EA077D"/>
    <w:rsid w:val="00EA0A2D"/>
    <w:rsid w:val="00EA0E65"/>
    <w:rsid w:val="00EA104C"/>
    <w:rsid w:val="00EA1064"/>
    <w:rsid w:val="00EA170D"/>
    <w:rsid w:val="00EA1980"/>
    <w:rsid w:val="00EA1AE1"/>
    <w:rsid w:val="00EA1E2B"/>
    <w:rsid w:val="00EA2162"/>
    <w:rsid w:val="00EA2E36"/>
    <w:rsid w:val="00EA367F"/>
    <w:rsid w:val="00EA3B7E"/>
    <w:rsid w:val="00EA3F47"/>
    <w:rsid w:val="00EA44FB"/>
    <w:rsid w:val="00EA4523"/>
    <w:rsid w:val="00EA5FBC"/>
    <w:rsid w:val="00EA6768"/>
    <w:rsid w:val="00EA68C5"/>
    <w:rsid w:val="00EA6A0B"/>
    <w:rsid w:val="00EA726F"/>
    <w:rsid w:val="00EA733C"/>
    <w:rsid w:val="00EA7546"/>
    <w:rsid w:val="00EA796F"/>
    <w:rsid w:val="00EA7AFA"/>
    <w:rsid w:val="00EA7F1A"/>
    <w:rsid w:val="00EB0161"/>
    <w:rsid w:val="00EB037D"/>
    <w:rsid w:val="00EB0643"/>
    <w:rsid w:val="00EB0A24"/>
    <w:rsid w:val="00EB0D2E"/>
    <w:rsid w:val="00EB0F79"/>
    <w:rsid w:val="00EB116A"/>
    <w:rsid w:val="00EB2242"/>
    <w:rsid w:val="00EB3660"/>
    <w:rsid w:val="00EB3B92"/>
    <w:rsid w:val="00EB3D1D"/>
    <w:rsid w:val="00EB4102"/>
    <w:rsid w:val="00EB45B7"/>
    <w:rsid w:val="00EB5844"/>
    <w:rsid w:val="00EB5AAA"/>
    <w:rsid w:val="00EB5AAE"/>
    <w:rsid w:val="00EB5B14"/>
    <w:rsid w:val="00EB66E4"/>
    <w:rsid w:val="00EB729C"/>
    <w:rsid w:val="00EB7BB1"/>
    <w:rsid w:val="00EC0348"/>
    <w:rsid w:val="00EC0494"/>
    <w:rsid w:val="00EC09AB"/>
    <w:rsid w:val="00EC0FFB"/>
    <w:rsid w:val="00EC1927"/>
    <w:rsid w:val="00EC1D75"/>
    <w:rsid w:val="00EC22B9"/>
    <w:rsid w:val="00EC2327"/>
    <w:rsid w:val="00EC29FA"/>
    <w:rsid w:val="00EC2E09"/>
    <w:rsid w:val="00EC3F84"/>
    <w:rsid w:val="00EC4DF8"/>
    <w:rsid w:val="00EC4E65"/>
    <w:rsid w:val="00EC54F0"/>
    <w:rsid w:val="00EC5705"/>
    <w:rsid w:val="00EC5832"/>
    <w:rsid w:val="00EC638A"/>
    <w:rsid w:val="00EC6442"/>
    <w:rsid w:val="00EC7A23"/>
    <w:rsid w:val="00EC7C27"/>
    <w:rsid w:val="00EC7CAF"/>
    <w:rsid w:val="00EC7E52"/>
    <w:rsid w:val="00ED07FD"/>
    <w:rsid w:val="00ED25B3"/>
    <w:rsid w:val="00ED2939"/>
    <w:rsid w:val="00ED2D0E"/>
    <w:rsid w:val="00ED2DDE"/>
    <w:rsid w:val="00ED300F"/>
    <w:rsid w:val="00ED3254"/>
    <w:rsid w:val="00ED3307"/>
    <w:rsid w:val="00ED3B74"/>
    <w:rsid w:val="00ED473F"/>
    <w:rsid w:val="00ED4857"/>
    <w:rsid w:val="00ED4A3B"/>
    <w:rsid w:val="00ED4C46"/>
    <w:rsid w:val="00ED4F48"/>
    <w:rsid w:val="00ED4F4E"/>
    <w:rsid w:val="00ED525C"/>
    <w:rsid w:val="00ED54A8"/>
    <w:rsid w:val="00ED56E2"/>
    <w:rsid w:val="00ED5C95"/>
    <w:rsid w:val="00ED65B7"/>
    <w:rsid w:val="00ED6E9F"/>
    <w:rsid w:val="00ED7079"/>
    <w:rsid w:val="00ED72E6"/>
    <w:rsid w:val="00ED764C"/>
    <w:rsid w:val="00EE00E8"/>
    <w:rsid w:val="00EE036C"/>
    <w:rsid w:val="00EE0CB6"/>
    <w:rsid w:val="00EE1BBF"/>
    <w:rsid w:val="00EE26F7"/>
    <w:rsid w:val="00EE2985"/>
    <w:rsid w:val="00EE2B39"/>
    <w:rsid w:val="00EE2CEF"/>
    <w:rsid w:val="00EE2F7F"/>
    <w:rsid w:val="00EE3347"/>
    <w:rsid w:val="00EE3777"/>
    <w:rsid w:val="00EE3A23"/>
    <w:rsid w:val="00EE4634"/>
    <w:rsid w:val="00EE4AD1"/>
    <w:rsid w:val="00EE4DBC"/>
    <w:rsid w:val="00EE4F2C"/>
    <w:rsid w:val="00EE5663"/>
    <w:rsid w:val="00EE5BD3"/>
    <w:rsid w:val="00EE680C"/>
    <w:rsid w:val="00EE6980"/>
    <w:rsid w:val="00EE6CD9"/>
    <w:rsid w:val="00EE6FE5"/>
    <w:rsid w:val="00EE7ECD"/>
    <w:rsid w:val="00EF126C"/>
    <w:rsid w:val="00EF1355"/>
    <w:rsid w:val="00EF141D"/>
    <w:rsid w:val="00EF18EA"/>
    <w:rsid w:val="00EF1F3D"/>
    <w:rsid w:val="00EF24C9"/>
    <w:rsid w:val="00EF26A8"/>
    <w:rsid w:val="00EF3227"/>
    <w:rsid w:val="00EF33A4"/>
    <w:rsid w:val="00EF3C08"/>
    <w:rsid w:val="00EF4220"/>
    <w:rsid w:val="00EF428C"/>
    <w:rsid w:val="00EF42C5"/>
    <w:rsid w:val="00EF4733"/>
    <w:rsid w:val="00EF557B"/>
    <w:rsid w:val="00EF592B"/>
    <w:rsid w:val="00EF59E7"/>
    <w:rsid w:val="00EF5CB3"/>
    <w:rsid w:val="00EF625B"/>
    <w:rsid w:val="00EF7295"/>
    <w:rsid w:val="00EF7606"/>
    <w:rsid w:val="00EF792A"/>
    <w:rsid w:val="00F002F4"/>
    <w:rsid w:val="00F0046D"/>
    <w:rsid w:val="00F005AE"/>
    <w:rsid w:val="00F00639"/>
    <w:rsid w:val="00F007B1"/>
    <w:rsid w:val="00F008FF"/>
    <w:rsid w:val="00F00A43"/>
    <w:rsid w:val="00F00BC5"/>
    <w:rsid w:val="00F01271"/>
    <w:rsid w:val="00F01614"/>
    <w:rsid w:val="00F01922"/>
    <w:rsid w:val="00F02236"/>
    <w:rsid w:val="00F022B2"/>
    <w:rsid w:val="00F03735"/>
    <w:rsid w:val="00F03762"/>
    <w:rsid w:val="00F037C1"/>
    <w:rsid w:val="00F03D7E"/>
    <w:rsid w:val="00F04192"/>
    <w:rsid w:val="00F0431B"/>
    <w:rsid w:val="00F04AC6"/>
    <w:rsid w:val="00F04B7B"/>
    <w:rsid w:val="00F04EC6"/>
    <w:rsid w:val="00F05075"/>
    <w:rsid w:val="00F056FC"/>
    <w:rsid w:val="00F05B96"/>
    <w:rsid w:val="00F05E71"/>
    <w:rsid w:val="00F05F69"/>
    <w:rsid w:val="00F064F4"/>
    <w:rsid w:val="00F0658E"/>
    <w:rsid w:val="00F066C8"/>
    <w:rsid w:val="00F06753"/>
    <w:rsid w:val="00F06A3C"/>
    <w:rsid w:val="00F079A8"/>
    <w:rsid w:val="00F10243"/>
    <w:rsid w:val="00F106A3"/>
    <w:rsid w:val="00F109F2"/>
    <w:rsid w:val="00F10F4F"/>
    <w:rsid w:val="00F1198C"/>
    <w:rsid w:val="00F11D8D"/>
    <w:rsid w:val="00F11E89"/>
    <w:rsid w:val="00F1221E"/>
    <w:rsid w:val="00F12584"/>
    <w:rsid w:val="00F12ECF"/>
    <w:rsid w:val="00F13481"/>
    <w:rsid w:val="00F13757"/>
    <w:rsid w:val="00F13A04"/>
    <w:rsid w:val="00F1455F"/>
    <w:rsid w:val="00F156A0"/>
    <w:rsid w:val="00F15DF4"/>
    <w:rsid w:val="00F1660E"/>
    <w:rsid w:val="00F167AE"/>
    <w:rsid w:val="00F1774D"/>
    <w:rsid w:val="00F177F9"/>
    <w:rsid w:val="00F1791A"/>
    <w:rsid w:val="00F17E27"/>
    <w:rsid w:val="00F2007B"/>
    <w:rsid w:val="00F20323"/>
    <w:rsid w:val="00F20379"/>
    <w:rsid w:val="00F2097C"/>
    <w:rsid w:val="00F20A26"/>
    <w:rsid w:val="00F21A06"/>
    <w:rsid w:val="00F21DF1"/>
    <w:rsid w:val="00F2211C"/>
    <w:rsid w:val="00F2267C"/>
    <w:rsid w:val="00F227C4"/>
    <w:rsid w:val="00F22B49"/>
    <w:rsid w:val="00F23812"/>
    <w:rsid w:val="00F238D5"/>
    <w:rsid w:val="00F239D4"/>
    <w:rsid w:val="00F241F8"/>
    <w:rsid w:val="00F246DE"/>
    <w:rsid w:val="00F2479E"/>
    <w:rsid w:val="00F2499C"/>
    <w:rsid w:val="00F249AD"/>
    <w:rsid w:val="00F25436"/>
    <w:rsid w:val="00F25CC6"/>
    <w:rsid w:val="00F25D73"/>
    <w:rsid w:val="00F262DE"/>
    <w:rsid w:val="00F267BE"/>
    <w:rsid w:val="00F26BA5"/>
    <w:rsid w:val="00F26CC2"/>
    <w:rsid w:val="00F26F2E"/>
    <w:rsid w:val="00F26F70"/>
    <w:rsid w:val="00F27074"/>
    <w:rsid w:val="00F2727D"/>
    <w:rsid w:val="00F274F5"/>
    <w:rsid w:val="00F2752E"/>
    <w:rsid w:val="00F2763D"/>
    <w:rsid w:val="00F30605"/>
    <w:rsid w:val="00F30FF7"/>
    <w:rsid w:val="00F31D80"/>
    <w:rsid w:val="00F32067"/>
    <w:rsid w:val="00F32073"/>
    <w:rsid w:val="00F3271A"/>
    <w:rsid w:val="00F3322A"/>
    <w:rsid w:val="00F3326A"/>
    <w:rsid w:val="00F332A3"/>
    <w:rsid w:val="00F33DF5"/>
    <w:rsid w:val="00F33FAF"/>
    <w:rsid w:val="00F340EE"/>
    <w:rsid w:val="00F342E3"/>
    <w:rsid w:val="00F34E65"/>
    <w:rsid w:val="00F352DF"/>
    <w:rsid w:val="00F358A7"/>
    <w:rsid w:val="00F35B47"/>
    <w:rsid w:val="00F3601D"/>
    <w:rsid w:val="00F36A31"/>
    <w:rsid w:val="00F370C2"/>
    <w:rsid w:val="00F373AD"/>
    <w:rsid w:val="00F37A63"/>
    <w:rsid w:val="00F37F26"/>
    <w:rsid w:val="00F37F98"/>
    <w:rsid w:val="00F401CE"/>
    <w:rsid w:val="00F40447"/>
    <w:rsid w:val="00F404B0"/>
    <w:rsid w:val="00F4075A"/>
    <w:rsid w:val="00F4085A"/>
    <w:rsid w:val="00F40D8F"/>
    <w:rsid w:val="00F40E51"/>
    <w:rsid w:val="00F41DBA"/>
    <w:rsid w:val="00F42267"/>
    <w:rsid w:val="00F422F8"/>
    <w:rsid w:val="00F42367"/>
    <w:rsid w:val="00F4283E"/>
    <w:rsid w:val="00F42E66"/>
    <w:rsid w:val="00F44332"/>
    <w:rsid w:val="00F44530"/>
    <w:rsid w:val="00F449B4"/>
    <w:rsid w:val="00F45395"/>
    <w:rsid w:val="00F453E9"/>
    <w:rsid w:val="00F459D0"/>
    <w:rsid w:val="00F459E6"/>
    <w:rsid w:val="00F45B0E"/>
    <w:rsid w:val="00F45BB1"/>
    <w:rsid w:val="00F45BB9"/>
    <w:rsid w:val="00F45EEC"/>
    <w:rsid w:val="00F4660E"/>
    <w:rsid w:val="00F46D89"/>
    <w:rsid w:val="00F470AF"/>
    <w:rsid w:val="00F474EE"/>
    <w:rsid w:val="00F47E92"/>
    <w:rsid w:val="00F4AE2A"/>
    <w:rsid w:val="00F507BC"/>
    <w:rsid w:val="00F50C4C"/>
    <w:rsid w:val="00F50D88"/>
    <w:rsid w:val="00F515D7"/>
    <w:rsid w:val="00F520C3"/>
    <w:rsid w:val="00F524B1"/>
    <w:rsid w:val="00F528A7"/>
    <w:rsid w:val="00F528D8"/>
    <w:rsid w:val="00F529A1"/>
    <w:rsid w:val="00F532A4"/>
    <w:rsid w:val="00F5378E"/>
    <w:rsid w:val="00F54386"/>
    <w:rsid w:val="00F5500E"/>
    <w:rsid w:val="00F55177"/>
    <w:rsid w:val="00F5591A"/>
    <w:rsid w:val="00F55A46"/>
    <w:rsid w:val="00F56526"/>
    <w:rsid w:val="00F56FB4"/>
    <w:rsid w:val="00F578AF"/>
    <w:rsid w:val="00F57ACA"/>
    <w:rsid w:val="00F57CCF"/>
    <w:rsid w:val="00F57CFB"/>
    <w:rsid w:val="00F57F57"/>
    <w:rsid w:val="00F57F5C"/>
    <w:rsid w:val="00F6045D"/>
    <w:rsid w:val="00F609D2"/>
    <w:rsid w:val="00F6124C"/>
    <w:rsid w:val="00F61665"/>
    <w:rsid w:val="00F61DE2"/>
    <w:rsid w:val="00F625DC"/>
    <w:rsid w:val="00F637C5"/>
    <w:rsid w:val="00F638D7"/>
    <w:rsid w:val="00F63E4A"/>
    <w:rsid w:val="00F64386"/>
    <w:rsid w:val="00F64FE9"/>
    <w:rsid w:val="00F65253"/>
    <w:rsid w:val="00F65C8E"/>
    <w:rsid w:val="00F66DB4"/>
    <w:rsid w:val="00F6779D"/>
    <w:rsid w:val="00F67C00"/>
    <w:rsid w:val="00F67F49"/>
    <w:rsid w:val="00F70CAD"/>
    <w:rsid w:val="00F70E37"/>
    <w:rsid w:val="00F7280F"/>
    <w:rsid w:val="00F72873"/>
    <w:rsid w:val="00F72DA6"/>
    <w:rsid w:val="00F72DCD"/>
    <w:rsid w:val="00F73122"/>
    <w:rsid w:val="00F73334"/>
    <w:rsid w:val="00F7350F"/>
    <w:rsid w:val="00F735D0"/>
    <w:rsid w:val="00F73927"/>
    <w:rsid w:val="00F73A8B"/>
    <w:rsid w:val="00F753C0"/>
    <w:rsid w:val="00F756BF"/>
    <w:rsid w:val="00F756C7"/>
    <w:rsid w:val="00F75717"/>
    <w:rsid w:val="00F75956"/>
    <w:rsid w:val="00F763A8"/>
    <w:rsid w:val="00F773AB"/>
    <w:rsid w:val="00F773DB"/>
    <w:rsid w:val="00F777D7"/>
    <w:rsid w:val="00F777F0"/>
    <w:rsid w:val="00F77AAA"/>
    <w:rsid w:val="00F77C54"/>
    <w:rsid w:val="00F77CB0"/>
    <w:rsid w:val="00F77D1B"/>
    <w:rsid w:val="00F801F6"/>
    <w:rsid w:val="00F80559"/>
    <w:rsid w:val="00F805B9"/>
    <w:rsid w:val="00F80D90"/>
    <w:rsid w:val="00F8145C"/>
    <w:rsid w:val="00F816ED"/>
    <w:rsid w:val="00F819DE"/>
    <w:rsid w:val="00F820F3"/>
    <w:rsid w:val="00F827C4"/>
    <w:rsid w:val="00F827F6"/>
    <w:rsid w:val="00F83151"/>
    <w:rsid w:val="00F842CB"/>
    <w:rsid w:val="00F8446B"/>
    <w:rsid w:val="00F849ED"/>
    <w:rsid w:val="00F84F72"/>
    <w:rsid w:val="00F85AD2"/>
    <w:rsid w:val="00F860C9"/>
    <w:rsid w:val="00F86340"/>
    <w:rsid w:val="00F8642D"/>
    <w:rsid w:val="00F86DAD"/>
    <w:rsid w:val="00F878EA"/>
    <w:rsid w:val="00F87987"/>
    <w:rsid w:val="00F909BA"/>
    <w:rsid w:val="00F91489"/>
    <w:rsid w:val="00F91D1B"/>
    <w:rsid w:val="00F91D93"/>
    <w:rsid w:val="00F91DA3"/>
    <w:rsid w:val="00F921AD"/>
    <w:rsid w:val="00F92329"/>
    <w:rsid w:val="00F92669"/>
    <w:rsid w:val="00F92B8E"/>
    <w:rsid w:val="00F932C8"/>
    <w:rsid w:val="00F93D0B"/>
    <w:rsid w:val="00F93D93"/>
    <w:rsid w:val="00F9423A"/>
    <w:rsid w:val="00F94AED"/>
    <w:rsid w:val="00F9578E"/>
    <w:rsid w:val="00F95F1A"/>
    <w:rsid w:val="00F960B1"/>
    <w:rsid w:val="00F964DD"/>
    <w:rsid w:val="00F967CD"/>
    <w:rsid w:val="00F97892"/>
    <w:rsid w:val="00F978E9"/>
    <w:rsid w:val="00F97F5C"/>
    <w:rsid w:val="00FA022A"/>
    <w:rsid w:val="00FA0355"/>
    <w:rsid w:val="00FA04FF"/>
    <w:rsid w:val="00FA1053"/>
    <w:rsid w:val="00FA1684"/>
    <w:rsid w:val="00FA17B1"/>
    <w:rsid w:val="00FA1819"/>
    <w:rsid w:val="00FA1830"/>
    <w:rsid w:val="00FA1927"/>
    <w:rsid w:val="00FA1B22"/>
    <w:rsid w:val="00FA1E09"/>
    <w:rsid w:val="00FA2804"/>
    <w:rsid w:val="00FA287D"/>
    <w:rsid w:val="00FA2AF7"/>
    <w:rsid w:val="00FA377F"/>
    <w:rsid w:val="00FA3C6E"/>
    <w:rsid w:val="00FA4688"/>
    <w:rsid w:val="00FA4A49"/>
    <w:rsid w:val="00FA4ECA"/>
    <w:rsid w:val="00FA54F6"/>
    <w:rsid w:val="00FA5985"/>
    <w:rsid w:val="00FA5B13"/>
    <w:rsid w:val="00FA5B86"/>
    <w:rsid w:val="00FA63BB"/>
    <w:rsid w:val="00FA7622"/>
    <w:rsid w:val="00FA76FF"/>
    <w:rsid w:val="00FB07FA"/>
    <w:rsid w:val="00FB0D14"/>
    <w:rsid w:val="00FB0D58"/>
    <w:rsid w:val="00FB0E13"/>
    <w:rsid w:val="00FB0E3B"/>
    <w:rsid w:val="00FB1631"/>
    <w:rsid w:val="00FB186F"/>
    <w:rsid w:val="00FB1B32"/>
    <w:rsid w:val="00FB1D45"/>
    <w:rsid w:val="00FB1DF6"/>
    <w:rsid w:val="00FB1FC3"/>
    <w:rsid w:val="00FB265B"/>
    <w:rsid w:val="00FB2B93"/>
    <w:rsid w:val="00FB2CB4"/>
    <w:rsid w:val="00FB3646"/>
    <w:rsid w:val="00FB36E7"/>
    <w:rsid w:val="00FB390F"/>
    <w:rsid w:val="00FB3971"/>
    <w:rsid w:val="00FB3AA3"/>
    <w:rsid w:val="00FB3D5F"/>
    <w:rsid w:val="00FB3F00"/>
    <w:rsid w:val="00FB46FD"/>
    <w:rsid w:val="00FB4835"/>
    <w:rsid w:val="00FB5C49"/>
    <w:rsid w:val="00FB5CED"/>
    <w:rsid w:val="00FB60A7"/>
    <w:rsid w:val="00FB617F"/>
    <w:rsid w:val="00FB6298"/>
    <w:rsid w:val="00FB63B2"/>
    <w:rsid w:val="00FB6777"/>
    <w:rsid w:val="00FB67E3"/>
    <w:rsid w:val="00FB67E7"/>
    <w:rsid w:val="00FB6E4F"/>
    <w:rsid w:val="00FB7486"/>
    <w:rsid w:val="00FB7E5E"/>
    <w:rsid w:val="00FC00B5"/>
    <w:rsid w:val="00FC01C8"/>
    <w:rsid w:val="00FC0775"/>
    <w:rsid w:val="00FC1761"/>
    <w:rsid w:val="00FC19BC"/>
    <w:rsid w:val="00FC1E8F"/>
    <w:rsid w:val="00FC2181"/>
    <w:rsid w:val="00FC2731"/>
    <w:rsid w:val="00FC33CE"/>
    <w:rsid w:val="00FC3454"/>
    <w:rsid w:val="00FC347D"/>
    <w:rsid w:val="00FC34F8"/>
    <w:rsid w:val="00FC41F4"/>
    <w:rsid w:val="00FC4AA3"/>
    <w:rsid w:val="00FC4C4A"/>
    <w:rsid w:val="00FC5011"/>
    <w:rsid w:val="00FC5875"/>
    <w:rsid w:val="00FC6398"/>
    <w:rsid w:val="00FC6702"/>
    <w:rsid w:val="00FC6A7A"/>
    <w:rsid w:val="00FC6FDC"/>
    <w:rsid w:val="00FC7627"/>
    <w:rsid w:val="00FD03C7"/>
    <w:rsid w:val="00FD05A6"/>
    <w:rsid w:val="00FD0C31"/>
    <w:rsid w:val="00FD0CC3"/>
    <w:rsid w:val="00FD219A"/>
    <w:rsid w:val="00FD2A28"/>
    <w:rsid w:val="00FD2C9C"/>
    <w:rsid w:val="00FD3209"/>
    <w:rsid w:val="00FD358C"/>
    <w:rsid w:val="00FD3DD9"/>
    <w:rsid w:val="00FD432D"/>
    <w:rsid w:val="00FD4B46"/>
    <w:rsid w:val="00FD4CF4"/>
    <w:rsid w:val="00FD5ACD"/>
    <w:rsid w:val="00FD6018"/>
    <w:rsid w:val="00FD6472"/>
    <w:rsid w:val="00FD65D1"/>
    <w:rsid w:val="00FD6F53"/>
    <w:rsid w:val="00FD78AF"/>
    <w:rsid w:val="00FD7CD8"/>
    <w:rsid w:val="00FD7D77"/>
    <w:rsid w:val="00FE02AB"/>
    <w:rsid w:val="00FE0375"/>
    <w:rsid w:val="00FE081B"/>
    <w:rsid w:val="00FE132B"/>
    <w:rsid w:val="00FE14D4"/>
    <w:rsid w:val="00FE15F0"/>
    <w:rsid w:val="00FE163B"/>
    <w:rsid w:val="00FE212F"/>
    <w:rsid w:val="00FE2E03"/>
    <w:rsid w:val="00FE395F"/>
    <w:rsid w:val="00FE3A9C"/>
    <w:rsid w:val="00FE400A"/>
    <w:rsid w:val="00FE4349"/>
    <w:rsid w:val="00FE43D8"/>
    <w:rsid w:val="00FE4C29"/>
    <w:rsid w:val="00FE5008"/>
    <w:rsid w:val="00FE5B40"/>
    <w:rsid w:val="00FE5DC5"/>
    <w:rsid w:val="00FE611A"/>
    <w:rsid w:val="00FE615F"/>
    <w:rsid w:val="00FE6335"/>
    <w:rsid w:val="00FE6A78"/>
    <w:rsid w:val="00FE6C42"/>
    <w:rsid w:val="00FE70E3"/>
    <w:rsid w:val="00FE7385"/>
    <w:rsid w:val="00FE744B"/>
    <w:rsid w:val="00FE7AD7"/>
    <w:rsid w:val="00FF00D4"/>
    <w:rsid w:val="00FF05FF"/>
    <w:rsid w:val="00FF07D7"/>
    <w:rsid w:val="00FF083C"/>
    <w:rsid w:val="00FF1731"/>
    <w:rsid w:val="00FF1AB8"/>
    <w:rsid w:val="00FF2407"/>
    <w:rsid w:val="00FF2408"/>
    <w:rsid w:val="00FF3014"/>
    <w:rsid w:val="00FF4692"/>
    <w:rsid w:val="00FF5447"/>
    <w:rsid w:val="00FF5D9A"/>
    <w:rsid w:val="00FF7411"/>
    <w:rsid w:val="00FF7A58"/>
    <w:rsid w:val="01025788"/>
    <w:rsid w:val="01090D2C"/>
    <w:rsid w:val="010D381B"/>
    <w:rsid w:val="0115626C"/>
    <w:rsid w:val="0119A54E"/>
    <w:rsid w:val="011A50F5"/>
    <w:rsid w:val="011CE6B9"/>
    <w:rsid w:val="01205063"/>
    <w:rsid w:val="012FAF19"/>
    <w:rsid w:val="01396F61"/>
    <w:rsid w:val="014336C9"/>
    <w:rsid w:val="014AF993"/>
    <w:rsid w:val="015F456D"/>
    <w:rsid w:val="01600B99"/>
    <w:rsid w:val="016AA3E4"/>
    <w:rsid w:val="017C98A1"/>
    <w:rsid w:val="017F718D"/>
    <w:rsid w:val="01865119"/>
    <w:rsid w:val="0187D16C"/>
    <w:rsid w:val="018CBE07"/>
    <w:rsid w:val="01996652"/>
    <w:rsid w:val="019A8FE4"/>
    <w:rsid w:val="01A8017D"/>
    <w:rsid w:val="01AAA773"/>
    <w:rsid w:val="01AE5C7B"/>
    <w:rsid w:val="01BA23D6"/>
    <w:rsid w:val="01BA9282"/>
    <w:rsid w:val="01BBA5DB"/>
    <w:rsid w:val="01DC9855"/>
    <w:rsid w:val="01EFA2B0"/>
    <w:rsid w:val="01F59329"/>
    <w:rsid w:val="01F5DAE1"/>
    <w:rsid w:val="01FBFEAB"/>
    <w:rsid w:val="01FE93E6"/>
    <w:rsid w:val="02023061"/>
    <w:rsid w:val="020D70DD"/>
    <w:rsid w:val="0216F70D"/>
    <w:rsid w:val="0222D50F"/>
    <w:rsid w:val="02234FE1"/>
    <w:rsid w:val="022568CE"/>
    <w:rsid w:val="02337969"/>
    <w:rsid w:val="02338401"/>
    <w:rsid w:val="0236785E"/>
    <w:rsid w:val="023C50E8"/>
    <w:rsid w:val="023E2319"/>
    <w:rsid w:val="0243F47B"/>
    <w:rsid w:val="0245C68A"/>
    <w:rsid w:val="0249F102"/>
    <w:rsid w:val="0266A8A1"/>
    <w:rsid w:val="0266E4FB"/>
    <w:rsid w:val="026B953C"/>
    <w:rsid w:val="027FCEF4"/>
    <w:rsid w:val="0284C672"/>
    <w:rsid w:val="029E00F1"/>
    <w:rsid w:val="02A1B242"/>
    <w:rsid w:val="02A57872"/>
    <w:rsid w:val="02AB6CBF"/>
    <w:rsid w:val="02AFF49F"/>
    <w:rsid w:val="02B4C5A3"/>
    <w:rsid w:val="02B76576"/>
    <w:rsid w:val="02C697F2"/>
    <w:rsid w:val="02C8FDE2"/>
    <w:rsid w:val="02CF510B"/>
    <w:rsid w:val="02D56A51"/>
    <w:rsid w:val="02DC2E6C"/>
    <w:rsid w:val="02F199E5"/>
    <w:rsid w:val="02F52EA5"/>
    <w:rsid w:val="02F57773"/>
    <w:rsid w:val="02FAC798"/>
    <w:rsid w:val="02FFAFD0"/>
    <w:rsid w:val="030C6D24"/>
    <w:rsid w:val="031DE40F"/>
    <w:rsid w:val="0321142F"/>
    <w:rsid w:val="032EC74E"/>
    <w:rsid w:val="0336B0AB"/>
    <w:rsid w:val="034855CE"/>
    <w:rsid w:val="03504758"/>
    <w:rsid w:val="0351F6F9"/>
    <w:rsid w:val="0361BA99"/>
    <w:rsid w:val="036589E5"/>
    <w:rsid w:val="036762F5"/>
    <w:rsid w:val="0371867F"/>
    <w:rsid w:val="037D01EE"/>
    <w:rsid w:val="039039BA"/>
    <w:rsid w:val="039319CC"/>
    <w:rsid w:val="03A709B4"/>
    <w:rsid w:val="03ABD702"/>
    <w:rsid w:val="03BB83C7"/>
    <w:rsid w:val="03CBE424"/>
    <w:rsid w:val="03CBFFE8"/>
    <w:rsid w:val="03D81965"/>
    <w:rsid w:val="03DBD474"/>
    <w:rsid w:val="03DC439F"/>
    <w:rsid w:val="03E7B167"/>
    <w:rsid w:val="03F30ECF"/>
    <w:rsid w:val="03F8E1A6"/>
    <w:rsid w:val="040E88DA"/>
    <w:rsid w:val="04127A51"/>
    <w:rsid w:val="041A0543"/>
    <w:rsid w:val="04261792"/>
    <w:rsid w:val="0429A975"/>
    <w:rsid w:val="042E7A65"/>
    <w:rsid w:val="0433B350"/>
    <w:rsid w:val="04369CA4"/>
    <w:rsid w:val="0440BBDF"/>
    <w:rsid w:val="04426421"/>
    <w:rsid w:val="045907E5"/>
    <w:rsid w:val="045BD0FD"/>
    <w:rsid w:val="0462CCFA"/>
    <w:rsid w:val="04668416"/>
    <w:rsid w:val="04685F4D"/>
    <w:rsid w:val="046B0E81"/>
    <w:rsid w:val="046C36D3"/>
    <w:rsid w:val="046C4284"/>
    <w:rsid w:val="0477D0FB"/>
    <w:rsid w:val="04784149"/>
    <w:rsid w:val="048FBFE4"/>
    <w:rsid w:val="04928589"/>
    <w:rsid w:val="049A29DC"/>
    <w:rsid w:val="04AF3FBC"/>
    <w:rsid w:val="04B16C44"/>
    <w:rsid w:val="04B76616"/>
    <w:rsid w:val="04BD3838"/>
    <w:rsid w:val="04BF9B9D"/>
    <w:rsid w:val="04C50985"/>
    <w:rsid w:val="04C5253E"/>
    <w:rsid w:val="04D5ADDF"/>
    <w:rsid w:val="04D87887"/>
    <w:rsid w:val="04DE6F4B"/>
    <w:rsid w:val="04DE81C5"/>
    <w:rsid w:val="04E9BAD4"/>
    <w:rsid w:val="04EB1B9A"/>
    <w:rsid w:val="04F371E4"/>
    <w:rsid w:val="04F51F11"/>
    <w:rsid w:val="04F86170"/>
    <w:rsid w:val="04FCD1CC"/>
    <w:rsid w:val="04FDB846"/>
    <w:rsid w:val="05222CB2"/>
    <w:rsid w:val="05396C7C"/>
    <w:rsid w:val="053CCB05"/>
    <w:rsid w:val="054E7F78"/>
    <w:rsid w:val="055DEC50"/>
    <w:rsid w:val="0569EE49"/>
    <w:rsid w:val="056D8C2C"/>
    <w:rsid w:val="056E78B4"/>
    <w:rsid w:val="05741BE4"/>
    <w:rsid w:val="057DF6E7"/>
    <w:rsid w:val="0585B87E"/>
    <w:rsid w:val="058879F6"/>
    <w:rsid w:val="05955834"/>
    <w:rsid w:val="059C4C10"/>
    <w:rsid w:val="05A206FA"/>
    <w:rsid w:val="05A8F267"/>
    <w:rsid w:val="05AF505A"/>
    <w:rsid w:val="05B2AB68"/>
    <w:rsid w:val="05C0321D"/>
    <w:rsid w:val="05C31D8D"/>
    <w:rsid w:val="05C637FB"/>
    <w:rsid w:val="05CFA18D"/>
    <w:rsid w:val="05D0F408"/>
    <w:rsid w:val="05D2AC9E"/>
    <w:rsid w:val="05D6FDA9"/>
    <w:rsid w:val="05D82106"/>
    <w:rsid w:val="05DA519A"/>
    <w:rsid w:val="05DC81BC"/>
    <w:rsid w:val="05EEFF7D"/>
    <w:rsid w:val="06075BD2"/>
    <w:rsid w:val="06225311"/>
    <w:rsid w:val="0626D06D"/>
    <w:rsid w:val="06363F57"/>
    <w:rsid w:val="0636FDF9"/>
    <w:rsid w:val="06389C28"/>
    <w:rsid w:val="0639827B"/>
    <w:rsid w:val="064026B0"/>
    <w:rsid w:val="0642DFB7"/>
    <w:rsid w:val="064881E0"/>
    <w:rsid w:val="0649A222"/>
    <w:rsid w:val="06549A5C"/>
    <w:rsid w:val="0661174F"/>
    <w:rsid w:val="066996C8"/>
    <w:rsid w:val="066A314E"/>
    <w:rsid w:val="0670F65F"/>
    <w:rsid w:val="067316EA"/>
    <w:rsid w:val="06742EFF"/>
    <w:rsid w:val="06749360"/>
    <w:rsid w:val="067554B7"/>
    <w:rsid w:val="067650F2"/>
    <w:rsid w:val="06771D91"/>
    <w:rsid w:val="06814A20"/>
    <w:rsid w:val="0683F29F"/>
    <w:rsid w:val="068735CE"/>
    <w:rsid w:val="06A5FD12"/>
    <w:rsid w:val="06A9C75F"/>
    <w:rsid w:val="06B37943"/>
    <w:rsid w:val="06BA6BB9"/>
    <w:rsid w:val="06BC1480"/>
    <w:rsid w:val="06C4F27E"/>
    <w:rsid w:val="06C64884"/>
    <w:rsid w:val="06D0E339"/>
    <w:rsid w:val="06D6C4E1"/>
    <w:rsid w:val="06DA4CDA"/>
    <w:rsid w:val="06DCD4DE"/>
    <w:rsid w:val="06DFEBEF"/>
    <w:rsid w:val="06F4720B"/>
    <w:rsid w:val="06FF028B"/>
    <w:rsid w:val="071352A5"/>
    <w:rsid w:val="0721E2EE"/>
    <w:rsid w:val="0738FDCF"/>
    <w:rsid w:val="073A97EA"/>
    <w:rsid w:val="07484F98"/>
    <w:rsid w:val="074BB833"/>
    <w:rsid w:val="074D8A42"/>
    <w:rsid w:val="075B0673"/>
    <w:rsid w:val="075D20DC"/>
    <w:rsid w:val="076F2F18"/>
    <w:rsid w:val="076FFFDC"/>
    <w:rsid w:val="077436CA"/>
    <w:rsid w:val="07755E06"/>
    <w:rsid w:val="077754EF"/>
    <w:rsid w:val="077788CF"/>
    <w:rsid w:val="077926FE"/>
    <w:rsid w:val="079492EE"/>
    <w:rsid w:val="0797F42D"/>
    <w:rsid w:val="07ACBF2C"/>
    <w:rsid w:val="07C3EE50"/>
    <w:rsid w:val="07CE8076"/>
    <w:rsid w:val="07DBCD2F"/>
    <w:rsid w:val="07F0A6C9"/>
    <w:rsid w:val="07F4BDBC"/>
    <w:rsid w:val="07F85285"/>
    <w:rsid w:val="07FF1143"/>
    <w:rsid w:val="0806CDBA"/>
    <w:rsid w:val="08098D84"/>
    <w:rsid w:val="080A7D23"/>
    <w:rsid w:val="080EBEFE"/>
    <w:rsid w:val="08101FC4"/>
    <w:rsid w:val="08106407"/>
    <w:rsid w:val="0818AFCB"/>
    <w:rsid w:val="08282068"/>
    <w:rsid w:val="083BBC80"/>
    <w:rsid w:val="083D2EB8"/>
    <w:rsid w:val="083FA77C"/>
    <w:rsid w:val="0846D6CD"/>
    <w:rsid w:val="084AC2BF"/>
    <w:rsid w:val="084ACD57"/>
    <w:rsid w:val="0850E9DD"/>
    <w:rsid w:val="085D7A0C"/>
    <w:rsid w:val="085F9E87"/>
    <w:rsid w:val="086DE002"/>
    <w:rsid w:val="086F721D"/>
    <w:rsid w:val="087105B4"/>
    <w:rsid w:val="08841915"/>
    <w:rsid w:val="08968521"/>
    <w:rsid w:val="0896BBB2"/>
    <w:rsid w:val="089BAF62"/>
    <w:rsid w:val="089CA68D"/>
    <w:rsid w:val="08A13A11"/>
    <w:rsid w:val="08A4BDC3"/>
    <w:rsid w:val="08A6E8D2"/>
    <w:rsid w:val="08B239E0"/>
    <w:rsid w:val="08C6AA9A"/>
    <w:rsid w:val="08C7C9DA"/>
    <w:rsid w:val="08CDF515"/>
    <w:rsid w:val="08CF0342"/>
    <w:rsid w:val="08E52BAF"/>
    <w:rsid w:val="08F1D993"/>
    <w:rsid w:val="08FBB9D2"/>
    <w:rsid w:val="0903D92E"/>
    <w:rsid w:val="090F2A50"/>
    <w:rsid w:val="09242E65"/>
    <w:rsid w:val="092616D8"/>
    <w:rsid w:val="0930F02F"/>
    <w:rsid w:val="094331BD"/>
    <w:rsid w:val="09505801"/>
    <w:rsid w:val="095E3EA4"/>
    <w:rsid w:val="095F6AD7"/>
    <w:rsid w:val="095FB069"/>
    <w:rsid w:val="0981608D"/>
    <w:rsid w:val="0987BAA3"/>
    <w:rsid w:val="099157B1"/>
    <w:rsid w:val="09995597"/>
    <w:rsid w:val="099A9E06"/>
    <w:rsid w:val="09A39EF3"/>
    <w:rsid w:val="09B972AA"/>
    <w:rsid w:val="09CA7557"/>
    <w:rsid w:val="09D6C839"/>
    <w:rsid w:val="09D7F188"/>
    <w:rsid w:val="09E9ED1F"/>
    <w:rsid w:val="09EE103D"/>
    <w:rsid w:val="09F114E6"/>
    <w:rsid w:val="0A08BABB"/>
    <w:rsid w:val="0A0D042D"/>
    <w:rsid w:val="0A20A1F7"/>
    <w:rsid w:val="0A325582"/>
    <w:rsid w:val="0A5C6DC0"/>
    <w:rsid w:val="0A636974"/>
    <w:rsid w:val="0A6D2A0D"/>
    <w:rsid w:val="0A6FC248"/>
    <w:rsid w:val="0A7BF84F"/>
    <w:rsid w:val="0A90718E"/>
    <w:rsid w:val="0A934D94"/>
    <w:rsid w:val="0A942A26"/>
    <w:rsid w:val="0A9AEDBB"/>
    <w:rsid w:val="0AA1A0BE"/>
    <w:rsid w:val="0AA70926"/>
    <w:rsid w:val="0AA80046"/>
    <w:rsid w:val="0AB047D7"/>
    <w:rsid w:val="0AB0E7BA"/>
    <w:rsid w:val="0AB220FC"/>
    <w:rsid w:val="0ABCEFBE"/>
    <w:rsid w:val="0AC10327"/>
    <w:rsid w:val="0AC11411"/>
    <w:rsid w:val="0AC15A79"/>
    <w:rsid w:val="0AC64666"/>
    <w:rsid w:val="0AD209B1"/>
    <w:rsid w:val="0AE0F682"/>
    <w:rsid w:val="0AE2DA16"/>
    <w:rsid w:val="0AF7E8AF"/>
    <w:rsid w:val="0AFF65FB"/>
    <w:rsid w:val="0B08C977"/>
    <w:rsid w:val="0B0A9578"/>
    <w:rsid w:val="0B11385E"/>
    <w:rsid w:val="0B155966"/>
    <w:rsid w:val="0B1F5538"/>
    <w:rsid w:val="0B21DCB8"/>
    <w:rsid w:val="0B22B284"/>
    <w:rsid w:val="0B232C0F"/>
    <w:rsid w:val="0B2417E4"/>
    <w:rsid w:val="0B284AC8"/>
    <w:rsid w:val="0B32693C"/>
    <w:rsid w:val="0B36ADFC"/>
    <w:rsid w:val="0B4096CE"/>
    <w:rsid w:val="0B4134C1"/>
    <w:rsid w:val="0B46FC91"/>
    <w:rsid w:val="0B476D51"/>
    <w:rsid w:val="0B52762C"/>
    <w:rsid w:val="0B550158"/>
    <w:rsid w:val="0B5F554C"/>
    <w:rsid w:val="0B60B612"/>
    <w:rsid w:val="0B653156"/>
    <w:rsid w:val="0B657C6A"/>
    <w:rsid w:val="0B6CD17D"/>
    <w:rsid w:val="0B6D1927"/>
    <w:rsid w:val="0B6E94C1"/>
    <w:rsid w:val="0B790590"/>
    <w:rsid w:val="0B799B51"/>
    <w:rsid w:val="0B7D4306"/>
    <w:rsid w:val="0B835031"/>
    <w:rsid w:val="0B8594F5"/>
    <w:rsid w:val="0B87FDBF"/>
    <w:rsid w:val="0B8DE407"/>
    <w:rsid w:val="0B9AC656"/>
    <w:rsid w:val="0B9F1C3D"/>
    <w:rsid w:val="0BA9B52A"/>
    <w:rsid w:val="0BAA7359"/>
    <w:rsid w:val="0BAE361C"/>
    <w:rsid w:val="0BB0F49A"/>
    <w:rsid w:val="0BBC7258"/>
    <w:rsid w:val="0BBD3CC8"/>
    <w:rsid w:val="0BC38278"/>
    <w:rsid w:val="0BC4E439"/>
    <w:rsid w:val="0BF02D1B"/>
    <w:rsid w:val="0BF4C8DF"/>
    <w:rsid w:val="0BF75C6C"/>
    <w:rsid w:val="0BFF5397"/>
    <w:rsid w:val="0C078B8D"/>
    <w:rsid w:val="0C08C48F"/>
    <w:rsid w:val="0C09BB9B"/>
    <w:rsid w:val="0C159E15"/>
    <w:rsid w:val="0C191818"/>
    <w:rsid w:val="0C22E90B"/>
    <w:rsid w:val="0C232066"/>
    <w:rsid w:val="0C2EF8CF"/>
    <w:rsid w:val="0C306AC1"/>
    <w:rsid w:val="0C38EA3A"/>
    <w:rsid w:val="0C405DAF"/>
    <w:rsid w:val="0C58B3AD"/>
    <w:rsid w:val="0C74E9AC"/>
    <w:rsid w:val="0C75CB99"/>
    <w:rsid w:val="0C791AD1"/>
    <w:rsid w:val="0C8FC799"/>
    <w:rsid w:val="0C9F459C"/>
    <w:rsid w:val="0CC4EB0B"/>
    <w:rsid w:val="0CC60E68"/>
    <w:rsid w:val="0CE46C5C"/>
    <w:rsid w:val="0CE8246E"/>
    <w:rsid w:val="0CEDC40A"/>
    <w:rsid w:val="0CF1136C"/>
    <w:rsid w:val="0D0917F7"/>
    <w:rsid w:val="0D094AC8"/>
    <w:rsid w:val="0D0F6183"/>
    <w:rsid w:val="0D13189F"/>
    <w:rsid w:val="0D1A47F0"/>
    <w:rsid w:val="0D1ACCB1"/>
    <w:rsid w:val="0D25CAF0"/>
    <w:rsid w:val="0D300631"/>
    <w:rsid w:val="0D3BCF9A"/>
    <w:rsid w:val="0D3FE895"/>
    <w:rsid w:val="0D46A861"/>
    <w:rsid w:val="0D48B1CB"/>
    <w:rsid w:val="0D5125B1"/>
    <w:rsid w:val="0D5F3EDF"/>
    <w:rsid w:val="0D6555E0"/>
    <w:rsid w:val="0D66671B"/>
    <w:rsid w:val="0D66EE01"/>
    <w:rsid w:val="0D73A6F2"/>
    <w:rsid w:val="0D89A2C3"/>
    <w:rsid w:val="0D9E3F0A"/>
    <w:rsid w:val="0DA1FAA2"/>
    <w:rsid w:val="0DA2053A"/>
    <w:rsid w:val="0DA68D1A"/>
    <w:rsid w:val="0DB25455"/>
    <w:rsid w:val="0DB2B9F7"/>
    <w:rsid w:val="0DB5E4E3"/>
    <w:rsid w:val="0DBD8986"/>
    <w:rsid w:val="0DC4F114"/>
    <w:rsid w:val="0DC7BE0C"/>
    <w:rsid w:val="0DD44E11"/>
    <w:rsid w:val="0DD63A12"/>
    <w:rsid w:val="0DDD4423"/>
    <w:rsid w:val="0DE7D68F"/>
    <w:rsid w:val="0DEDFBBF"/>
    <w:rsid w:val="0E098FD3"/>
    <w:rsid w:val="0E0D098D"/>
    <w:rsid w:val="0E13F9AB"/>
    <w:rsid w:val="0E19EDF8"/>
    <w:rsid w:val="0E1DA0F7"/>
    <w:rsid w:val="0E1E75D8"/>
    <w:rsid w:val="0E209CDE"/>
    <w:rsid w:val="0E273245"/>
    <w:rsid w:val="0E2EE775"/>
    <w:rsid w:val="0E300D17"/>
    <w:rsid w:val="0E380D74"/>
    <w:rsid w:val="0E3B5FFD"/>
    <w:rsid w:val="0E3FE94C"/>
    <w:rsid w:val="0E41EE39"/>
    <w:rsid w:val="0E51ABEA"/>
    <w:rsid w:val="0E51FEAA"/>
    <w:rsid w:val="0E56C078"/>
    <w:rsid w:val="0E5757F0"/>
    <w:rsid w:val="0E58F09A"/>
    <w:rsid w:val="0E594EBB"/>
    <w:rsid w:val="0E5CD84C"/>
    <w:rsid w:val="0E63F8AC"/>
    <w:rsid w:val="0E689C31"/>
    <w:rsid w:val="0E6A5834"/>
    <w:rsid w:val="0E704B05"/>
    <w:rsid w:val="0E70C799"/>
    <w:rsid w:val="0E71185F"/>
    <w:rsid w:val="0E715932"/>
    <w:rsid w:val="0E828472"/>
    <w:rsid w:val="0EA67964"/>
    <w:rsid w:val="0EABD2E5"/>
    <w:rsid w:val="0EAF85A9"/>
    <w:rsid w:val="0EB67CF8"/>
    <w:rsid w:val="0EB93788"/>
    <w:rsid w:val="0EBF7697"/>
    <w:rsid w:val="0EBFB800"/>
    <w:rsid w:val="0EC31FBE"/>
    <w:rsid w:val="0EC466C2"/>
    <w:rsid w:val="0EC68EED"/>
    <w:rsid w:val="0ECB8CA0"/>
    <w:rsid w:val="0ECFA84F"/>
    <w:rsid w:val="0EDC4B29"/>
    <w:rsid w:val="0EE2DD69"/>
    <w:rsid w:val="0EE321AC"/>
    <w:rsid w:val="0EE6A02C"/>
    <w:rsid w:val="0EF0599A"/>
    <w:rsid w:val="0EF09DDD"/>
    <w:rsid w:val="0EF4E289"/>
    <w:rsid w:val="0EF6B498"/>
    <w:rsid w:val="0EFCEAD8"/>
    <w:rsid w:val="0F01D5CD"/>
    <w:rsid w:val="0F137DFA"/>
    <w:rsid w:val="0F181066"/>
    <w:rsid w:val="0F2E9887"/>
    <w:rsid w:val="0F3060B1"/>
    <w:rsid w:val="0F355089"/>
    <w:rsid w:val="0F3687B3"/>
    <w:rsid w:val="0F3878C6"/>
    <w:rsid w:val="0F38835E"/>
    <w:rsid w:val="0F3E94D7"/>
    <w:rsid w:val="0F3F4B26"/>
    <w:rsid w:val="0F40F7B6"/>
    <w:rsid w:val="0F4A55AD"/>
    <w:rsid w:val="0F4A8A7E"/>
    <w:rsid w:val="0F53E5C3"/>
    <w:rsid w:val="0F54D1DA"/>
    <w:rsid w:val="0F604636"/>
    <w:rsid w:val="0F624E0B"/>
    <w:rsid w:val="0F66D6FA"/>
    <w:rsid w:val="0F74DF10"/>
    <w:rsid w:val="0F75F269"/>
    <w:rsid w:val="0F77220C"/>
    <w:rsid w:val="0F7BDC1E"/>
    <w:rsid w:val="0F7D7A4D"/>
    <w:rsid w:val="0F813C8A"/>
    <w:rsid w:val="0F86199B"/>
    <w:rsid w:val="0F8C2B39"/>
    <w:rsid w:val="0F911D9C"/>
    <w:rsid w:val="0FA75F42"/>
    <w:rsid w:val="0FB12443"/>
    <w:rsid w:val="0FB1FF9F"/>
    <w:rsid w:val="0FB6FD66"/>
    <w:rsid w:val="0FB954B2"/>
    <w:rsid w:val="0FC3C76A"/>
    <w:rsid w:val="0FC6C64B"/>
    <w:rsid w:val="0FC7891E"/>
    <w:rsid w:val="0FC94B0C"/>
    <w:rsid w:val="0FCA8B85"/>
    <w:rsid w:val="0FDEBFB8"/>
    <w:rsid w:val="0FDFB55C"/>
    <w:rsid w:val="0FE348BB"/>
    <w:rsid w:val="0FE883D7"/>
    <w:rsid w:val="0FED9CAF"/>
    <w:rsid w:val="0FF78907"/>
    <w:rsid w:val="100490D5"/>
    <w:rsid w:val="1007682B"/>
    <w:rsid w:val="10177590"/>
    <w:rsid w:val="101A1587"/>
    <w:rsid w:val="101E5F6B"/>
    <w:rsid w:val="10208D48"/>
    <w:rsid w:val="10213189"/>
    <w:rsid w:val="102169F3"/>
    <w:rsid w:val="102453B8"/>
    <w:rsid w:val="1026B59C"/>
    <w:rsid w:val="103229F8"/>
    <w:rsid w:val="103236A8"/>
    <w:rsid w:val="10380182"/>
    <w:rsid w:val="103E294F"/>
    <w:rsid w:val="1041201A"/>
    <w:rsid w:val="10479571"/>
    <w:rsid w:val="10487328"/>
    <w:rsid w:val="104A9E7D"/>
    <w:rsid w:val="104CF084"/>
    <w:rsid w:val="10504FD4"/>
    <w:rsid w:val="1059332D"/>
    <w:rsid w:val="1059A529"/>
    <w:rsid w:val="1061F31D"/>
    <w:rsid w:val="106E4885"/>
    <w:rsid w:val="1076BB1E"/>
    <w:rsid w:val="10779BFF"/>
    <w:rsid w:val="10785A6F"/>
    <w:rsid w:val="1082C67F"/>
    <w:rsid w:val="1095030C"/>
    <w:rsid w:val="1095F77C"/>
    <w:rsid w:val="10A24033"/>
    <w:rsid w:val="10A5F46B"/>
    <w:rsid w:val="10B6220D"/>
    <w:rsid w:val="10C10A7F"/>
    <w:rsid w:val="10C73C21"/>
    <w:rsid w:val="10CBF5BE"/>
    <w:rsid w:val="10D19703"/>
    <w:rsid w:val="10DB71E9"/>
    <w:rsid w:val="10EFA61C"/>
    <w:rsid w:val="10F3D556"/>
    <w:rsid w:val="10F79BE5"/>
    <w:rsid w:val="1107229F"/>
    <w:rsid w:val="1109F76F"/>
    <w:rsid w:val="11108833"/>
    <w:rsid w:val="111DFADB"/>
    <w:rsid w:val="112529FF"/>
    <w:rsid w:val="11299176"/>
    <w:rsid w:val="112F45CF"/>
    <w:rsid w:val="11324BCD"/>
    <w:rsid w:val="11349D0B"/>
    <w:rsid w:val="11351B87"/>
    <w:rsid w:val="113CB0D4"/>
    <w:rsid w:val="1148D2D3"/>
    <w:rsid w:val="114A64EE"/>
    <w:rsid w:val="115A8746"/>
    <w:rsid w:val="116D7E60"/>
    <w:rsid w:val="116E6FAF"/>
    <w:rsid w:val="11720192"/>
    <w:rsid w:val="1172B3BF"/>
    <w:rsid w:val="11757FEB"/>
    <w:rsid w:val="1177F677"/>
    <w:rsid w:val="117D1455"/>
    <w:rsid w:val="11811CED"/>
    <w:rsid w:val="118913FC"/>
    <w:rsid w:val="118AB226"/>
    <w:rsid w:val="118C903A"/>
    <w:rsid w:val="118DC43D"/>
    <w:rsid w:val="1190D44A"/>
    <w:rsid w:val="11A09D2F"/>
    <w:rsid w:val="11A0F7D5"/>
    <w:rsid w:val="11AEDC33"/>
    <w:rsid w:val="11E13F55"/>
    <w:rsid w:val="11E26EB2"/>
    <w:rsid w:val="11E29FD5"/>
    <w:rsid w:val="11E59432"/>
    <w:rsid w:val="11EDCD0D"/>
    <w:rsid w:val="11EF4B2E"/>
    <w:rsid w:val="11F273D8"/>
    <w:rsid w:val="11F3FF60"/>
    <w:rsid w:val="12008C80"/>
    <w:rsid w:val="12059055"/>
    <w:rsid w:val="12096BA1"/>
    <w:rsid w:val="120C00DC"/>
    <w:rsid w:val="120FD9B1"/>
    <w:rsid w:val="12128B7F"/>
    <w:rsid w:val="121291A0"/>
    <w:rsid w:val="1219E7C2"/>
    <w:rsid w:val="121E05FC"/>
    <w:rsid w:val="1220D0A4"/>
    <w:rsid w:val="1226C1E3"/>
    <w:rsid w:val="123212F1"/>
    <w:rsid w:val="12440B6F"/>
    <w:rsid w:val="124529E9"/>
    <w:rsid w:val="124AB8B2"/>
    <w:rsid w:val="124D0B53"/>
    <w:rsid w:val="124E6D28"/>
    <w:rsid w:val="1251323B"/>
    <w:rsid w:val="12573E6D"/>
    <w:rsid w:val="1259753A"/>
    <w:rsid w:val="128B7B23"/>
    <w:rsid w:val="128D1BC9"/>
    <w:rsid w:val="128FFA6D"/>
    <w:rsid w:val="12936417"/>
    <w:rsid w:val="12959F43"/>
    <w:rsid w:val="1296BB2A"/>
    <w:rsid w:val="129AAD7F"/>
    <w:rsid w:val="12B24666"/>
    <w:rsid w:val="12B3BFCE"/>
    <w:rsid w:val="12B6D0D1"/>
    <w:rsid w:val="12BC00E3"/>
    <w:rsid w:val="12C355E2"/>
    <w:rsid w:val="12DDAD43"/>
    <w:rsid w:val="12E13525"/>
    <w:rsid w:val="12E395E9"/>
    <w:rsid w:val="12E50256"/>
    <w:rsid w:val="12E5FF70"/>
    <w:rsid w:val="1304F549"/>
    <w:rsid w:val="13088A3A"/>
    <w:rsid w:val="13091CB3"/>
    <w:rsid w:val="1309E068"/>
    <w:rsid w:val="1315778C"/>
    <w:rsid w:val="131687B8"/>
    <w:rsid w:val="13243AD7"/>
    <w:rsid w:val="133CB0D8"/>
    <w:rsid w:val="133FAF4C"/>
    <w:rsid w:val="1340050C"/>
    <w:rsid w:val="134007E9"/>
    <w:rsid w:val="136247D5"/>
    <w:rsid w:val="1364787D"/>
    <w:rsid w:val="13738C94"/>
    <w:rsid w:val="137B1124"/>
    <w:rsid w:val="137F2F44"/>
    <w:rsid w:val="138E81A2"/>
    <w:rsid w:val="1390CF65"/>
    <w:rsid w:val="13A31C86"/>
    <w:rsid w:val="13B1EEE5"/>
    <w:rsid w:val="13B42C2F"/>
    <w:rsid w:val="13BBA75D"/>
    <w:rsid w:val="13BE47B9"/>
    <w:rsid w:val="13BF6B16"/>
    <w:rsid w:val="13D07C0E"/>
    <w:rsid w:val="13E762AB"/>
    <w:rsid w:val="13E86C89"/>
    <w:rsid w:val="13F1476F"/>
    <w:rsid w:val="13F21F7C"/>
    <w:rsid w:val="13F8624A"/>
    <w:rsid w:val="13FBD160"/>
    <w:rsid w:val="13FE67F0"/>
    <w:rsid w:val="140CE0F5"/>
    <w:rsid w:val="140FAE41"/>
    <w:rsid w:val="14250FD5"/>
    <w:rsid w:val="142F10D1"/>
    <w:rsid w:val="143BA75D"/>
    <w:rsid w:val="14401B0B"/>
    <w:rsid w:val="144EAFBB"/>
    <w:rsid w:val="145B058D"/>
    <w:rsid w:val="1460820A"/>
    <w:rsid w:val="14766CB3"/>
    <w:rsid w:val="147A9573"/>
    <w:rsid w:val="147B2657"/>
    <w:rsid w:val="147C4FD1"/>
    <w:rsid w:val="149A160F"/>
    <w:rsid w:val="14A9E2CB"/>
    <w:rsid w:val="14AAA8F7"/>
    <w:rsid w:val="14AF31FA"/>
    <w:rsid w:val="14B6870D"/>
    <w:rsid w:val="14BFE0EC"/>
    <w:rsid w:val="14C01D46"/>
    <w:rsid w:val="14C37246"/>
    <w:rsid w:val="14C6DA31"/>
    <w:rsid w:val="14D4810D"/>
    <w:rsid w:val="14D4B230"/>
    <w:rsid w:val="14DD82D4"/>
    <w:rsid w:val="14E2D16C"/>
    <w:rsid w:val="14E5E57D"/>
    <w:rsid w:val="14F40B92"/>
    <w:rsid w:val="15101E43"/>
    <w:rsid w:val="1512202C"/>
    <w:rsid w:val="1514A70E"/>
    <w:rsid w:val="1514D09A"/>
    <w:rsid w:val="1522BDC1"/>
    <w:rsid w:val="15287B7E"/>
    <w:rsid w:val="15291B03"/>
    <w:rsid w:val="152BAE3F"/>
    <w:rsid w:val="1532CC4F"/>
    <w:rsid w:val="153D145D"/>
    <w:rsid w:val="153E4F61"/>
    <w:rsid w:val="1540F657"/>
    <w:rsid w:val="15476960"/>
    <w:rsid w:val="1555A356"/>
    <w:rsid w:val="15577B12"/>
    <w:rsid w:val="155F0F39"/>
    <w:rsid w:val="155F961C"/>
    <w:rsid w:val="1565FB2F"/>
    <w:rsid w:val="157369B8"/>
    <w:rsid w:val="1587B19E"/>
    <w:rsid w:val="158E10A0"/>
    <w:rsid w:val="158F2EEA"/>
    <w:rsid w:val="15922AB8"/>
    <w:rsid w:val="159C2144"/>
    <w:rsid w:val="15A5D229"/>
    <w:rsid w:val="15B3DCB9"/>
    <w:rsid w:val="15BABD0B"/>
    <w:rsid w:val="15BCF021"/>
    <w:rsid w:val="15C3184E"/>
    <w:rsid w:val="15CC7132"/>
    <w:rsid w:val="15CF631D"/>
    <w:rsid w:val="15D47E6C"/>
    <w:rsid w:val="15E62AF9"/>
    <w:rsid w:val="15E8AD1A"/>
    <w:rsid w:val="15ED5957"/>
    <w:rsid w:val="15F21E2B"/>
    <w:rsid w:val="15F2BF05"/>
    <w:rsid w:val="15FA91FD"/>
    <w:rsid w:val="1602DE30"/>
    <w:rsid w:val="160B366B"/>
    <w:rsid w:val="16113444"/>
    <w:rsid w:val="1620A4AC"/>
    <w:rsid w:val="16307155"/>
    <w:rsid w:val="1630B334"/>
    <w:rsid w:val="163C4D9A"/>
    <w:rsid w:val="1659EFBA"/>
    <w:rsid w:val="165F0A51"/>
    <w:rsid w:val="1666EB35"/>
    <w:rsid w:val="1668315F"/>
    <w:rsid w:val="166A4F51"/>
    <w:rsid w:val="166C60E1"/>
    <w:rsid w:val="166DE734"/>
    <w:rsid w:val="16783C25"/>
    <w:rsid w:val="167C1EFC"/>
    <w:rsid w:val="1686B9E5"/>
    <w:rsid w:val="1688F108"/>
    <w:rsid w:val="168D13DA"/>
    <w:rsid w:val="1693163E"/>
    <w:rsid w:val="169DDA22"/>
    <w:rsid w:val="16AF618C"/>
    <w:rsid w:val="16B17D71"/>
    <w:rsid w:val="16B88969"/>
    <w:rsid w:val="16C5ADA0"/>
    <w:rsid w:val="16D55F78"/>
    <w:rsid w:val="16E35A0F"/>
    <w:rsid w:val="16E53C97"/>
    <w:rsid w:val="16ECB9E3"/>
    <w:rsid w:val="16F9A721"/>
    <w:rsid w:val="170053D6"/>
    <w:rsid w:val="1705BE40"/>
    <w:rsid w:val="1705EE54"/>
    <w:rsid w:val="170E5418"/>
    <w:rsid w:val="17142D04"/>
    <w:rsid w:val="171CB755"/>
    <w:rsid w:val="171E0966"/>
    <w:rsid w:val="172B044A"/>
    <w:rsid w:val="172BBE01"/>
    <w:rsid w:val="173591E4"/>
    <w:rsid w:val="17396D03"/>
    <w:rsid w:val="173F432E"/>
    <w:rsid w:val="17415504"/>
    <w:rsid w:val="17560A66"/>
    <w:rsid w:val="175EAE54"/>
    <w:rsid w:val="175F908A"/>
    <w:rsid w:val="17655AAB"/>
    <w:rsid w:val="1789662B"/>
    <w:rsid w:val="178F8CE7"/>
    <w:rsid w:val="17926B88"/>
    <w:rsid w:val="179D8B34"/>
    <w:rsid w:val="17A862C5"/>
    <w:rsid w:val="17AB110A"/>
    <w:rsid w:val="17B0EB95"/>
    <w:rsid w:val="17B3C447"/>
    <w:rsid w:val="17B4E7A4"/>
    <w:rsid w:val="17B89306"/>
    <w:rsid w:val="17CA7BA7"/>
    <w:rsid w:val="17D2AD68"/>
    <w:rsid w:val="17D3CD84"/>
    <w:rsid w:val="17DCB514"/>
    <w:rsid w:val="17DF658D"/>
    <w:rsid w:val="17E01426"/>
    <w:rsid w:val="17E28223"/>
    <w:rsid w:val="17EA50D2"/>
    <w:rsid w:val="17EECFCF"/>
    <w:rsid w:val="17F6AF3A"/>
    <w:rsid w:val="18043287"/>
    <w:rsid w:val="1804565B"/>
    <w:rsid w:val="1806DC47"/>
    <w:rsid w:val="180BEE4B"/>
    <w:rsid w:val="182B4B2D"/>
    <w:rsid w:val="1842DA6A"/>
    <w:rsid w:val="18459726"/>
    <w:rsid w:val="184DB265"/>
    <w:rsid w:val="184E59AE"/>
    <w:rsid w:val="1870668B"/>
    <w:rsid w:val="1871AEFA"/>
    <w:rsid w:val="18755326"/>
    <w:rsid w:val="18792E05"/>
    <w:rsid w:val="1887FEE8"/>
    <w:rsid w:val="188CB1FD"/>
    <w:rsid w:val="188E845C"/>
    <w:rsid w:val="18A6C47B"/>
    <w:rsid w:val="18AB702C"/>
    <w:rsid w:val="18AFE681"/>
    <w:rsid w:val="18B52AA9"/>
    <w:rsid w:val="18B73304"/>
    <w:rsid w:val="18C1D77E"/>
    <w:rsid w:val="18C690C7"/>
    <w:rsid w:val="18CA56F7"/>
    <w:rsid w:val="18CF9F22"/>
    <w:rsid w:val="18DF2827"/>
    <w:rsid w:val="18FB814F"/>
    <w:rsid w:val="1900DF0E"/>
    <w:rsid w:val="19049DD9"/>
    <w:rsid w:val="190594E5"/>
    <w:rsid w:val="1909D8F5"/>
    <w:rsid w:val="190C044A"/>
    <w:rsid w:val="19107BDB"/>
    <w:rsid w:val="1930FD54"/>
    <w:rsid w:val="1931A5DF"/>
    <w:rsid w:val="193FB489"/>
    <w:rsid w:val="1945CB8A"/>
    <w:rsid w:val="194E38B2"/>
    <w:rsid w:val="195213B8"/>
    <w:rsid w:val="19564520"/>
    <w:rsid w:val="1957B14A"/>
    <w:rsid w:val="195C2BF5"/>
    <w:rsid w:val="195EF095"/>
    <w:rsid w:val="1963D2C3"/>
    <w:rsid w:val="1974FE9F"/>
    <w:rsid w:val="19754ABD"/>
    <w:rsid w:val="197787DA"/>
    <w:rsid w:val="197E2B8C"/>
    <w:rsid w:val="1987D12A"/>
    <w:rsid w:val="19935B98"/>
    <w:rsid w:val="19A173E7"/>
    <w:rsid w:val="19AE4A71"/>
    <w:rsid w:val="19AE681B"/>
    <w:rsid w:val="19B594EC"/>
    <w:rsid w:val="19BA628B"/>
    <w:rsid w:val="19C2251B"/>
    <w:rsid w:val="19C38BEF"/>
    <w:rsid w:val="19CEA0A3"/>
    <w:rsid w:val="19D08D3A"/>
    <w:rsid w:val="19D81FB6"/>
    <w:rsid w:val="19DF9379"/>
    <w:rsid w:val="19EC7723"/>
    <w:rsid w:val="19ED6093"/>
    <w:rsid w:val="19F105AB"/>
    <w:rsid w:val="19F4C4D9"/>
    <w:rsid w:val="19F4D621"/>
    <w:rsid w:val="1A081290"/>
    <w:rsid w:val="1A0F6E7D"/>
    <w:rsid w:val="1A1A0D2C"/>
    <w:rsid w:val="1A1D0C0D"/>
    <w:rsid w:val="1A23005A"/>
    <w:rsid w:val="1A2767EA"/>
    <w:rsid w:val="1A30C6F9"/>
    <w:rsid w:val="1A3AF9C7"/>
    <w:rsid w:val="1A45CDC5"/>
    <w:rsid w:val="1A4801BA"/>
    <w:rsid w:val="1A51A2E5"/>
    <w:rsid w:val="1A57B9A0"/>
    <w:rsid w:val="1A62FA1C"/>
    <w:rsid w:val="1A74A52D"/>
    <w:rsid w:val="1A81FF33"/>
    <w:rsid w:val="1A8C488F"/>
    <w:rsid w:val="1A8E5E6E"/>
    <w:rsid w:val="1A9844CC"/>
    <w:rsid w:val="1AA5D6A2"/>
    <w:rsid w:val="1AC43B81"/>
    <w:rsid w:val="1ACCED93"/>
    <w:rsid w:val="1ACD652D"/>
    <w:rsid w:val="1AD1DB9C"/>
    <w:rsid w:val="1AD22D52"/>
    <w:rsid w:val="1AD798F8"/>
    <w:rsid w:val="1ADE054B"/>
    <w:rsid w:val="1AE3AFD9"/>
    <w:rsid w:val="1AE7C19E"/>
    <w:rsid w:val="1AE8F1F9"/>
    <w:rsid w:val="1AF43D0D"/>
    <w:rsid w:val="1AF70D04"/>
    <w:rsid w:val="1AFE3D00"/>
    <w:rsid w:val="1B0111B6"/>
    <w:rsid w:val="1B139720"/>
    <w:rsid w:val="1B1DBE51"/>
    <w:rsid w:val="1B2BEA9C"/>
    <w:rsid w:val="1B337E3A"/>
    <w:rsid w:val="1B3C6866"/>
    <w:rsid w:val="1B404258"/>
    <w:rsid w:val="1B432A66"/>
    <w:rsid w:val="1B4688EF"/>
    <w:rsid w:val="1B5CC202"/>
    <w:rsid w:val="1B619974"/>
    <w:rsid w:val="1B656D2F"/>
    <w:rsid w:val="1B6FF517"/>
    <w:rsid w:val="1B73545B"/>
    <w:rsid w:val="1B865E84"/>
    <w:rsid w:val="1B87EE84"/>
    <w:rsid w:val="1B97BC92"/>
    <w:rsid w:val="1BADB0DF"/>
    <w:rsid w:val="1BBC6952"/>
    <w:rsid w:val="1BBE9461"/>
    <w:rsid w:val="1BBEA0A7"/>
    <w:rsid w:val="1BC2BB42"/>
    <w:rsid w:val="1BC902E3"/>
    <w:rsid w:val="1BCA8280"/>
    <w:rsid w:val="1BD43A86"/>
    <w:rsid w:val="1BD68DCE"/>
    <w:rsid w:val="1BEDC78A"/>
    <w:rsid w:val="1BEF5B21"/>
    <w:rsid w:val="1BF7DA11"/>
    <w:rsid w:val="1BFE0F6F"/>
    <w:rsid w:val="1C06D695"/>
    <w:rsid w:val="1C0720AE"/>
    <w:rsid w:val="1C0EE6F6"/>
    <w:rsid w:val="1C23B83A"/>
    <w:rsid w:val="1C24A346"/>
    <w:rsid w:val="1C24A4C2"/>
    <w:rsid w:val="1C2B79C9"/>
    <w:rsid w:val="1C366A95"/>
    <w:rsid w:val="1C3C9CB3"/>
    <w:rsid w:val="1C486A23"/>
    <w:rsid w:val="1C5CBBF7"/>
    <w:rsid w:val="1C653C77"/>
    <w:rsid w:val="1C70370D"/>
    <w:rsid w:val="1C703DE7"/>
    <w:rsid w:val="1C7FAD86"/>
    <w:rsid w:val="1C80D0E3"/>
    <w:rsid w:val="1C822C64"/>
    <w:rsid w:val="1C823195"/>
    <w:rsid w:val="1C8CA6F6"/>
    <w:rsid w:val="1C8CF5D7"/>
    <w:rsid w:val="1C8DB089"/>
    <w:rsid w:val="1C939A3E"/>
    <w:rsid w:val="1C950112"/>
    <w:rsid w:val="1CA31E44"/>
    <w:rsid w:val="1CA55A7F"/>
    <w:rsid w:val="1CAB1662"/>
    <w:rsid w:val="1CBA67F6"/>
    <w:rsid w:val="1CBC41A2"/>
    <w:rsid w:val="1CBD372D"/>
    <w:rsid w:val="1CD3E100"/>
    <w:rsid w:val="1CD8D2AF"/>
    <w:rsid w:val="1CE082CB"/>
    <w:rsid w:val="1CE2BDF7"/>
    <w:rsid w:val="1CEB7298"/>
    <w:rsid w:val="1CEBDF7D"/>
    <w:rsid w:val="1D04B605"/>
    <w:rsid w:val="1D08C075"/>
    <w:rsid w:val="1D0F1E68"/>
    <w:rsid w:val="1D1821A0"/>
    <w:rsid w:val="1D2E9FB9"/>
    <w:rsid w:val="1D338CF3"/>
    <w:rsid w:val="1D3E1008"/>
    <w:rsid w:val="1D444C72"/>
    <w:rsid w:val="1D5BB4E4"/>
    <w:rsid w:val="1D661A77"/>
    <w:rsid w:val="1D67235E"/>
    <w:rsid w:val="1D6CCD7A"/>
    <w:rsid w:val="1D72F8B5"/>
    <w:rsid w:val="1D7A8215"/>
    <w:rsid w:val="1D8317B9"/>
    <w:rsid w:val="1D9916DE"/>
    <w:rsid w:val="1D9EA50B"/>
    <w:rsid w:val="1DA1F4F0"/>
    <w:rsid w:val="1DAF7230"/>
    <w:rsid w:val="1DB1D595"/>
    <w:rsid w:val="1DB6D725"/>
    <w:rsid w:val="1DBBB5D4"/>
    <w:rsid w:val="1DD5549B"/>
    <w:rsid w:val="1DFDC1EF"/>
    <w:rsid w:val="1E06EBC9"/>
    <w:rsid w:val="1E0EC945"/>
    <w:rsid w:val="1E19EF20"/>
    <w:rsid w:val="1E25520A"/>
    <w:rsid w:val="1E2ECB28"/>
    <w:rsid w:val="1E4FF7A6"/>
    <w:rsid w:val="1E63AE65"/>
    <w:rsid w:val="1E68C0F5"/>
    <w:rsid w:val="1E6E88C5"/>
    <w:rsid w:val="1E8D5C2D"/>
    <w:rsid w:val="1E8DD6FF"/>
    <w:rsid w:val="1E93D2D6"/>
    <w:rsid w:val="1E95BE77"/>
    <w:rsid w:val="1E9850CE"/>
    <w:rsid w:val="1E998230"/>
    <w:rsid w:val="1EA247EB"/>
    <w:rsid w:val="1EB8D888"/>
    <w:rsid w:val="1ECB25E1"/>
    <w:rsid w:val="1ED10677"/>
    <w:rsid w:val="1ED20837"/>
    <w:rsid w:val="1ED4E857"/>
    <w:rsid w:val="1EDE699F"/>
    <w:rsid w:val="1EE2406E"/>
    <w:rsid w:val="1EEC15A6"/>
    <w:rsid w:val="1EED5D40"/>
    <w:rsid w:val="1EF1A29C"/>
    <w:rsid w:val="1EF37D34"/>
    <w:rsid w:val="1F01E5D9"/>
    <w:rsid w:val="1F0577BC"/>
    <w:rsid w:val="1F08769D"/>
    <w:rsid w:val="1F174192"/>
    <w:rsid w:val="1F20701E"/>
    <w:rsid w:val="1F381E63"/>
    <w:rsid w:val="1F3ACBF5"/>
    <w:rsid w:val="1F3E9B41"/>
    <w:rsid w:val="1F52C3E6"/>
    <w:rsid w:val="1F57EADC"/>
    <w:rsid w:val="1F5EFC0B"/>
    <w:rsid w:val="1F6F1F85"/>
    <w:rsid w:val="1F6FBDBE"/>
    <w:rsid w:val="1F7247E4"/>
    <w:rsid w:val="1F8440F8"/>
    <w:rsid w:val="1F88AA12"/>
    <w:rsid w:val="1F89951E"/>
    <w:rsid w:val="1F8E6880"/>
    <w:rsid w:val="1F8F3C52"/>
    <w:rsid w:val="1F9CB992"/>
    <w:rsid w:val="1F9D28BD"/>
    <w:rsid w:val="1FA59FCA"/>
    <w:rsid w:val="1FAE1FB0"/>
    <w:rsid w:val="1FB35D70"/>
    <w:rsid w:val="1FBC4EAD"/>
    <w:rsid w:val="1FCE4003"/>
    <w:rsid w:val="1FD5AA19"/>
    <w:rsid w:val="1FE9609E"/>
    <w:rsid w:val="1FFEBDB3"/>
    <w:rsid w:val="2002B65D"/>
    <w:rsid w:val="2018892F"/>
    <w:rsid w:val="20201421"/>
    <w:rsid w:val="2020B214"/>
    <w:rsid w:val="202E6225"/>
    <w:rsid w:val="202EDB33"/>
    <w:rsid w:val="202F91BE"/>
    <w:rsid w:val="2030BC82"/>
    <w:rsid w:val="2038BCF3"/>
    <w:rsid w:val="203EF2DC"/>
    <w:rsid w:val="204863ED"/>
    <w:rsid w:val="2059A417"/>
    <w:rsid w:val="2066F642"/>
    <w:rsid w:val="2067ADE3"/>
    <w:rsid w:val="206B2DB5"/>
    <w:rsid w:val="206CB3FD"/>
    <w:rsid w:val="20728433"/>
    <w:rsid w:val="2093F003"/>
    <w:rsid w:val="20A1E39C"/>
    <w:rsid w:val="20A4ABA5"/>
    <w:rsid w:val="20B1BE30"/>
    <w:rsid w:val="20B5EA99"/>
    <w:rsid w:val="20B780A7"/>
    <w:rsid w:val="20B9A631"/>
    <w:rsid w:val="20B9B0C9"/>
    <w:rsid w:val="20CABE54"/>
    <w:rsid w:val="20CB1863"/>
    <w:rsid w:val="20D0915A"/>
    <w:rsid w:val="20D37A6D"/>
    <w:rsid w:val="20D878E9"/>
    <w:rsid w:val="20E2582D"/>
    <w:rsid w:val="20ECA446"/>
    <w:rsid w:val="20EE00EC"/>
    <w:rsid w:val="20F0FA27"/>
    <w:rsid w:val="20F43ADF"/>
    <w:rsid w:val="21019C15"/>
    <w:rsid w:val="2101D76E"/>
    <w:rsid w:val="21069FD6"/>
    <w:rsid w:val="210999D1"/>
    <w:rsid w:val="210C6043"/>
    <w:rsid w:val="211C7304"/>
    <w:rsid w:val="21217F01"/>
    <w:rsid w:val="21267E44"/>
    <w:rsid w:val="2127BF56"/>
    <w:rsid w:val="214026CC"/>
    <w:rsid w:val="2142FFA5"/>
    <w:rsid w:val="2144297D"/>
    <w:rsid w:val="215999C8"/>
    <w:rsid w:val="216280F6"/>
    <w:rsid w:val="216F3A54"/>
    <w:rsid w:val="21739B0A"/>
    <w:rsid w:val="21784501"/>
    <w:rsid w:val="21807948"/>
    <w:rsid w:val="2182DB45"/>
    <w:rsid w:val="218BBCC4"/>
    <w:rsid w:val="2194AFF2"/>
    <w:rsid w:val="21953CE6"/>
    <w:rsid w:val="2197DA2B"/>
    <w:rsid w:val="219C0505"/>
    <w:rsid w:val="21AC6C0A"/>
    <w:rsid w:val="21AD6C32"/>
    <w:rsid w:val="21ADA99B"/>
    <w:rsid w:val="21B597E8"/>
    <w:rsid w:val="21CD8B76"/>
    <w:rsid w:val="21D0BE4B"/>
    <w:rsid w:val="21D10A9B"/>
    <w:rsid w:val="21D2A41B"/>
    <w:rsid w:val="21DB07A7"/>
    <w:rsid w:val="21ED0CC7"/>
    <w:rsid w:val="21FA34C8"/>
    <w:rsid w:val="21FE8B1A"/>
    <w:rsid w:val="21FE9052"/>
    <w:rsid w:val="22044008"/>
    <w:rsid w:val="2204DFBD"/>
    <w:rsid w:val="2214AD88"/>
    <w:rsid w:val="221D1AB0"/>
    <w:rsid w:val="221D3286"/>
    <w:rsid w:val="221E7200"/>
    <w:rsid w:val="223572E5"/>
    <w:rsid w:val="2238C7E5"/>
    <w:rsid w:val="2239192F"/>
    <w:rsid w:val="223A28AB"/>
    <w:rsid w:val="2240FB3B"/>
    <w:rsid w:val="224342AA"/>
    <w:rsid w:val="2246A302"/>
    <w:rsid w:val="2249F4A1"/>
    <w:rsid w:val="224CFC18"/>
    <w:rsid w:val="224D4ACE"/>
    <w:rsid w:val="22502455"/>
    <w:rsid w:val="225B78B7"/>
    <w:rsid w:val="225C0257"/>
    <w:rsid w:val="2261DA29"/>
    <w:rsid w:val="2263576A"/>
    <w:rsid w:val="2267F47A"/>
    <w:rsid w:val="2270D39B"/>
    <w:rsid w:val="2274065C"/>
    <w:rsid w:val="2276FAB9"/>
    <w:rsid w:val="2283B969"/>
    <w:rsid w:val="228B9514"/>
    <w:rsid w:val="228F3B18"/>
    <w:rsid w:val="22AAE218"/>
    <w:rsid w:val="22AF966F"/>
    <w:rsid w:val="22B183E3"/>
    <w:rsid w:val="22BEF089"/>
    <w:rsid w:val="22C84A7C"/>
    <w:rsid w:val="22D009BB"/>
    <w:rsid w:val="22D43207"/>
    <w:rsid w:val="22D4AE25"/>
    <w:rsid w:val="22D668BD"/>
    <w:rsid w:val="22DA9754"/>
    <w:rsid w:val="22DBB9EB"/>
    <w:rsid w:val="22E7958F"/>
    <w:rsid w:val="22F13B49"/>
    <w:rsid w:val="22F66B5B"/>
    <w:rsid w:val="22F6A5B7"/>
    <w:rsid w:val="22F70858"/>
    <w:rsid w:val="22F7CC0D"/>
    <w:rsid w:val="23108FD7"/>
    <w:rsid w:val="23176922"/>
    <w:rsid w:val="23195373"/>
    <w:rsid w:val="231A42CA"/>
    <w:rsid w:val="231E8B29"/>
    <w:rsid w:val="231F431E"/>
    <w:rsid w:val="232405DA"/>
    <w:rsid w:val="2324C98F"/>
    <w:rsid w:val="23269B9E"/>
    <w:rsid w:val="23356DFD"/>
    <w:rsid w:val="2338A0BE"/>
    <w:rsid w:val="233DC4FA"/>
    <w:rsid w:val="23436500"/>
    <w:rsid w:val="23484074"/>
    <w:rsid w:val="2350664B"/>
    <w:rsid w:val="23550B35"/>
    <w:rsid w:val="235D9EBD"/>
    <w:rsid w:val="2365DA9A"/>
    <w:rsid w:val="236C7CCD"/>
    <w:rsid w:val="2370ABEB"/>
    <w:rsid w:val="2385C6B4"/>
    <w:rsid w:val="238B91EA"/>
    <w:rsid w:val="2393C9A3"/>
    <w:rsid w:val="2395FA4B"/>
    <w:rsid w:val="23A7FCF4"/>
    <w:rsid w:val="23ABA855"/>
    <w:rsid w:val="23ABC324"/>
    <w:rsid w:val="23BC339E"/>
    <w:rsid w:val="23C74770"/>
    <w:rsid w:val="23C8C90D"/>
    <w:rsid w:val="23C94F45"/>
    <w:rsid w:val="23CDCF18"/>
    <w:rsid w:val="23CFD6ED"/>
    <w:rsid w:val="23D2B402"/>
    <w:rsid w:val="23D4E990"/>
    <w:rsid w:val="23D6C6C5"/>
    <w:rsid w:val="23DF241E"/>
    <w:rsid w:val="23F19479"/>
    <w:rsid w:val="23F6C7DF"/>
    <w:rsid w:val="23F7F613"/>
    <w:rsid w:val="24007AD2"/>
    <w:rsid w:val="240BE546"/>
    <w:rsid w:val="2412C607"/>
    <w:rsid w:val="241FE9EB"/>
    <w:rsid w:val="2423ABE2"/>
    <w:rsid w:val="24413D05"/>
    <w:rsid w:val="24419A58"/>
    <w:rsid w:val="24459098"/>
    <w:rsid w:val="24572DE5"/>
    <w:rsid w:val="245D2A71"/>
    <w:rsid w:val="2462E357"/>
    <w:rsid w:val="246BC9FF"/>
    <w:rsid w:val="24735C67"/>
    <w:rsid w:val="2479461C"/>
    <w:rsid w:val="247E9E38"/>
    <w:rsid w:val="24A742FA"/>
    <w:rsid w:val="24ACEBBF"/>
    <w:rsid w:val="24ADE05B"/>
    <w:rsid w:val="24AED797"/>
    <w:rsid w:val="24B590CF"/>
    <w:rsid w:val="24BCB9EB"/>
    <w:rsid w:val="24D7A990"/>
    <w:rsid w:val="24E8070A"/>
    <w:rsid w:val="24F14006"/>
    <w:rsid w:val="24F23951"/>
    <w:rsid w:val="24F419AE"/>
    <w:rsid w:val="24FDDCBE"/>
    <w:rsid w:val="2500094D"/>
    <w:rsid w:val="250CA889"/>
    <w:rsid w:val="2511DE4D"/>
    <w:rsid w:val="2516E29A"/>
    <w:rsid w:val="2520EC6F"/>
    <w:rsid w:val="252E9361"/>
    <w:rsid w:val="25349232"/>
    <w:rsid w:val="253A7AEC"/>
    <w:rsid w:val="253AE5C1"/>
    <w:rsid w:val="253C0F92"/>
    <w:rsid w:val="25407E20"/>
    <w:rsid w:val="2553443B"/>
    <w:rsid w:val="255482C2"/>
    <w:rsid w:val="255F86E4"/>
    <w:rsid w:val="2563EC99"/>
    <w:rsid w:val="25777ED5"/>
    <w:rsid w:val="257D5CD0"/>
    <w:rsid w:val="25851BEF"/>
    <w:rsid w:val="25888E65"/>
    <w:rsid w:val="258A5CF3"/>
    <w:rsid w:val="2595E923"/>
    <w:rsid w:val="25A729C2"/>
    <w:rsid w:val="25AB52DA"/>
    <w:rsid w:val="25B307C4"/>
    <w:rsid w:val="25B8FB02"/>
    <w:rsid w:val="25BFF5DF"/>
    <w:rsid w:val="25C0241E"/>
    <w:rsid w:val="25C393E9"/>
    <w:rsid w:val="25C75E36"/>
    <w:rsid w:val="25CD8FD8"/>
    <w:rsid w:val="25D2F282"/>
    <w:rsid w:val="25E08C18"/>
    <w:rsid w:val="25F241C1"/>
    <w:rsid w:val="25F7EF55"/>
    <w:rsid w:val="25FBEE20"/>
    <w:rsid w:val="25FD82C6"/>
    <w:rsid w:val="25FF59D4"/>
    <w:rsid w:val="260C9BD3"/>
    <w:rsid w:val="26177BB8"/>
    <w:rsid w:val="2618ADF9"/>
    <w:rsid w:val="262E4473"/>
    <w:rsid w:val="262F527F"/>
    <w:rsid w:val="263BE7E2"/>
    <w:rsid w:val="264DED02"/>
    <w:rsid w:val="2656AE6E"/>
    <w:rsid w:val="265BC5A0"/>
    <w:rsid w:val="265EFB16"/>
    <w:rsid w:val="26838E14"/>
    <w:rsid w:val="26A1C0E8"/>
    <w:rsid w:val="26A32F56"/>
    <w:rsid w:val="26B278CD"/>
    <w:rsid w:val="26B2F9AB"/>
    <w:rsid w:val="26B981EB"/>
    <w:rsid w:val="26B9C533"/>
    <w:rsid w:val="26CD0395"/>
    <w:rsid w:val="26D11378"/>
    <w:rsid w:val="26D3EE68"/>
    <w:rsid w:val="26E7C22A"/>
    <w:rsid w:val="26EA5B69"/>
    <w:rsid w:val="26EAEDBB"/>
    <w:rsid w:val="26F18DA8"/>
    <w:rsid w:val="26F509D3"/>
    <w:rsid w:val="26F8AFC1"/>
    <w:rsid w:val="26FC936E"/>
    <w:rsid w:val="27084FE4"/>
    <w:rsid w:val="270D99CE"/>
    <w:rsid w:val="27122D55"/>
    <w:rsid w:val="2713B559"/>
    <w:rsid w:val="2713FBEE"/>
    <w:rsid w:val="27146EB1"/>
    <w:rsid w:val="2721E9CE"/>
    <w:rsid w:val="27283288"/>
    <w:rsid w:val="27342EC5"/>
    <w:rsid w:val="2739C76E"/>
    <w:rsid w:val="273FCD2D"/>
    <w:rsid w:val="27481205"/>
    <w:rsid w:val="274BD134"/>
    <w:rsid w:val="274DCE3A"/>
    <w:rsid w:val="274EC1FA"/>
    <w:rsid w:val="27598737"/>
    <w:rsid w:val="275A8C7F"/>
    <w:rsid w:val="275DB5BB"/>
    <w:rsid w:val="27649058"/>
    <w:rsid w:val="276C8767"/>
    <w:rsid w:val="2772E16A"/>
    <w:rsid w:val="2778464F"/>
    <w:rsid w:val="277C5E51"/>
    <w:rsid w:val="277DFAA8"/>
    <w:rsid w:val="2784914B"/>
    <w:rsid w:val="2792D1E6"/>
    <w:rsid w:val="2793247F"/>
    <w:rsid w:val="2799B7CE"/>
    <w:rsid w:val="279A9234"/>
    <w:rsid w:val="27A3FD26"/>
    <w:rsid w:val="27BB1B82"/>
    <w:rsid w:val="27BB4324"/>
    <w:rsid w:val="27C20664"/>
    <w:rsid w:val="27C96341"/>
    <w:rsid w:val="27C9DC6A"/>
    <w:rsid w:val="27CA5750"/>
    <w:rsid w:val="27DEBF20"/>
    <w:rsid w:val="27E1D5EB"/>
    <w:rsid w:val="27E261BC"/>
    <w:rsid w:val="27E5C11D"/>
    <w:rsid w:val="27EABE81"/>
    <w:rsid w:val="2816A7A1"/>
    <w:rsid w:val="2819D4DD"/>
    <w:rsid w:val="2823BB7B"/>
    <w:rsid w:val="2828FAF7"/>
    <w:rsid w:val="282998EA"/>
    <w:rsid w:val="282A8E8E"/>
    <w:rsid w:val="28308552"/>
    <w:rsid w:val="283AD248"/>
    <w:rsid w:val="283BD0DB"/>
    <w:rsid w:val="283D31A1"/>
    <w:rsid w:val="283F43B8"/>
    <w:rsid w:val="2840270D"/>
    <w:rsid w:val="2846951D"/>
    <w:rsid w:val="2848793A"/>
    <w:rsid w:val="284E08E0"/>
    <w:rsid w:val="286992AC"/>
    <w:rsid w:val="286F5FBB"/>
    <w:rsid w:val="2872529C"/>
    <w:rsid w:val="287442B9"/>
    <w:rsid w:val="287C84B0"/>
    <w:rsid w:val="2881EA8B"/>
    <w:rsid w:val="288B8283"/>
    <w:rsid w:val="289358CF"/>
    <w:rsid w:val="28A8954E"/>
    <w:rsid w:val="28BC389D"/>
    <w:rsid w:val="28BFA233"/>
    <w:rsid w:val="28CF4B35"/>
    <w:rsid w:val="28D10960"/>
    <w:rsid w:val="28D538C1"/>
    <w:rsid w:val="28ECAFAB"/>
    <w:rsid w:val="28F377E1"/>
    <w:rsid w:val="28F7ECD3"/>
    <w:rsid w:val="28F9735B"/>
    <w:rsid w:val="28FDD411"/>
    <w:rsid w:val="2900EAE2"/>
    <w:rsid w:val="29055E6C"/>
    <w:rsid w:val="29105B80"/>
    <w:rsid w:val="29139E52"/>
    <w:rsid w:val="291A89BF"/>
    <w:rsid w:val="292670DD"/>
    <w:rsid w:val="2949858D"/>
    <w:rsid w:val="2955A0F8"/>
    <w:rsid w:val="2960A923"/>
    <w:rsid w:val="2961F8BD"/>
    <w:rsid w:val="296CFB63"/>
    <w:rsid w:val="2971FE21"/>
    <w:rsid w:val="297436D0"/>
    <w:rsid w:val="297E94AC"/>
    <w:rsid w:val="2985291D"/>
    <w:rsid w:val="299B084E"/>
    <w:rsid w:val="29A3BDFA"/>
    <w:rsid w:val="29A51414"/>
    <w:rsid w:val="29BB2035"/>
    <w:rsid w:val="29C36691"/>
    <w:rsid w:val="29C64506"/>
    <w:rsid w:val="29D0BB68"/>
    <w:rsid w:val="29D608A6"/>
    <w:rsid w:val="29EFB43C"/>
    <w:rsid w:val="29FBDD66"/>
    <w:rsid w:val="2A0043A1"/>
    <w:rsid w:val="2A043FB0"/>
    <w:rsid w:val="2A058F4A"/>
    <w:rsid w:val="2A0EBA75"/>
    <w:rsid w:val="2A1F27F5"/>
    <w:rsid w:val="2A22BCD5"/>
    <w:rsid w:val="2A2D2BD2"/>
    <w:rsid w:val="2A372162"/>
    <w:rsid w:val="2A37F643"/>
    <w:rsid w:val="2A3DFBC7"/>
    <w:rsid w:val="2A40D455"/>
    <w:rsid w:val="2A453A90"/>
    <w:rsid w:val="2A4D51F5"/>
    <w:rsid w:val="2A577EDB"/>
    <w:rsid w:val="2A5FA70D"/>
    <w:rsid w:val="2A725F96"/>
    <w:rsid w:val="2A770948"/>
    <w:rsid w:val="2A7EC7BB"/>
    <w:rsid w:val="2A90F69C"/>
    <w:rsid w:val="2A95DB34"/>
    <w:rsid w:val="2A9A659F"/>
    <w:rsid w:val="2AA261C1"/>
    <w:rsid w:val="2AA406CA"/>
    <w:rsid w:val="2AB55C85"/>
    <w:rsid w:val="2AB8EFE4"/>
    <w:rsid w:val="2ABB1832"/>
    <w:rsid w:val="2AC26EF7"/>
    <w:rsid w:val="2AC99ED6"/>
    <w:rsid w:val="2AD0981B"/>
    <w:rsid w:val="2ADD87F5"/>
    <w:rsid w:val="2ADDA0BE"/>
    <w:rsid w:val="2B01A46A"/>
    <w:rsid w:val="2B040DF1"/>
    <w:rsid w:val="2B07CFA5"/>
    <w:rsid w:val="2B15A62B"/>
    <w:rsid w:val="2B1DAF16"/>
    <w:rsid w:val="2B25995F"/>
    <w:rsid w:val="2B323968"/>
    <w:rsid w:val="2B333B0C"/>
    <w:rsid w:val="2B33D783"/>
    <w:rsid w:val="2B356C29"/>
    <w:rsid w:val="2B37887E"/>
    <w:rsid w:val="2B3A3251"/>
    <w:rsid w:val="2B3E6E52"/>
    <w:rsid w:val="2B461A0C"/>
    <w:rsid w:val="2B46D247"/>
    <w:rsid w:val="2B49D4AC"/>
    <w:rsid w:val="2B4E0198"/>
    <w:rsid w:val="2B51274A"/>
    <w:rsid w:val="2B63D297"/>
    <w:rsid w:val="2B672C96"/>
    <w:rsid w:val="2B73D145"/>
    <w:rsid w:val="2B7D1A92"/>
    <w:rsid w:val="2B8542E0"/>
    <w:rsid w:val="2B884E74"/>
    <w:rsid w:val="2B88A10D"/>
    <w:rsid w:val="2B8DD287"/>
    <w:rsid w:val="2B9DF023"/>
    <w:rsid w:val="2BB632F9"/>
    <w:rsid w:val="2BBAD009"/>
    <w:rsid w:val="2BC0B9BE"/>
    <w:rsid w:val="2BCCD638"/>
    <w:rsid w:val="2BD3326C"/>
    <w:rsid w:val="2BD46D03"/>
    <w:rsid w:val="2BD62F1C"/>
    <w:rsid w:val="2BD9830D"/>
    <w:rsid w:val="2BE56BA7"/>
    <w:rsid w:val="2BE99548"/>
    <w:rsid w:val="2BF8FED9"/>
    <w:rsid w:val="2BFFA7B8"/>
    <w:rsid w:val="2C044FE7"/>
    <w:rsid w:val="2C0631E2"/>
    <w:rsid w:val="2C16D94F"/>
    <w:rsid w:val="2C1C4968"/>
    <w:rsid w:val="2C20EFB6"/>
    <w:rsid w:val="2C23AFD9"/>
    <w:rsid w:val="2C33225C"/>
    <w:rsid w:val="2C415FD7"/>
    <w:rsid w:val="2C4A3DF6"/>
    <w:rsid w:val="2C530F4C"/>
    <w:rsid w:val="2C56C307"/>
    <w:rsid w:val="2C66ACE4"/>
    <w:rsid w:val="2C69F163"/>
    <w:rsid w:val="2C71EF49"/>
    <w:rsid w:val="2C86F35E"/>
    <w:rsid w:val="2C8C8912"/>
    <w:rsid w:val="2C913CBA"/>
    <w:rsid w:val="2C95D041"/>
    <w:rsid w:val="2CAEB636"/>
    <w:rsid w:val="2CB2FA46"/>
    <w:rsid w:val="2CC0F676"/>
    <w:rsid w:val="2CC7AF9A"/>
    <w:rsid w:val="2CC8D1C0"/>
    <w:rsid w:val="2CC9C936"/>
    <w:rsid w:val="2CCB44FD"/>
    <w:rsid w:val="2CCBEA4D"/>
    <w:rsid w:val="2CDF1D62"/>
    <w:rsid w:val="2CF26922"/>
    <w:rsid w:val="2D02AE68"/>
    <w:rsid w:val="2D11672F"/>
    <w:rsid w:val="2D29EAC2"/>
    <w:rsid w:val="2D2A4F39"/>
    <w:rsid w:val="2D3C50F2"/>
    <w:rsid w:val="2D3F34EC"/>
    <w:rsid w:val="2D44ED05"/>
    <w:rsid w:val="2D4704D1"/>
    <w:rsid w:val="2D5222E7"/>
    <w:rsid w:val="2D571B15"/>
    <w:rsid w:val="2D5B8E00"/>
    <w:rsid w:val="2D5C2B11"/>
    <w:rsid w:val="2D6B466C"/>
    <w:rsid w:val="2D6FBB39"/>
    <w:rsid w:val="2D76891F"/>
    <w:rsid w:val="2D87ED8F"/>
    <w:rsid w:val="2D89EC48"/>
    <w:rsid w:val="2D8C77FA"/>
    <w:rsid w:val="2D91B2A4"/>
    <w:rsid w:val="2D9A888C"/>
    <w:rsid w:val="2D9E383B"/>
    <w:rsid w:val="2DA8A9E4"/>
    <w:rsid w:val="2DB433F4"/>
    <w:rsid w:val="2DB57F7B"/>
    <w:rsid w:val="2DBA11F3"/>
    <w:rsid w:val="2DCB35BD"/>
    <w:rsid w:val="2DD0AAAE"/>
    <w:rsid w:val="2DD99DDC"/>
    <w:rsid w:val="2DDF8791"/>
    <w:rsid w:val="2DE672FE"/>
    <w:rsid w:val="2DE92377"/>
    <w:rsid w:val="2DECEA63"/>
    <w:rsid w:val="2DF159F4"/>
    <w:rsid w:val="2DF3B6C5"/>
    <w:rsid w:val="2DF528B7"/>
    <w:rsid w:val="2DF7DACD"/>
    <w:rsid w:val="2DF833C8"/>
    <w:rsid w:val="2DFFD8C4"/>
    <w:rsid w:val="2E0208E6"/>
    <w:rsid w:val="2E0A5389"/>
    <w:rsid w:val="2E0D826C"/>
    <w:rsid w:val="2E124D0A"/>
    <w:rsid w:val="2E125801"/>
    <w:rsid w:val="2E156384"/>
    <w:rsid w:val="2E15AC35"/>
    <w:rsid w:val="2E2616BD"/>
    <w:rsid w:val="2E33CCC0"/>
    <w:rsid w:val="2E3C7801"/>
    <w:rsid w:val="2E4644B6"/>
    <w:rsid w:val="2E46F53D"/>
    <w:rsid w:val="2E49FEB6"/>
    <w:rsid w:val="2E4BCCD5"/>
    <w:rsid w:val="2E4BD419"/>
    <w:rsid w:val="2E580D60"/>
    <w:rsid w:val="2E63272B"/>
    <w:rsid w:val="2E64ED8D"/>
    <w:rsid w:val="2E755ACC"/>
    <w:rsid w:val="2E79F352"/>
    <w:rsid w:val="2E7A60CF"/>
    <w:rsid w:val="2E80AA72"/>
    <w:rsid w:val="2E852C87"/>
    <w:rsid w:val="2E8B8C0F"/>
    <w:rsid w:val="2E8C819A"/>
    <w:rsid w:val="2E8EC496"/>
    <w:rsid w:val="2E8FA06B"/>
    <w:rsid w:val="2E919FE9"/>
    <w:rsid w:val="2E934AC8"/>
    <w:rsid w:val="2E9B7359"/>
    <w:rsid w:val="2EA48C33"/>
    <w:rsid w:val="2EA721F7"/>
    <w:rsid w:val="2EB0CD60"/>
    <w:rsid w:val="2EBA4AFA"/>
    <w:rsid w:val="2EBBF327"/>
    <w:rsid w:val="2ED603C5"/>
    <w:rsid w:val="2ED77E02"/>
    <w:rsid w:val="2EDD9503"/>
    <w:rsid w:val="2EFFFCF2"/>
    <w:rsid w:val="2F0B1A8C"/>
    <w:rsid w:val="2F0E9918"/>
    <w:rsid w:val="2F20D362"/>
    <w:rsid w:val="2F2AE8B7"/>
    <w:rsid w:val="2F3564E4"/>
    <w:rsid w:val="2F374F77"/>
    <w:rsid w:val="2F390C7D"/>
    <w:rsid w:val="2F3FE234"/>
    <w:rsid w:val="2F40AFD1"/>
    <w:rsid w:val="2F42449E"/>
    <w:rsid w:val="2F4D37DA"/>
    <w:rsid w:val="2F4E491D"/>
    <w:rsid w:val="2F63C32C"/>
    <w:rsid w:val="2F6442B6"/>
    <w:rsid w:val="2F68F3C4"/>
    <w:rsid w:val="2F6B8988"/>
    <w:rsid w:val="2F75366D"/>
    <w:rsid w:val="2F7C86F6"/>
    <w:rsid w:val="2F8B0041"/>
    <w:rsid w:val="2F94C1EF"/>
    <w:rsid w:val="2F95F146"/>
    <w:rsid w:val="2F9ADF22"/>
    <w:rsid w:val="2FA0ADBA"/>
    <w:rsid w:val="2FA50CA1"/>
    <w:rsid w:val="2FAB5387"/>
    <w:rsid w:val="2FAE1075"/>
    <w:rsid w:val="2FC24B6E"/>
    <w:rsid w:val="2FCB30D8"/>
    <w:rsid w:val="2FD2254D"/>
    <w:rsid w:val="2FD5B79D"/>
    <w:rsid w:val="2FDBDFCA"/>
    <w:rsid w:val="2FDCF214"/>
    <w:rsid w:val="2FDD7DF9"/>
    <w:rsid w:val="2FE7C755"/>
    <w:rsid w:val="300C329C"/>
    <w:rsid w:val="300EC701"/>
    <w:rsid w:val="3013B422"/>
    <w:rsid w:val="3017F6A0"/>
    <w:rsid w:val="301861D8"/>
    <w:rsid w:val="3021B986"/>
    <w:rsid w:val="3022717B"/>
    <w:rsid w:val="30465CBA"/>
    <w:rsid w:val="304D9EE2"/>
    <w:rsid w:val="30504DA8"/>
    <w:rsid w:val="30652EA6"/>
    <w:rsid w:val="30689B7A"/>
    <w:rsid w:val="3079FFEA"/>
    <w:rsid w:val="307FF6AE"/>
    <w:rsid w:val="3088BDCC"/>
    <w:rsid w:val="308BBD1D"/>
    <w:rsid w:val="308BDF48"/>
    <w:rsid w:val="30A33BB8"/>
    <w:rsid w:val="30A56C4C"/>
    <w:rsid w:val="30A60486"/>
    <w:rsid w:val="30AB47D0"/>
    <w:rsid w:val="30AC62C6"/>
    <w:rsid w:val="30C166DB"/>
    <w:rsid w:val="30C2C7A1"/>
    <w:rsid w:val="30C4E818"/>
    <w:rsid w:val="30C58919"/>
    <w:rsid w:val="30CAE1EA"/>
    <w:rsid w:val="30DA778D"/>
    <w:rsid w:val="30E6000E"/>
    <w:rsid w:val="30EA6B8E"/>
    <w:rsid w:val="30EBF45B"/>
    <w:rsid w:val="30F1EB1F"/>
    <w:rsid w:val="30F410A9"/>
    <w:rsid w:val="30FC72F3"/>
    <w:rsid w:val="30FE976E"/>
    <w:rsid w:val="31048BBB"/>
    <w:rsid w:val="3104CFFE"/>
    <w:rsid w:val="3106AF62"/>
    <w:rsid w:val="310D5E84"/>
    <w:rsid w:val="31296058"/>
    <w:rsid w:val="312B4410"/>
    <w:rsid w:val="3136E20E"/>
    <w:rsid w:val="3137081B"/>
    <w:rsid w:val="313DB7F8"/>
    <w:rsid w:val="3149EFA7"/>
    <w:rsid w:val="31634911"/>
    <w:rsid w:val="31660FB2"/>
    <w:rsid w:val="31780D4E"/>
    <w:rsid w:val="318EB702"/>
    <w:rsid w:val="319612EF"/>
    <w:rsid w:val="319D7C06"/>
    <w:rsid w:val="31A507BC"/>
    <w:rsid w:val="31A5828E"/>
    <w:rsid w:val="31C826CB"/>
    <w:rsid w:val="31CA9898"/>
    <w:rsid w:val="31D20D4E"/>
    <w:rsid w:val="31D66E96"/>
    <w:rsid w:val="31F3B08F"/>
    <w:rsid w:val="31FB70DD"/>
    <w:rsid w:val="31FBE670"/>
    <w:rsid w:val="32050CDC"/>
    <w:rsid w:val="32086628"/>
    <w:rsid w:val="3227773F"/>
    <w:rsid w:val="322E6130"/>
    <w:rsid w:val="3234FE08"/>
    <w:rsid w:val="323537B3"/>
    <w:rsid w:val="323A61FA"/>
    <w:rsid w:val="32426FA1"/>
    <w:rsid w:val="32447481"/>
    <w:rsid w:val="324634DB"/>
    <w:rsid w:val="3246F890"/>
    <w:rsid w:val="3248CA9F"/>
    <w:rsid w:val="32601CC3"/>
    <w:rsid w:val="326A217A"/>
    <w:rsid w:val="326D7902"/>
    <w:rsid w:val="3273325D"/>
    <w:rsid w:val="3280AE8E"/>
    <w:rsid w:val="32852651"/>
    <w:rsid w:val="32879A70"/>
    <w:rsid w:val="3287AE6A"/>
    <w:rsid w:val="328A8ECD"/>
    <w:rsid w:val="329C93ED"/>
    <w:rsid w:val="32A9241C"/>
    <w:rsid w:val="32B39040"/>
    <w:rsid w:val="32BD4333"/>
    <w:rsid w:val="32CC40B2"/>
    <w:rsid w:val="32D0E682"/>
    <w:rsid w:val="32D31191"/>
    <w:rsid w:val="32DBAAB0"/>
    <w:rsid w:val="32E1D1CE"/>
    <w:rsid w:val="32E54C90"/>
    <w:rsid w:val="32E669B8"/>
    <w:rsid w:val="32EA40B5"/>
    <w:rsid w:val="3301531F"/>
    <w:rsid w:val="3304F2C4"/>
    <w:rsid w:val="330E92F6"/>
    <w:rsid w:val="330F3155"/>
    <w:rsid w:val="33127E5F"/>
    <w:rsid w:val="331B188D"/>
    <w:rsid w:val="33217481"/>
    <w:rsid w:val="332F37A4"/>
    <w:rsid w:val="3330D651"/>
    <w:rsid w:val="3338683B"/>
    <w:rsid w:val="333A99DE"/>
    <w:rsid w:val="333E964A"/>
    <w:rsid w:val="33405919"/>
    <w:rsid w:val="3341850B"/>
    <w:rsid w:val="33423927"/>
    <w:rsid w:val="334F1E22"/>
    <w:rsid w:val="334F90E4"/>
    <w:rsid w:val="3350E2F5"/>
    <w:rsid w:val="3351D39A"/>
    <w:rsid w:val="335287B8"/>
    <w:rsid w:val="33597E32"/>
    <w:rsid w:val="336FD861"/>
    <w:rsid w:val="33734790"/>
    <w:rsid w:val="337CB69F"/>
    <w:rsid w:val="33811755"/>
    <w:rsid w:val="3385FB4E"/>
    <w:rsid w:val="338AD0C3"/>
    <w:rsid w:val="3397B6D1"/>
    <w:rsid w:val="339A892F"/>
    <w:rsid w:val="339F068B"/>
    <w:rsid w:val="33AA5214"/>
    <w:rsid w:val="33ABB2DA"/>
    <w:rsid w:val="33B04661"/>
    <w:rsid w:val="33B36B31"/>
    <w:rsid w:val="33BAB1D2"/>
    <w:rsid w:val="33BB8253"/>
    <w:rsid w:val="33C2BF0F"/>
    <w:rsid w:val="33CF26B1"/>
    <w:rsid w:val="33E1AB73"/>
    <w:rsid w:val="33E91469"/>
    <w:rsid w:val="33EDFD46"/>
    <w:rsid w:val="33F0DDA9"/>
    <w:rsid w:val="33FC9263"/>
    <w:rsid w:val="3401DA08"/>
    <w:rsid w:val="3405B713"/>
    <w:rsid w:val="34083814"/>
    <w:rsid w:val="34083990"/>
    <w:rsid w:val="34097318"/>
    <w:rsid w:val="340BE66E"/>
    <w:rsid w:val="340C05B9"/>
    <w:rsid w:val="340E0428"/>
    <w:rsid w:val="340E8123"/>
    <w:rsid w:val="34134552"/>
    <w:rsid w:val="34139B58"/>
    <w:rsid w:val="3413E23C"/>
    <w:rsid w:val="341C4685"/>
    <w:rsid w:val="3423AD0A"/>
    <w:rsid w:val="3455F1EB"/>
    <w:rsid w:val="3457E8F3"/>
    <w:rsid w:val="345C0D76"/>
    <w:rsid w:val="345DF67D"/>
    <w:rsid w:val="34629E3A"/>
    <w:rsid w:val="3468A3F9"/>
    <w:rsid w:val="347870B5"/>
    <w:rsid w:val="347D8CCE"/>
    <w:rsid w:val="347E8D3B"/>
    <w:rsid w:val="348847B8"/>
    <w:rsid w:val="348EC6DB"/>
    <w:rsid w:val="348EEAF0"/>
    <w:rsid w:val="348F6877"/>
    <w:rsid w:val="3498B846"/>
    <w:rsid w:val="34AADBC8"/>
    <w:rsid w:val="34B81824"/>
    <w:rsid w:val="34B8B9F8"/>
    <w:rsid w:val="34C085B6"/>
    <w:rsid w:val="34C205C3"/>
    <w:rsid w:val="34DEA641"/>
    <w:rsid w:val="34E170E9"/>
    <w:rsid w:val="34E98D37"/>
    <w:rsid w:val="34F4A53F"/>
    <w:rsid w:val="34FD3B1E"/>
    <w:rsid w:val="3500BDF0"/>
    <w:rsid w:val="35055567"/>
    <w:rsid w:val="350FB502"/>
    <w:rsid w:val="351529F3"/>
    <w:rsid w:val="351C6052"/>
    <w:rsid w:val="351FC1B8"/>
    <w:rsid w:val="3534B5DC"/>
    <w:rsid w:val="35384736"/>
    <w:rsid w:val="354489DF"/>
    <w:rsid w:val="3544D622"/>
    <w:rsid w:val="357B02F9"/>
    <w:rsid w:val="3583F627"/>
    <w:rsid w:val="359F215A"/>
    <w:rsid w:val="35A2DEBA"/>
    <w:rsid w:val="35A49338"/>
    <w:rsid w:val="35B87204"/>
    <w:rsid w:val="35BBFCCA"/>
    <w:rsid w:val="35C0D5F4"/>
    <w:rsid w:val="35E5791D"/>
    <w:rsid w:val="35F61D69"/>
    <w:rsid w:val="35FF5A75"/>
    <w:rsid w:val="3629D20B"/>
    <w:rsid w:val="36313C80"/>
    <w:rsid w:val="36369B5F"/>
    <w:rsid w:val="364DB689"/>
    <w:rsid w:val="364E84D6"/>
    <w:rsid w:val="36538BB9"/>
    <w:rsid w:val="3665E448"/>
    <w:rsid w:val="367436B9"/>
    <w:rsid w:val="3674BFBE"/>
    <w:rsid w:val="367650DE"/>
    <w:rsid w:val="367C0F4C"/>
    <w:rsid w:val="367C421D"/>
    <w:rsid w:val="36921B13"/>
    <w:rsid w:val="369A5C9A"/>
    <w:rsid w:val="36A75BB9"/>
    <w:rsid w:val="36AEF574"/>
    <w:rsid w:val="36B21600"/>
    <w:rsid w:val="36B55380"/>
    <w:rsid w:val="36B68E84"/>
    <w:rsid w:val="36BDF0F2"/>
    <w:rsid w:val="36C36EB3"/>
    <w:rsid w:val="36D93279"/>
    <w:rsid w:val="36DC3981"/>
    <w:rsid w:val="36DCC7D7"/>
    <w:rsid w:val="36DEE84E"/>
    <w:rsid w:val="36F5328D"/>
    <w:rsid w:val="36FDDDCE"/>
    <w:rsid w:val="3700E747"/>
    <w:rsid w:val="3715FB0C"/>
    <w:rsid w:val="371E2C76"/>
    <w:rsid w:val="371E60C3"/>
    <w:rsid w:val="3722300F"/>
    <w:rsid w:val="3727B313"/>
    <w:rsid w:val="372C796B"/>
    <w:rsid w:val="372E2CC6"/>
    <w:rsid w:val="3730166C"/>
    <w:rsid w:val="37443583"/>
    <w:rsid w:val="3744B055"/>
    <w:rsid w:val="3750C165"/>
    <w:rsid w:val="3754B095"/>
    <w:rsid w:val="37588067"/>
    <w:rsid w:val="375EC42B"/>
    <w:rsid w:val="37657C63"/>
    <w:rsid w:val="3765F200"/>
    <w:rsid w:val="376C3EE0"/>
    <w:rsid w:val="376F39B8"/>
    <w:rsid w:val="3772D120"/>
    <w:rsid w:val="377A5A13"/>
    <w:rsid w:val="377E0D12"/>
    <w:rsid w:val="378126D8"/>
    <w:rsid w:val="3781E842"/>
    <w:rsid w:val="3782F441"/>
    <w:rsid w:val="3791B47E"/>
    <w:rsid w:val="37923112"/>
    <w:rsid w:val="3794E601"/>
    <w:rsid w:val="37957AAE"/>
    <w:rsid w:val="37A5C2EF"/>
    <w:rsid w:val="37AC7701"/>
    <w:rsid w:val="37ACB4DD"/>
    <w:rsid w:val="37B0F136"/>
    <w:rsid w:val="37B270D3"/>
    <w:rsid w:val="37CD4154"/>
    <w:rsid w:val="37D4FCAC"/>
    <w:rsid w:val="37D626B6"/>
    <w:rsid w:val="37D74960"/>
    <w:rsid w:val="37DA7C35"/>
    <w:rsid w:val="37EC2C16"/>
    <w:rsid w:val="37EF216E"/>
    <w:rsid w:val="38089D14"/>
    <w:rsid w:val="380A3B2F"/>
    <w:rsid w:val="3818F038"/>
    <w:rsid w:val="381D2EC3"/>
    <w:rsid w:val="3823047E"/>
    <w:rsid w:val="38235E8D"/>
    <w:rsid w:val="38245418"/>
    <w:rsid w:val="3826C837"/>
    <w:rsid w:val="382FE39E"/>
    <w:rsid w:val="383974EC"/>
    <w:rsid w:val="383C5EB1"/>
    <w:rsid w:val="383D6124"/>
    <w:rsid w:val="384C660E"/>
    <w:rsid w:val="38561901"/>
    <w:rsid w:val="38581AC8"/>
    <w:rsid w:val="385CD62C"/>
    <w:rsid w:val="385D88B3"/>
    <w:rsid w:val="385FC6AA"/>
    <w:rsid w:val="38661325"/>
    <w:rsid w:val="386D1554"/>
    <w:rsid w:val="387006B9"/>
    <w:rsid w:val="38756781"/>
    <w:rsid w:val="387B2A25"/>
    <w:rsid w:val="387B6814"/>
    <w:rsid w:val="388BBE9D"/>
    <w:rsid w:val="388F2A64"/>
    <w:rsid w:val="389040B5"/>
    <w:rsid w:val="3890FCE0"/>
    <w:rsid w:val="3891140D"/>
    <w:rsid w:val="389659B5"/>
    <w:rsid w:val="389F10CF"/>
    <w:rsid w:val="38B04078"/>
    <w:rsid w:val="38B12540"/>
    <w:rsid w:val="38BF8874"/>
    <w:rsid w:val="38C5ECFB"/>
    <w:rsid w:val="38CEE6CC"/>
    <w:rsid w:val="38D06A37"/>
    <w:rsid w:val="38D422CF"/>
    <w:rsid w:val="38D62AA4"/>
    <w:rsid w:val="38F3EAEB"/>
    <w:rsid w:val="38FAF933"/>
    <w:rsid w:val="390215DC"/>
    <w:rsid w:val="39059B0F"/>
    <w:rsid w:val="3907C287"/>
    <w:rsid w:val="390B5424"/>
    <w:rsid w:val="390E2497"/>
    <w:rsid w:val="390F0628"/>
    <w:rsid w:val="39217924"/>
    <w:rsid w:val="3921D5A5"/>
    <w:rsid w:val="39237E1A"/>
    <w:rsid w:val="392620B9"/>
    <w:rsid w:val="39278DBB"/>
    <w:rsid w:val="3927BE4B"/>
    <w:rsid w:val="3928932C"/>
    <w:rsid w:val="392A4634"/>
    <w:rsid w:val="392DC3C4"/>
    <w:rsid w:val="392FEF61"/>
    <w:rsid w:val="393FFB00"/>
    <w:rsid w:val="39439FBA"/>
    <w:rsid w:val="39539371"/>
    <w:rsid w:val="39584100"/>
    <w:rsid w:val="3964A185"/>
    <w:rsid w:val="39686339"/>
    <w:rsid w:val="39697166"/>
    <w:rsid w:val="39734793"/>
    <w:rsid w:val="398F523F"/>
    <w:rsid w:val="39AFC6BD"/>
    <w:rsid w:val="39BFFD3B"/>
    <w:rsid w:val="39C1CF4A"/>
    <w:rsid w:val="39C490C2"/>
    <w:rsid w:val="39C501AF"/>
    <w:rsid w:val="39D4ACE2"/>
    <w:rsid w:val="39D66BC1"/>
    <w:rsid w:val="39EAC625"/>
    <w:rsid w:val="39EBA48F"/>
    <w:rsid w:val="39F3334D"/>
    <w:rsid w:val="39FAC6E2"/>
    <w:rsid w:val="39FB5263"/>
    <w:rsid w:val="39FFCFBF"/>
    <w:rsid w:val="3A17C3A7"/>
    <w:rsid w:val="3A195A4C"/>
    <w:rsid w:val="3A1EB92D"/>
    <w:rsid w:val="3A1F66C9"/>
    <w:rsid w:val="3A24757B"/>
    <w:rsid w:val="3A2D69CC"/>
    <w:rsid w:val="3A45960A"/>
    <w:rsid w:val="3A45A9D4"/>
    <w:rsid w:val="3A546869"/>
    <w:rsid w:val="3A56A395"/>
    <w:rsid w:val="3A5D8E68"/>
    <w:rsid w:val="3A5F454D"/>
    <w:rsid w:val="3A60D024"/>
    <w:rsid w:val="3A6530DA"/>
    <w:rsid w:val="3A6C170A"/>
    <w:rsid w:val="3A6F3FEB"/>
    <w:rsid w:val="3A6F7229"/>
    <w:rsid w:val="3A830406"/>
    <w:rsid w:val="3A84436D"/>
    <w:rsid w:val="3A9C3CDA"/>
    <w:rsid w:val="3AAA3C72"/>
    <w:rsid w:val="3AC677D5"/>
    <w:rsid w:val="3ACF944B"/>
    <w:rsid w:val="3AD24465"/>
    <w:rsid w:val="3AD50D80"/>
    <w:rsid w:val="3AD7B346"/>
    <w:rsid w:val="3AE3034D"/>
    <w:rsid w:val="3AE4586C"/>
    <w:rsid w:val="3AEC4C3B"/>
    <w:rsid w:val="3AF497ED"/>
    <w:rsid w:val="3AF7BA03"/>
    <w:rsid w:val="3AF83DCD"/>
    <w:rsid w:val="3AFC6FC4"/>
    <w:rsid w:val="3AFDD798"/>
    <w:rsid w:val="3B008F2B"/>
    <w:rsid w:val="3B04094E"/>
    <w:rsid w:val="3B138DDA"/>
    <w:rsid w:val="3B144499"/>
    <w:rsid w:val="3B21F5F9"/>
    <w:rsid w:val="3B268980"/>
    <w:rsid w:val="3B26F9CE"/>
    <w:rsid w:val="3B271BF9"/>
    <w:rsid w:val="3B322A2D"/>
    <w:rsid w:val="3B38C3CA"/>
    <w:rsid w:val="3B3B9D45"/>
    <w:rsid w:val="3B3D95C9"/>
    <w:rsid w:val="3B43484A"/>
    <w:rsid w:val="3B44420B"/>
    <w:rsid w:val="3B4F694E"/>
    <w:rsid w:val="3B53A442"/>
    <w:rsid w:val="3B668C5E"/>
    <w:rsid w:val="3B6779DC"/>
    <w:rsid w:val="3B70A831"/>
    <w:rsid w:val="3B813CBF"/>
    <w:rsid w:val="3B87310C"/>
    <w:rsid w:val="3B8CEF7A"/>
    <w:rsid w:val="3B8E14A9"/>
    <w:rsid w:val="3B956179"/>
    <w:rsid w:val="3B9FC86C"/>
    <w:rsid w:val="3BABA682"/>
    <w:rsid w:val="3BAE3733"/>
    <w:rsid w:val="3BAE9975"/>
    <w:rsid w:val="3BB13BB0"/>
    <w:rsid w:val="3BC040DD"/>
    <w:rsid w:val="3BC24B6F"/>
    <w:rsid w:val="3BC27C92"/>
    <w:rsid w:val="3BC60DEC"/>
    <w:rsid w:val="3BD11C20"/>
    <w:rsid w:val="3BD2BA3B"/>
    <w:rsid w:val="3BD3A2B7"/>
    <w:rsid w:val="3BDA6A50"/>
    <w:rsid w:val="3BDBA2E5"/>
    <w:rsid w:val="3BE09A63"/>
    <w:rsid w:val="3BE832ED"/>
    <w:rsid w:val="3BE9F5CD"/>
    <w:rsid w:val="3BEA4A02"/>
    <w:rsid w:val="3BF18B10"/>
    <w:rsid w:val="3BF34009"/>
    <w:rsid w:val="3BF9257D"/>
    <w:rsid w:val="3C109994"/>
    <w:rsid w:val="3C1ACDF4"/>
    <w:rsid w:val="3C1C588F"/>
    <w:rsid w:val="3C1C6CFE"/>
    <w:rsid w:val="3C31C64D"/>
    <w:rsid w:val="3C420D8A"/>
    <w:rsid w:val="3C455D87"/>
    <w:rsid w:val="3C5563C0"/>
    <w:rsid w:val="3C70A51B"/>
    <w:rsid w:val="3C7AB9D6"/>
    <w:rsid w:val="3C7E20C6"/>
    <w:rsid w:val="3C90A7BC"/>
    <w:rsid w:val="3C97E191"/>
    <w:rsid w:val="3C99A550"/>
    <w:rsid w:val="3CAC1B49"/>
    <w:rsid w:val="3CBD8E8A"/>
    <w:rsid w:val="3CD8592E"/>
    <w:rsid w:val="3CE0D48F"/>
    <w:rsid w:val="3CE47C14"/>
    <w:rsid w:val="3CEB5C63"/>
    <w:rsid w:val="3CF8E09F"/>
    <w:rsid w:val="3CFBB6EC"/>
    <w:rsid w:val="3CFD383B"/>
    <w:rsid w:val="3D002DA7"/>
    <w:rsid w:val="3D077947"/>
    <w:rsid w:val="3D17D23A"/>
    <w:rsid w:val="3D1C86BB"/>
    <w:rsid w:val="3D25D0A3"/>
    <w:rsid w:val="3D3067AF"/>
    <w:rsid w:val="3D438558"/>
    <w:rsid w:val="3D5B7907"/>
    <w:rsid w:val="3D6C2333"/>
    <w:rsid w:val="3D6D387F"/>
    <w:rsid w:val="3D7D2CCE"/>
    <w:rsid w:val="3D80637F"/>
    <w:rsid w:val="3D857D66"/>
    <w:rsid w:val="3D885FF5"/>
    <w:rsid w:val="3D90DFA0"/>
    <w:rsid w:val="3D9C8FD0"/>
    <w:rsid w:val="3DA3B8EC"/>
    <w:rsid w:val="3DA9CFA7"/>
    <w:rsid w:val="3DAD86C3"/>
    <w:rsid w:val="3DB74BD8"/>
    <w:rsid w:val="3DBB6E16"/>
    <w:rsid w:val="3DBE0962"/>
    <w:rsid w:val="3DBEA0EB"/>
    <w:rsid w:val="3DD2FC61"/>
    <w:rsid w:val="3DD39A54"/>
    <w:rsid w:val="3DD8F0AE"/>
    <w:rsid w:val="3DDFE48A"/>
    <w:rsid w:val="3DE840C3"/>
    <w:rsid w:val="3DE9DB0A"/>
    <w:rsid w:val="3DEDC469"/>
    <w:rsid w:val="3DF7ECA9"/>
    <w:rsid w:val="3DF91006"/>
    <w:rsid w:val="3E0397DA"/>
    <w:rsid w:val="3E0D4035"/>
    <w:rsid w:val="3E20DD76"/>
    <w:rsid w:val="3E276E3A"/>
    <w:rsid w:val="3E293CF8"/>
    <w:rsid w:val="3E2D9FF0"/>
    <w:rsid w:val="3E3480C5"/>
    <w:rsid w:val="3E355AA5"/>
    <w:rsid w:val="3E5016AD"/>
    <w:rsid w:val="3E523724"/>
    <w:rsid w:val="3E7A5194"/>
    <w:rsid w:val="3E989EF6"/>
    <w:rsid w:val="3EA37641"/>
    <w:rsid w:val="3EA7C8DF"/>
    <w:rsid w:val="3EA91B17"/>
    <w:rsid w:val="3EB25338"/>
    <w:rsid w:val="3EC3C518"/>
    <w:rsid w:val="3EC5C23A"/>
    <w:rsid w:val="3EE1C8C9"/>
    <w:rsid w:val="3EE3ACE6"/>
    <w:rsid w:val="3EEF988E"/>
    <w:rsid w:val="3EFFACFA"/>
    <w:rsid w:val="3F0CCF43"/>
    <w:rsid w:val="3F0E3431"/>
    <w:rsid w:val="3F12C273"/>
    <w:rsid w:val="3F1D0C74"/>
    <w:rsid w:val="3F273C8C"/>
    <w:rsid w:val="3F3B548E"/>
    <w:rsid w:val="3F3C19D8"/>
    <w:rsid w:val="3F3DB890"/>
    <w:rsid w:val="3F49F018"/>
    <w:rsid w:val="3F53AB50"/>
    <w:rsid w:val="3F55F0E2"/>
    <w:rsid w:val="3F5DE4CA"/>
    <w:rsid w:val="3F76B94D"/>
    <w:rsid w:val="3F76BAC9"/>
    <w:rsid w:val="3F7D8FD0"/>
    <w:rsid w:val="3F8631F5"/>
    <w:rsid w:val="3F8EB2BA"/>
    <w:rsid w:val="3F9877CF"/>
    <w:rsid w:val="3F9A802A"/>
    <w:rsid w:val="3F9C0929"/>
    <w:rsid w:val="3F9EC939"/>
    <w:rsid w:val="3FA52328"/>
    <w:rsid w:val="3FA946BB"/>
    <w:rsid w:val="3FAD7BE4"/>
    <w:rsid w:val="3FADEC1E"/>
    <w:rsid w:val="3FB61476"/>
    <w:rsid w:val="3FC82E7D"/>
    <w:rsid w:val="3FD1C38D"/>
    <w:rsid w:val="3FE2A20C"/>
    <w:rsid w:val="3FE425CA"/>
    <w:rsid w:val="3FE71719"/>
    <w:rsid w:val="3FF1E695"/>
    <w:rsid w:val="3FF272D3"/>
    <w:rsid w:val="3FF36926"/>
    <w:rsid w:val="3FFF350A"/>
    <w:rsid w:val="40059B50"/>
    <w:rsid w:val="400776D4"/>
    <w:rsid w:val="400E57A9"/>
    <w:rsid w:val="400F4D34"/>
    <w:rsid w:val="400FCC5C"/>
    <w:rsid w:val="4017B32E"/>
    <w:rsid w:val="40197996"/>
    <w:rsid w:val="403298D2"/>
    <w:rsid w:val="4033631B"/>
    <w:rsid w:val="4046171D"/>
    <w:rsid w:val="404D277A"/>
    <w:rsid w:val="40516B8A"/>
    <w:rsid w:val="40544423"/>
    <w:rsid w:val="40555B13"/>
    <w:rsid w:val="40572336"/>
    <w:rsid w:val="40590B8A"/>
    <w:rsid w:val="405AD67C"/>
    <w:rsid w:val="4077D471"/>
    <w:rsid w:val="407DB6DF"/>
    <w:rsid w:val="40837520"/>
    <w:rsid w:val="4088341B"/>
    <w:rsid w:val="4089354A"/>
    <w:rsid w:val="4098C09F"/>
    <w:rsid w:val="409A5F2A"/>
    <w:rsid w:val="40A6EE31"/>
    <w:rsid w:val="40B385A1"/>
    <w:rsid w:val="40B8307E"/>
    <w:rsid w:val="40BC9E66"/>
    <w:rsid w:val="40BEE381"/>
    <w:rsid w:val="40C2ADCE"/>
    <w:rsid w:val="40C70D75"/>
    <w:rsid w:val="40D00B9A"/>
    <w:rsid w:val="40D3708A"/>
    <w:rsid w:val="40D52DC0"/>
    <w:rsid w:val="40E75EA8"/>
    <w:rsid w:val="40E82E04"/>
    <w:rsid w:val="40E8563D"/>
    <w:rsid w:val="40ED364C"/>
    <w:rsid w:val="40F9FDE1"/>
    <w:rsid w:val="41031136"/>
    <w:rsid w:val="4104115E"/>
    <w:rsid w:val="41177ECE"/>
    <w:rsid w:val="4136DD6B"/>
    <w:rsid w:val="4140C842"/>
    <w:rsid w:val="41656175"/>
    <w:rsid w:val="417D3520"/>
    <w:rsid w:val="41843165"/>
    <w:rsid w:val="4185F0F6"/>
    <w:rsid w:val="418D987F"/>
    <w:rsid w:val="419FD34D"/>
    <w:rsid w:val="419FDC23"/>
    <w:rsid w:val="41A696B0"/>
    <w:rsid w:val="41CB531D"/>
    <w:rsid w:val="41D69422"/>
    <w:rsid w:val="41DF9103"/>
    <w:rsid w:val="41E7FA40"/>
    <w:rsid w:val="41F45DF2"/>
    <w:rsid w:val="41FBE3EE"/>
    <w:rsid w:val="42006967"/>
    <w:rsid w:val="420715E5"/>
    <w:rsid w:val="421562E4"/>
    <w:rsid w:val="421E30F2"/>
    <w:rsid w:val="4229C906"/>
    <w:rsid w:val="422CECD9"/>
    <w:rsid w:val="422E2C33"/>
    <w:rsid w:val="4232D004"/>
    <w:rsid w:val="423A28C7"/>
    <w:rsid w:val="423D0F7E"/>
    <w:rsid w:val="4253CEEE"/>
    <w:rsid w:val="42543F04"/>
    <w:rsid w:val="42580D1F"/>
    <w:rsid w:val="425A3874"/>
    <w:rsid w:val="42638FDC"/>
    <w:rsid w:val="4274B6B9"/>
    <w:rsid w:val="42878B35"/>
    <w:rsid w:val="4290B148"/>
    <w:rsid w:val="429AFAA4"/>
    <w:rsid w:val="42A4D9ED"/>
    <w:rsid w:val="42AA00E3"/>
    <w:rsid w:val="42ACFFC4"/>
    <w:rsid w:val="42B8179A"/>
    <w:rsid w:val="42B87420"/>
    <w:rsid w:val="42C1D108"/>
    <w:rsid w:val="42CC931A"/>
    <w:rsid w:val="42CD7835"/>
    <w:rsid w:val="42D27562"/>
    <w:rsid w:val="42E8DB4C"/>
    <w:rsid w:val="42EECF99"/>
    <w:rsid w:val="42F0CA0B"/>
    <w:rsid w:val="42F9892F"/>
    <w:rsid w:val="430035B7"/>
    <w:rsid w:val="43019778"/>
    <w:rsid w:val="43108C16"/>
    <w:rsid w:val="43167D9C"/>
    <w:rsid w:val="431FB708"/>
    <w:rsid w:val="4322E596"/>
    <w:rsid w:val="432C3991"/>
    <w:rsid w:val="432DAF26"/>
    <w:rsid w:val="432FC0FB"/>
    <w:rsid w:val="4332B150"/>
    <w:rsid w:val="433306E8"/>
    <w:rsid w:val="433435B3"/>
    <w:rsid w:val="433E6BEF"/>
    <w:rsid w:val="43457238"/>
    <w:rsid w:val="435D6780"/>
    <w:rsid w:val="435FB0DA"/>
    <w:rsid w:val="436FC93A"/>
    <w:rsid w:val="43726FBA"/>
    <w:rsid w:val="437F8810"/>
    <w:rsid w:val="4380782C"/>
    <w:rsid w:val="43842F48"/>
    <w:rsid w:val="439185B7"/>
    <w:rsid w:val="4393AA32"/>
    <w:rsid w:val="4395495C"/>
    <w:rsid w:val="439783A9"/>
    <w:rsid w:val="43A5B9EA"/>
    <w:rsid w:val="43B069F7"/>
    <w:rsid w:val="43BD1256"/>
    <w:rsid w:val="43C23C5A"/>
    <w:rsid w:val="43C34C8D"/>
    <w:rsid w:val="43D0AF97"/>
    <w:rsid w:val="43E2B4B7"/>
    <w:rsid w:val="43E56AE2"/>
    <w:rsid w:val="43EDDE62"/>
    <w:rsid w:val="43F49ABA"/>
    <w:rsid w:val="43FD504E"/>
    <w:rsid w:val="4403D437"/>
    <w:rsid w:val="4404AE17"/>
    <w:rsid w:val="440996AE"/>
    <w:rsid w:val="440BBC38"/>
    <w:rsid w:val="440D64FF"/>
    <w:rsid w:val="440FA117"/>
    <w:rsid w:val="44118CDE"/>
    <w:rsid w:val="4415A50A"/>
    <w:rsid w:val="44194BC0"/>
    <w:rsid w:val="441D2E6A"/>
    <w:rsid w:val="4422C976"/>
    <w:rsid w:val="44257E69"/>
    <w:rsid w:val="442952F1"/>
    <w:rsid w:val="443D8AAA"/>
    <w:rsid w:val="4442A408"/>
    <w:rsid w:val="4443E2FF"/>
    <w:rsid w:val="44458BB5"/>
    <w:rsid w:val="444635EB"/>
    <w:rsid w:val="4448CB26"/>
    <w:rsid w:val="44493F64"/>
    <w:rsid w:val="44501E8F"/>
    <w:rsid w:val="4452F1A7"/>
    <w:rsid w:val="4456B0FD"/>
    <w:rsid w:val="4458B5DD"/>
    <w:rsid w:val="445A9BF9"/>
    <w:rsid w:val="44613FAB"/>
    <w:rsid w:val="446D0C4F"/>
    <w:rsid w:val="447E1CF0"/>
    <w:rsid w:val="44827E2C"/>
    <w:rsid w:val="44903EBB"/>
    <w:rsid w:val="449BA7EC"/>
    <w:rsid w:val="44A2FEFB"/>
    <w:rsid w:val="44A90CD5"/>
    <w:rsid w:val="44AE4A1D"/>
    <w:rsid w:val="44BA8B4A"/>
    <w:rsid w:val="44C4FA0B"/>
    <w:rsid w:val="44C8A56E"/>
    <w:rsid w:val="44E1C8CC"/>
    <w:rsid w:val="44E26684"/>
    <w:rsid w:val="44E75C75"/>
    <w:rsid w:val="44F5FB9E"/>
    <w:rsid w:val="44F6B459"/>
    <w:rsid w:val="44F887CF"/>
    <w:rsid w:val="44FF6BA5"/>
    <w:rsid w:val="450A19B7"/>
    <w:rsid w:val="451534B4"/>
    <w:rsid w:val="45214407"/>
    <w:rsid w:val="4522C9BA"/>
    <w:rsid w:val="4523F7AF"/>
    <w:rsid w:val="45247281"/>
    <w:rsid w:val="45336A55"/>
    <w:rsid w:val="453F22CE"/>
    <w:rsid w:val="4545B42C"/>
    <w:rsid w:val="454C4ACF"/>
    <w:rsid w:val="4555C2B4"/>
    <w:rsid w:val="4556560F"/>
    <w:rsid w:val="4556F5C4"/>
    <w:rsid w:val="45649880"/>
    <w:rsid w:val="45650569"/>
    <w:rsid w:val="4567CB41"/>
    <w:rsid w:val="456FF8CC"/>
    <w:rsid w:val="45707682"/>
    <w:rsid w:val="457140CB"/>
    <w:rsid w:val="458F2E8A"/>
    <w:rsid w:val="45A59783"/>
    <w:rsid w:val="45B56D71"/>
    <w:rsid w:val="45B886E0"/>
    <w:rsid w:val="45C4309F"/>
    <w:rsid w:val="45C6C3F8"/>
    <w:rsid w:val="45CCD274"/>
    <w:rsid w:val="45D24CBA"/>
    <w:rsid w:val="45DDAB1B"/>
    <w:rsid w:val="45E012DE"/>
    <w:rsid w:val="45E59DB4"/>
    <w:rsid w:val="45E73BE3"/>
    <w:rsid w:val="45E8BF1A"/>
    <w:rsid w:val="45F88BF1"/>
    <w:rsid w:val="45FBB217"/>
    <w:rsid w:val="4606B138"/>
    <w:rsid w:val="4613AC36"/>
    <w:rsid w:val="46221FC2"/>
    <w:rsid w:val="46231665"/>
    <w:rsid w:val="462ACE2F"/>
    <w:rsid w:val="462E6C10"/>
    <w:rsid w:val="46314AB4"/>
    <w:rsid w:val="4636E025"/>
    <w:rsid w:val="4637DCF4"/>
    <w:rsid w:val="463E37F2"/>
    <w:rsid w:val="4640404D"/>
    <w:rsid w:val="465AEEF2"/>
    <w:rsid w:val="465B7D8E"/>
    <w:rsid w:val="465E4836"/>
    <w:rsid w:val="4661DBCB"/>
    <w:rsid w:val="466A3347"/>
    <w:rsid w:val="466B4C1C"/>
    <w:rsid w:val="4678B1A5"/>
    <w:rsid w:val="46813969"/>
    <w:rsid w:val="4683C89E"/>
    <w:rsid w:val="46873976"/>
    <w:rsid w:val="468AB6C5"/>
    <w:rsid w:val="468E3147"/>
    <w:rsid w:val="4694622E"/>
    <w:rsid w:val="46948337"/>
    <w:rsid w:val="469A567B"/>
    <w:rsid w:val="46A79126"/>
    <w:rsid w:val="46ACF9A2"/>
    <w:rsid w:val="46AFF883"/>
    <w:rsid w:val="46B36D10"/>
    <w:rsid w:val="46B878AF"/>
    <w:rsid w:val="46BB9FB0"/>
    <w:rsid w:val="46BBB90F"/>
    <w:rsid w:val="46C78AC1"/>
    <w:rsid w:val="46C8F5DC"/>
    <w:rsid w:val="46D3D280"/>
    <w:rsid w:val="46DDB272"/>
    <w:rsid w:val="46E0E101"/>
    <w:rsid w:val="46EA1D28"/>
    <w:rsid w:val="46F15D22"/>
    <w:rsid w:val="46F5B245"/>
    <w:rsid w:val="4702FC5D"/>
    <w:rsid w:val="470892EC"/>
    <w:rsid w:val="470F251A"/>
    <w:rsid w:val="4711506E"/>
    <w:rsid w:val="472290AB"/>
    <w:rsid w:val="472391FD"/>
    <w:rsid w:val="4729EAAB"/>
    <w:rsid w:val="47332150"/>
    <w:rsid w:val="4734B663"/>
    <w:rsid w:val="473C05DD"/>
    <w:rsid w:val="47490B02"/>
    <w:rsid w:val="474956F9"/>
    <w:rsid w:val="474E4929"/>
    <w:rsid w:val="474F325F"/>
    <w:rsid w:val="4756498F"/>
    <w:rsid w:val="475967B2"/>
    <w:rsid w:val="4775EA22"/>
    <w:rsid w:val="47804F88"/>
    <w:rsid w:val="478A27F7"/>
    <w:rsid w:val="479874EC"/>
    <w:rsid w:val="47991BE5"/>
    <w:rsid w:val="479D7D80"/>
    <w:rsid w:val="47A19176"/>
    <w:rsid w:val="47B291F2"/>
    <w:rsid w:val="47B7CA46"/>
    <w:rsid w:val="47B8778A"/>
    <w:rsid w:val="47BAFF73"/>
    <w:rsid w:val="47C62C25"/>
    <w:rsid w:val="47CB5C23"/>
    <w:rsid w:val="47CEF1E0"/>
    <w:rsid w:val="47D5E40B"/>
    <w:rsid w:val="47D9DB89"/>
    <w:rsid w:val="47DEC209"/>
    <w:rsid w:val="47E980FA"/>
    <w:rsid w:val="47ED244F"/>
    <w:rsid w:val="47F276CA"/>
    <w:rsid w:val="47FA95E0"/>
    <w:rsid w:val="4807480E"/>
    <w:rsid w:val="480B2198"/>
    <w:rsid w:val="480BB1E0"/>
    <w:rsid w:val="480DEEB7"/>
    <w:rsid w:val="480ECFF2"/>
    <w:rsid w:val="4811B3D8"/>
    <w:rsid w:val="48278563"/>
    <w:rsid w:val="4836C8EC"/>
    <w:rsid w:val="48395A1E"/>
    <w:rsid w:val="48528889"/>
    <w:rsid w:val="4858DB6F"/>
    <w:rsid w:val="48594841"/>
    <w:rsid w:val="4859DD9C"/>
    <w:rsid w:val="485FE0D0"/>
    <w:rsid w:val="48606353"/>
    <w:rsid w:val="48615AE8"/>
    <w:rsid w:val="4861E0D8"/>
    <w:rsid w:val="486B2714"/>
    <w:rsid w:val="486F54F9"/>
    <w:rsid w:val="4875C272"/>
    <w:rsid w:val="488C90F3"/>
    <w:rsid w:val="4894189D"/>
    <w:rsid w:val="489CCBA7"/>
    <w:rsid w:val="48A02AB9"/>
    <w:rsid w:val="48A55A42"/>
    <w:rsid w:val="48A63D68"/>
    <w:rsid w:val="48B19CEB"/>
    <w:rsid w:val="48B20691"/>
    <w:rsid w:val="48BE21FC"/>
    <w:rsid w:val="48C0E2D4"/>
    <w:rsid w:val="48C1E8F8"/>
    <w:rsid w:val="48C994DC"/>
    <w:rsid w:val="48CFBD76"/>
    <w:rsid w:val="48D005BD"/>
    <w:rsid w:val="48D1C9F1"/>
    <w:rsid w:val="48DFDF88"/>
    <w:rsid w:val="48E0A340"/>
    <w:rsid w:val="48F4B27C"/>
    <w:rsid w:val="48FFC80B"/>
    <w:rsid w:val="49038611"/>
    <w:rsid w:val="4904A2F9"/>
    <w:rsid w:val="490AD4AF"/>
    <w:rsid w:val="490F64C9"/>
    <w:rsid w:val="49123A25"/>
    <w:rsid w:val="4912D157"/>
    <w:rsid w:val="49235D0F"/>
    <w:rsid w:val="4923FB02"/>
    <w:rsid w:val="49240358"/>
    <w:rsid w:val="49278A52"/>
    <w:rsid w:val="49304A4D"/>
    <w:rsid w:val="493290C0"/>
    <w:rsid w:val="493566C7"/>
    <w:rsid w:val="493A93A9"/>
    <w:rsid w:val="493B894D"/>
    <w:rsid w:val="493BBEDA"/>
    <w:rsid w:val="493FCF62"/>
    <w:rsid w:val="494457C8"/>
    <w:rsid w:val="495169CD"/>
    <w:rsid w:val="4964C51B"/>
    <w:rsid w:val="49666DE2"/>
    <w:rsid w:val="49682E3C"/>
    <w:rsid w:val="498038EE"/>
    <w:rsid w:val="49871D14"/>
    <w:rsid w:val="4987B1D0"/>
    <w:rsid w:val="4989B5E9"/>
    <w:rsid w:val="498DFDE9"/>
    <w:rsid w:val="49A8C475"/>
    <w:rsid w:val="49C5403D"/>
    <w:rsid w:val="49CCA67C"/>
    <w:rsid w:val="49D3AEDC"/>
    <w:rsid w:val="49D42770"/>
    <w:rsid w:val="49E3531D"/>
    <w:rsid w:val="49E7CA09"/>
    <w:rsid w:val="49EAECC9"/>
    <w:rsid w:val="49F3D6EF"/>
    <w:rsid w:val="49F6080C"/>
    <w:rsid w:val="49FA9B93"/>
    <w:rsid w:val="4A001A5E"/>
    <w:rsid w:val="4A04152D"/>
    <w:rsid w:val="4A1BCF0D"/>
    <w:rsid w:val="4A1C9DE0"/>
    <w:rsid w:val="4A21AF60"/>
    <w:rsid w:val="4A231026"/>
    <w:rsid w:val="4A2A311A"/>
    <w:rsid w:val="4A2B3F35"/>
    <w:rsid w:val="4A2D6AF4"/>
    <w:rsid w:val="4A32D433"/>
    <w:rsid w:val="4A3745DA"/>
    <w:rsid w:val="4A59E7C5"/>
    <w:rsid w:val="4A63A3D7"/>
    <w:rsid w:val="4A6C5C24"/>
    <w:rsid w:val="4A742FA7"/>
    <w:rsid w:val="4A7E0AB3"/>
    <w:rsid w:val="4A8001D1"/>
    <w:rsid w:val="4A8A7CAF"/>
    <w:rsid w:val="4A8BDD75"/>
    <w:rsid w:val="4A9205A2"/>
    <w:rsid w:val="4A97250E"/>
    <w:rsid w:val="4A9D0DB4"/>
    <w:rsid w:val="4AAE4158"/>
    <w:rsid w:val="4AB6A65F"/>
    <w:rsid w:val="4AB7E3B6"/>
    <w:rsid w:val="4AC30249"/>
    <w:rsid w:val="4AC3A6C8"/>
    <w:rsid w:val="4AD2A673"/>
    <w:rsid w:val="4ADA288F"/>
    <w:rsid w:val="4ADF1EFB"/>
    <w:rsid w:val="4AE4E7ED"/>
    <w:rsid w:val="4AF47023"/>
    <w:rsid w:val="4AF9396A"/>
    <w:rsid w:val="4AFF995D"/>
    <w:rsid w:val="4B0AB024"/>
    <w:rsid w:val="4B0D77F0"/>
    <w:rsid w:val="4B0D7FA0"/>
    <w:rsid w:val="4B0EFC7F"/>
    <w:rsid w:val="4B1D5337"/>
    <w:rsid w:val="4B361C86"/>
    <w:rsid w:val="4B370B10"/>
    <w:rsid w:val="4B3CD488"/>
    <w:rsid w:val="4B3E73C6"/>
    <w:rsid w:val="4B4E681A"/>
    <w:rsid w:val="4B559852"/>
    <w:rsid w:val="4B5C6071"/>
    <w:rsid w:val="4B773B10"/>
    <w:rsid w:val="4B783312"/>
    <w:rsid w:val="4B797D67"/>
    <w:rsid w:val="4B7DB2C2"/>
    <w:rsid w:val="4B804952"/>
    <w:rsid w:val="4B889E23"/>
    <w:rsid w:val="4B8DE6E2"/>
    <w:rsid w:val="4B96406A"/>
    <w:rsid w:val="4B9F2D9D"/>
    <w:rsid w:val="4BA44234"/>
    <w:rsid w:val="4BA5A7E1"/>
    <w:rsid w:val="4BA84F44"/>
    <w:rsid w:val="4BB12AF6"/>
    <w:rsid w:val="4BBBA8B3"/>
    <w:rsid w:val="4BC658C0"/>
    <w:rsid w:val="4BCE54E2"/>
    <w:rsid w:val="4BCE805C"/>
    <w:rsid w:val="4BD994F1"/>
    <w:rsid w:val="4BDD988A"/>
    <w:rsid w:val="4BDE1659"/>
    <w:rsid w:val="4BDFD9DC"/>
    <w:rsid w:val="4BEBCE5E"/>
    <w:rsid w:val="4BED07E6"/>
    <w:rsid w:val="4BEF7B3C"/>
    <w:rsid w:val="4BF17334"/>
    <w:rsid w:val="4BF73026"/>
    <w:rsid w:val="4BFAAB55"/>
    <w:rsid w:val="4BFD7B6B"/>
    <w:rsid w:val="4C00B846"/>
    <w:rsid w:val="4C073AFE"/>
    <w:rsid w:val="4C094054"/>
    <w:rsid w:val="4C0E1A57"/>
    <w:rsid w:val="4C211B84"/>
    <w:rsid w:val="4C2C0503"/>
    <w:rsid w:val="4C342DE8"/>
    <w:rsid w:val="4C343F5A"/>
    <w:rsid w:val="4C3986B9"/>
    <w:rsid w:val="4C3F69DA"/>
    <w:rsid w:val="4C4C38C7"/>
    <w:rsid w:val="4C4D1E75"/>
    <w:rsid w:val="4C5EB9EF"/>
    <w:rsid w:val="4C645982"/>
    <w:rsid w:val="4C65B459"/>
    <w:rsid w:val="4C671FB7"/>
    <w:rsid w:val="4C6C9FC6"/>
    <w:rsid w:val="4C870083"/>
    <w:rsid w:val="4C88B190"/>
    <w:rsid w:val="4C8D2B47"/>
    <w:rsid w:val="4C9213E8"/>
    <w:rsid w:val="4C9B0825"/>
    <w:rsid w:val="4CA18ED2"/>
    <w:rsid w:val="4CA224C2"/>
    <w:rsid w:val="4CA94851"/>
    <w:rsid w:val="4CBF116A"/>
    <w:rsid w:val="4CC68786"/>
    <w:rsid w:val="4CCAFC7B"/>
    <w:rsid w:val="4CCD2C9D"/>
    <w:rsid w:val="4CD42C33"/>
    <w:rsid w:val="4CD73F24"/>
    <w:rsid w:val="4CE0B84E"/>
    <w:rsid w:val="4CE3AE28"/>
    <w:rsid w:val="4CF14066"/>
    <w:rsid w:val="4CF2B29E"/>
    <w:rsid w:val="4CF57525"/>
    <w:rsid w:val="4CF5D401"/>
    <w:rsid w:val="4CF709AE"/>
    <w:rsid w:val="4D0AA531"/>
    <w:rsid w:val="4D1B3F07"/>
    <w:rsid w:val="4D2D4427"/>
    <w:rsid w:val="4D4C4943"/>
    <w:rsid w:val="4D4E6E3F"/>
    <w:rsid w:val="4D5655B7"/>
    <w:rsid w:val="4D567B79"/>
    <w:rsid w:val="4D623E51"/>
    <w:rsid w:val="4D66B59C"/>
    <w:rsid w:val="4D67E59E"/>
    <w:rsid w:val="4D68B4E6"/>
    <w:rsid w:val="4D691E8C"/>
    <w:rsid w:val="4D6A208A"/>
    <w:rsid w:val="4D6C13F8"/>
    <w:rsid w:val="4D713DFC"/>
    <w:rsid w:val="4D7D2C1B"/>
    <w:rsid w:val="4D82B628"/>
    <w:rsid w:val="4D889C2E"/>
    <w:rsid w:val="4D8AE4C2"/>
    <w:rsid w:val="4D907169"/>
    <w:rsid w:val="4D984B3A"/>
    <w:rsid w:val="4D9BEEFC"/>
    <w:rsid w:val="4DA19586"/>
    <w:rsid w:val="4DA1FCBC"/>
    <w:rsid w:val="4DA6C32A"/>
    <w:rsid w:val="4DABC8C7"/>
    <w:rsid w:val="4DC91F4F"/>
    <w:rsid w:val="4DCA8FBE"/>
    <w:rsid w:val="4DCB4A18"/>
    <w:rsid w:val="4DCF2764"/>
    <w:rsid w:val="4DD1070A"/>
    <w:rsid w:val="4DD79666"/>
    <w:rsid w:val="4DE0E5EB"/>
    <w:rsid w:val="4DE3D7BD"/>
    <w:rsid w:val="4DF5EA00"/>
    <w:rsid w:val="4DF61CD1"/>
    <w:rsid w:val="4DF66DEA"/>
    <w:rsid w:val="4DFCA5AB"/>
    <w:rsid w:val="4DFD5E31"/>
    <w:rsid w:val="4DFF3281"/>
    <w:rsid w:val="4E0088AF"/>
    <w:rsid w:val="4E01BC00"/>
    <w:rsid w:val="4E05B6BC"/>
    <w:rsid w:val="4E097BDD"/>
    <w:rsid w:val="4E0E072A"/>
    <w:rsid w:val="4E125AFE"/>
    <w:rsid w:val="4E22AE22"/>
    <w:rsid w:val="4E2EE6E3"/>
    <w:rsid w:val="4E2FB6C5"/>
    <w:rsid w:val="4E3054FE"/>
    <w:rsid w:val="4E47AAAD"/>
    <w:rsid w:val="4E4D8240"/>
    <w:rsid w:val="4E5D790B"/>
    <w:rsid w:val="4E63905B"/>
    <w:rsid w:val="4E7FF93D"/>
    <w:rsid w:val="4E80F05D"/>
    <w:rsid w:val="4E83D271"/>
    <w:rsid w:val="4E878230"/>
    <w:rsid w:val="4E91E1E8"/>
    <w:rsid w:val="4E9A275B"/>
    <w:rsid w:val="4E9C7BAD"/>
    <w:rsid w:val="4EA0179F"/>
    <w:rsid w:val="4EA56EDB"/>
    <w:rsid w:val="4EAD0157"/>
    <w:rsid w:val="4EAE31FD"/>
    <w:rsid w:val="4EB4BC0C"/>
    <w:rsid w:val="4ECFFDB1"/>
    <w:rsid w:val="4ED286A5"/>
    <w:rsid w:val="4ED88830"/>
    <w:rsid w:val="4ED8ED9E"/>
    <w:rsid w:val="4EE1729C"/>
    <w:rsid w:val="4EE47C15"/>
    <w:rsid w:val="4EE8C7AF"/>
    <w:rsid w:val="4EE94281"/>
    <w:rsid w:val="4EED4AFD"/>
    <w:rsid w:val="4F002CB2"/>
    <w:rsid w:val="4F052A08"/>
    <w:rsid w:val="4F084900"/>
    <w:rsid w:val="4F0920EF"/>
    <w:rsid w:val="4F0CE610"/>
    <w:rsid w:val="4F0E9435"/>
    <w:rsid w:val="4F0F9054"/>
    <w:rsid w:val="4F1531C2"/>
    <w:rsid w:val="4F284523"/>
    <w:rsid w:val="4F2B938F"/>
    <w:rsid w:val="4F30D80D"/>
    <w:rsid w:val="4F44FDDF"/>
    <w:rsid w:val="4F48E9D1"/>
    <w:rsid w:val="4F5135F0"/>
    <w:rsid w:val="4F55C7FB"/>
    <w:rsid w:val="4F5665EE"/>
    <w:rsid w:val="4F57C6B4"/>
    <w:rsid w:val="4F63A0EF"/>
    <w:rsid w:val="4F63E32E"/>
    <w:rsid w:val="4F6E5F6F"/>
    <w:rsid w:val="4F7DD612"/>
    <w:rsid w:val="4F8A30B0"/>
    <w:rsid w:val="4FB4EF60"/>
    <w:rsid w:val="4FCB8D34"/>
    <w:rsid w:val="4FCFC0E4"/>
    <w:rsid w:val="4FD0FF25"/>
    <w:rsid w:val="4FD57E62"/>
    <w:rsid w:val="4FD673A1"/>
    <w:rsid w:val="4FD90965"/>
    <w:rsid w:val="4FE28474"/>
    <w:rsid w:val="4FE7E648"/>
    <w:rsid w:val="4FE85696"/>
    <w:rsid w:val="4FF557E1"/>
    <w:rsid w:val="4FF8801E"/>
    <w:rsid w:val="4FF96658"/>
    <w:rsid w:val="4FFD5B93"/>
    <w:rsid w:val="5007A08C"/>
    <w:rsid w:val="500A70CF"/>
    <w:rsid w:val="500E1421"/>
    <w:rsid w:val="501174AF"/>
    <w:rsid w:val="501ACD7F"/>
    <w:rsid w:val="50231836"/>
    <w:rsid w:val="502D6D39"/>
    <w:rsid w:val="50374FEF"/>
    <w:rsid w:val="503BAF96"/>
    <w:rsid w:val="503F9CE8"/>
    <w:rsid w:val="5046DFD6"/>
    <w:rsid w:val="5048570A"/>
    <w:rsid w:val="504F53F4"/>
    <w:rsid w:val="5063DA7D"/>
    <w:rsid w:val="50702B73"/>
    <w:rsid w:val="508743FF"/>
    <w:rsid w:val="508791F2"/>
    <w:rsid w:val="5090F8F4"/>
    <w:rsid w:val="509ED0D5"/>
    <w:rsid w:val="509F6421"/>
    <w:rsid w:val="50A327DA"/>
    <w:rsid w:val="50AA59FE"/>
    <w:rsid w:val="50AD0614"/>
    <w:rsid w:val="50BB31AA"/>
    <w:rsid w:val="50BD2015"/>
    <w:rsid w:val="50DFA2BC"/>
    <w:rsid w:val="50F5E195"/>
    <w:rsid w:val="50F710A7"/>
    <w:rsid w:val="51056A73"/>
    <w:rsid w:val="51056D81"/>
    <w:rsid w:val="5108718E"/>
    <w:rsid w:val="510A54F8"/>
    <w:rsid w:val="510A9477"/>
    <w:rsid w:val="510CBF86"/>
    <w:rsid w:val="510D9358"/>
    <w:rsid w:val="510DC738"/>
    <w:rsid w:val="511D4BC4"/>
    <w:rsid w:val="512199EB"/>
    <w:rsid w:val="51319D98"/>
    <w:rsid w:val="51447023"/>
    <w:rsid w:val="514D0634"/>
    <w:rsid w:val="51600678"/>
    <w:rsid w:val="517099CE"/>
    <w:rsid w:val="517EDC8A"/>
    <w:rsid w:val="518A426E"/>
    <w:rsid w:val="518AFC25"/>
    <w:rsid w:val="5190D6CC"/>
    <w:rsid w:val="519AB40B"/>
    <w:rsid w:val="519C0A39"/>
    <w:rsid w:val="519F4D5D"/>
    <w:rsid w:val="51A997C8"/>
    <w:rsid w:val="51B04F3E"/>
    <w:rsid w:val="51B54865"/>
    <w:rsid w:val="51BE9BDD"/>
    <w:rsid w:val="51C5CFB1"/>
    <w:rsid w:val="51C608C6"/>
    <w:rsid w:val="51D87313"/>
    <w:rsid w:val="51D94BF8"/>
    <w:rsid w:val="51DDA216"/>
    <w:rsid w:val="51E0DFB5"/>
    <w:rsid w:val="51F0D0DC"/>
    <w:rsid w:val="52030470"/>
    <w:rsid w:val="52038BF2"/>
    <w:rsid w:val="5205BD95"/>
    <w:rsid w:val="52083595"/>
    <w:rsid w:val="5208D7B4"/>
    <w:rsid w:val="520C8C1F"/>
    <w:rsid w:val="52204ABC"/>
    <w:rsid w:val="52229905"/>
    <w:rsid w:val="522C29CD"/>
    <w:rsid w:val="523343A4"/>
    <w:rsid w:val="523AFC2C"/>
    <w:rsid w:val="52403D53"/>
    <w:rsid w:val="5267F99A"/>
    <w:rsid w:val="526A1B37"/>
    <w:rsid w:val="526AEF06"/>
    <w:rsid w:val="5276389E"/>
    <w:rsid w:val="5277B206"/>
    <w:rsid w:val="52945929"/>
    <w:rsid w:val="529B887A"/>
    <w:rsid w:val="52A19F7B"/>
    <w:rsid w:val="52A2B23E"/>
    <w:rsid w:val="52AA98FD"/>
    <w:rsid w:val="52B3853B"/>
    <w:rsid w:val="52B5D933"/>
    <w:rsid w:val="52D0C80C"/>
    <w:rsid w:val="52D19FFB"/>
    <w:rsid w:val="52D5651C"/>
    <w:rsid w:val="52D70A25"/>
    <w:rsid w:val="52DD1648"/>
    <w:rsid w:val="52DDB0CE"/>
    <w:rsid w:val="52E7F621"/>
    <w:rsid w:val="52E8AAE1"/>
    <w:rsid w:val="52EED0C1"/>
    <w:rsid w:val="52F8ABA7"/>
    <w:rsid w:val="5300267C"/>
    <w:rsid w:val="5300DEFD"/>
    <w:rsid w:val="530A1E62"/>
    <w:rsid w:val="531168DD"/>
    <w:rsid w:val="53157416"/>
    <w:rsid w:val="531CAC1B"/>
    <w:rsid w:val="5321E3EF"/>
    <w:rsid w:val="5329A93C"/>
    <w:rsid w:val="532DF5D1"/>
    <w:rsid w:val="5333FDE8"/>
    <w:rsid w:val="533B676A"/>
    <w:rsid w:val="534137BC"/>
    <w:rsid w:val="53492349"/>
    <w:rsid w:val="534BE27C"/>
    <w:rsid w:val="534C69A3"/>
    <w:rsid w:val="5360DD08"/>
    <w:rsid w:val="5364D309"/>
    <w:rsid w:val="5365B247"/>
    <w:rsid w:val="536D06A2"/>
    <w:rsid w:val="5376C42D"/>
    <w:rsid w:val="53777A7F"/>
    <w:rsid w:val="5378DFFE"/>
    <w:rsid w:val="537F1C25"/>
    <w:rsid w:val="5383DC29"/>
    <w:rsid w:val="53867F58"/>
    <w:rsid w:val="538F3B50"/>
    <w:rsid w:val="539872C1"/>
    <w:rsid w:val="539FB662"/>
    <w:rsid w:val="53A7D706"/>
    <w:rsid w:val="53AAFDFB"/>
    <w:rsid w:val="53B00FA8"/>
    <w:rsid w:val="53BE73FE"/>
    <w:rsid w:val="53BE99C0"/>
    <w:rsid w:val="53BF37B3"/>
    <w:rsid w:val="53BF6826"/>
    <w:rsid w:val="53C1BC3E"/>
    <w:rsid w:val="53CBC358"/>
    <w:rsid w:val="53CC15F1"/>
    <w:rsid w:val="53D0791E"/>
    <w:rsid w:val="53D8CF4F"/>
    <w:rsid w:val="53DD583E"/>
    <w:rsid w:val="53DDF54F"/>
    <w:rsid w:val="53E03847"/>
    <w:rsid w:val="53EAD46F"/>
    <w:rsid w:val="53FE78CD"/>
    <w:rsid w:val="54088CFA"/>
    <w:rsid w:val="540981EE"/>
    <w:rsid w:val="540EC2BC"/>
    <w:rsid w:val="54187A95"/>
    <w:rsid w:val="5420883A"/>
    <w:rsid w:val="5429391E"/>
    <w:rsid w:val="5429B283"/>
    <w:rsid w:val="542FCC6D"/>
    <w:rsid w:val="5434E032"/>
    <w:rsid w:val="5437FBE6"/>
    <w:rsid w:val="54461194"/>
    <w:rsid w:val="5458511D"/>
    <w:rsid w:val="545A10F1"/>
    <w:rsid w:val="545BF50E"/>
    <w:rsid w:val="545D3618"/>
    <w:rsid w:val="546BEA1A"/>
    <w:rsid w:val="546E0AD3"/>
    <w:rsid w:val="5474C24D"/>
    <w:rsid w:val="54835296"/>
    <w:rsid w:val="5490EE45"/>
    <w:rsid w:val="54A1BFCF"/>
    <w:rsid w:val="54A4F2A4"/>
    <w:rsid w:val="54AD79E8"/>
    <w:rsid w:val="54B4FC25"/>
    <w:rsid w:val="54B895F3"/>
    <w:rsid w:val="54C06D4E"/>
    <w:rsid w:val="54CB5E53"/>
    <w:rsid w:val="54CF8024"/>
    <w:rsid w:val="54D743B2"/>
    <w:rsid w:val="54E0CD09"/>
    <w:rsid w:val="54E0EF7C"/>
    <w:rsid w:val="54E3B927"/>
    <w:rsid w:val="54EC51AF"/>
    <w:rsid w:val="54ECEF77"/>
    <w:rsid w:val="54F53A70"/>
    <w:rsid w:val="54F79895"/>
    <w:rsid w:val="54FFFBD2"/>
    <w:rsid w:val="5513C771"/>
    <w:rsid w:val="5516B444"/>
    <w:rsid w:val="551A6DD7"/>
    <w:rsid w:val="551B3D33"/>
    <w:rsid w:val="551D9D15"/>
    <w:rsid w:val="5520A218"/>
    <w:rsid w:val="5531FDB2"/>
    <w:rsid w:val="5532FD16"/>
    <w:rsid w:val="5539FF6A"/>
    <w:rsid w:val="553BA151"/>
    <w:rsid w:val="553BC674"/>
    <w:rsid w:val="554FB801"/>
    <w:rsid w:val="554FFEF3"/>
    <w:rsid w:val="555D3ECA"/>
    <w:rsid w:val="5562FFEA"/>
    <w:rsid w:val="5568680C"/>
    <w:rsid w:val="55798D46"/>
    <w:rsid w:val="557D5794"/>
    <w:rsid w:val="558C6248"/>
    <w:rsid w:val="558E87D2"/>
    <w:rsid w:val="55900CAF"/>
    <w:rsid w:val="5593686D"/>
    <w:rsid w:val="55959200"/>
    <w:rsid w:val="55998DCC"/>
    <w:rsid w:val="55A5ECD5"/>
    <w:rsid w:val="55B739CE"/>
    <w:rsid w:val="55C43D7A"/>
    <w:rsid w:val="55CF0056"/>
    <w:rsid w:val="55D0A519"/>
    <w:rsid w:val="55D6572B"/>
    <w:rsid w:val="55D67DB6"/>
    <w:rsid w:val="55DCAF6C"/>
    <w:rsid w:val="55E239BF"/>
    <w:rsid w:val="55E4373C"/>
    <w:rsid w:val="55E523C4"/>
    <w:rsid w:val="55ECE27D"/>
    <w:rsid w:val="560086DB"/>
    <w:rsid w:val="5602B931"/>
    <w:rsid w:val="56037B38"/>
    <w:rsid w:val="5607D156"/>
    <w:rsid w:val="560F593A"/>
    <w:rsid w:val="561AE136"/>
    <w:rsid w:val="561EE3C0"/>
    <w:rsid w:val="562004BF"/>
    <w:rsid w:val="562BEFB7"/>
    <w:rsid w:val="562E99FB"/>
    <w:rsid w:val="563D94D6"/>
    <w:rsid w:val="565F18FD"/>
    <w:rsid w:val="56649466"/>
    <w:rsid w:val="5665C200"/>
    <w:rsid w:val="568774C9"/>
    <w:rsid w:val="568A851C"/>
    <w:rsid w:val="56923170"/>
    <w:rsid w:val="56990F86"/>
    <w:rsid w:val="569B6468"/>
    <w:rsid w:val="56A13429"/>
    <w:rsid w:val="56A2F8FC"/>
    <w:rsid w:val="56A3E9A1"/>
    <w:rsid w:val="56A6C349"/>
    <w:rsid w:val="56ADE173"/>
    <w:rsid w:val="56C1EE68"/>
    <w:rsid w:val="56C5213D"/>
    <w:rsid w:val="56D65606"/>
    <w:rsid w:val="56DD6B61"/>
    <w:rsid w:val="56E3D56B"/>
    <w:rsid w:val="56EAA064"/>
    <w:rsid w:val="56EECA8B"/>
    <w:rsid w:val="56EF77CF"/>
    <w:rsid w:val="56F17791"/>
    <w:rsid w:val="56F5923D"/>
    <w:rsid w:val="5706809A"/>
    <w:rsid w:val="5723725F"/>
    <w:rsid w:val="57290420"/>
    <w:rsid w:val="572A2870"/>
    <w:rsid w:val="572B2207"/>
    <w:rsid w:val="573CCB83"/>
    <w:rsid w:val="57415F0A"/>
    <w:rsid w:val="574703B9"/>
    <w:rsid w:val="57486F7B"/>
    <w:rsid w:val="575A4F97"/>
    <w:rsid w:val="575DFC75"/>
    <w:rsid w:val="5760EAF3"/>
    <w:rsid w:val="5762EF54"/>
    <w:rsid w:val="57644CA1"/>
    <w:rsid w:val="5765B15F"/>
    <w:rsid w:val="576B3720"/>
    <w:rsid w:val="576E5C8C"/>
    <w:rsid w:val="576F68E4"/>
    <w:rsid w:val="5777B312"/>
    <w:rsid w:val="5791A0A0"/>
    <w:rsid w:val="5797F3B8"/>
    <w:rsid w:val="579A863C"/>
    <w:rsid w:val="57A03DA6"/>
    <w:rsid w:val="57D43592"/>
    <w:rsid w:val="57EA2308"/>
    <w:rsid w:val="57F1EC77"/>
    <w:rsid w:val="57FCC029"/>
    <w:rsid w:val="5802118A"/>
    <w:rsid w:val="58055D3B"/>
    <w:rsid w:val="580D4F8E"/>
    <w:rsid w:val="582FC53C"/>
    <w:rsid w:val="583D0B4B"/>
    <w:rsid w:val="5844FE38"/>
    <w:rsid w:val="58470578"/>
    <w:rsid w:val="585F9DB8"/>
    <w:rsid w:val="58644A8E"/>
    <w:rsid w:val="5864C574"/>
    <w:rsid w:val="586E019E"/>
    <w:rsid w:val="5873CAEA"/>
    <w:rsid w:val="5885DDC9"/>
    <w:rsid w:val="5886CBE3"/>
    <w:rsid w:val="58889CE3"/>
    <w:rsid w:val="5889C040"/>
    <w:rsid w:val="588B20F2"/>
    <w:rsid w:val="588CF301"/>
    <w:rsid w:val="588E2588"/>
    <w:rsid w:val="589A6F32"/>
    <w:rsid w:val="589B1AA4"/>
    <w:rsid w:val="58B09690"/>
    <w:rsid w:val="58B6BDAE"/>
    <w:rsid w:val="58B9C8C6"/>
    <w:rsid w:val="58C530FF"/>
    <w:rsid w:val="58D7361F"/>
    <w:rsid w:val="58DFC05D"/>
    <w:rsid w:val="58E6BB20"/>
    <w:rsid w:val="58EED660"/>
    <w:rsid w:val="58F98313"/>
    <w:rsid w:val="591A4A00"/>
    <w:rsid w:val="591EE16A"/>
    <w:rsid w:val="592719CF"/>
    <w:rsid w:val="59300732"/>
    <w:rsid w:val="59356003"/>
    <w:rsid w:val="5945348F"/>
    <w:rsid w:val="5950E949"/>
    <w:rsid w:val="5959F814"/>
    <w:rsid w:val="59649E0A"/>
    <w:rsid w:val="59745D20"/>
    <w:rsid w:val="597CCA48"/>
    <w:rsid w:val="5981D951"/>
    <w:rsid w:val="59847F32"/>
    <w:rsid w:val="5986E4F0"/>
    <w:rsid w:val="5995E038"/>
    <w:rsid w:val="59BF1F88"/>
    <w:rsid w:val="59CE5824"/>
    <w:rsid w:val="59D40DF9"/>
    <w:rsid w:val="59D76D3B"/>
    <w:rsid w:val="59D97661"/>
    <w:rsid w:val="59EC72A1"/>
    <w:rsid w:val="59EDA6A4"/>
    <w:rsid w:val="59F88E0C"/>
    <w:rsid w:val="59F9EED2"/>
    <w:rsid w:val="5A010B7B"/>
    <w:rsid w:val="5A04D5C8"/>
    <w:rsid w:val="5A076987"/>
    <w:rsid w:val="5A08A48B"/>
    <w:rsid w:val="5A1206D1"/>
    <w:rsid w:val="5A13F014"/>
    <w:rsid w:val="5A1584BA"/>
    <w:rsid w:val="5A1BBC3B"/>
    <w:rsid w:val="5A34FB73"/>
    <w:rsid w:val="5A3E2C1E"/>
    <w:rsid w:val="5A474894"/>
    <w:rsid w:val="5A4E2311"/>
    <w:rsid w:val="5A5F5A85"/>
    <w:rsid w:val="5A606EE7"/>
    <w:rsid w:val="5A6273C7"/>
    <w:rsid w:val="5A72F33C"/>
    <w:rsid w:val="5A7442A9"/>
    <w:rsid w:val="5A7B90BE"/>
    <w:rsid w:val="5A7FFAD0"/>
    <w:rsid w:val="5A822C73"/>
    <w:rsid w:val="5A839347"/>
    <w:rsid w:val="5A83B4BD"/>
    <w:rsid w:val="5A8C9897"/>
    <w:rsid w:val="5A90F519"/>
    <w:rsid w:val="5A9C8285"/>
    <w:rsid w:val="5A9ED396"/>
    <w:rsid w:val="5AAA966E"/>
    <w:rsid w:val="5AB5D02F"/>
    <w:rsid w:val="5AC2A13B"/>
    <w:rsid w:val="5AC8E27D"/>
    <w:rsid w:val="5AD86E7F"/>
    <w:rsid w:val="5ADC63AA"/>
    <w:rsid w:val="5ADD1DFD"/>
    <w:rsid w:val="5AE790B5"/>
    <w:rsid w:val="5AEB86B6"/>
    <w:rsid w:val="5AF1EF41"/>
    <w:rsid w:val="5B01927D"/>
    <w:rsid w:val="5B06AAF0"/>
    <w:rsid w:val="5B10CFCE"/>
    <w:rsid w:val="5B1352BE"/>
    <w:rsid w:val="5B17CA81"/>
    <w:rsid w:val="5B1F5265"/>
    <w:rsid w:val="5B2C923C"/>
    <w:rsid w:val="5B35B84F"/>
    <w:rsid w:val="5B3778A9"/>
    <w:rsid w:val="5B413775"/>
    <w:rsid w:val="5B445DE2"/>
    <w:rsid w:val="5B55BEF6"/>
    <w:rsid w:val="5B565CE9"/>
    <w:rsid w:val="5B5F809E"/>
    <w:rsid w:val="5B5F840B"/>
    <w:rsid w:val="5B623398"/>
    <w:rsid w:val="5B62C266"/>
    <w:rsid w:val="5B64E572"/>
    <w:rsid w:val="5B780EE2"/>
    <w:rsid w:val="5B7C955A"/>
    <w:rsid w:val="5B81F9A5"/>
    <w:rsid w:val="5B8561DF"/>
    <w:rsid w:val="5B88B241"/>
    <w:rsid w:val="5B90DDB9"/>
    <w:rsid w:val="5B9B4F15"/>
    <w:rsid w:val="5BA316C7"/>
    <w:rsid w:val="5BB06285"/>
    <w:rsid w:val="5BC18EA5"/>
    <w:rsid w:val="5BC77D88"/>
    <w:rsid w:val="5BC9B220"/>
    <w:rsid w:val="5BCFDA4D"/>
    <w:rsid w:val="5BDC03A4"/>
    <w:rsid w:val="5BDF5ED9"/>
    <w:rsid w:val="5BE312E7"/>
    <w:rsid w:val="5BE349BC"/>
    <w:rsid w:val="5BEB956E"/>
    <w:rsid w:val="5BEF27BE"/>
    <w:rsid w:val="5BFD1429"/>
    <w:rsid w:val="5BFF62F0"/>
    <w:rsid w:val="5BFFCC2C"/>
    <w:rsid w:val="5C01FDB9"/>
    <w:rsid w:val="5C033B47"/>
    <w:rsid w:val="5C191982"/>
    <w:rsid w:val="5C208B53"/>
    <w:rsid w:val="5C22803E"/>
    <w:rsid w:val="5C2455C8"/>
    <w:rsid w:val="5C29B2E3"/>
    <w:rsid w:val="5C29E5B4"/>
    <w:rsid w:val="5C2BDDAC"/>
    <w:rsid w:val="5C2D66AB"/>
    <w:rsid w:val="5C67445C"/>
    <w:rsid w:val="5C6DCBF9"/>
    <w:rsid w:val="5C732F72"/>
    <w:rsid w:val="5C73F131"/>
    <w:rsid w:val="5C90D4FE"/>
    <w:rsid w:val="5C9141EE"/>
    <w:rsid w:val="5C9F38F1"/>
    <w:rsid w:val="5CA01ED1"/>
    <w:rsid w:val="5CB04197"/>
    <w:rsid w:val="5CB6B78C"/>
    <w:rsid w:val="5CB8E5A9"/>
    <w:rsid w:val="5CC06A7F"/>
    <w:rsid w:val="5CCBA7BB"/>
    <w:rsid w:val="5CCC69EC"/>
    <w:rsid w:val="5CD1C3CC"/>
    <w:rsid w:val="5CD2EF41"/>
    <w:rsid w:val="5CD638DD"/>
    <w:rsid w:val="5CD87D6B"/>
    <w:rsid w:val="5CDE5DBE"/>
    <w:rsid w:val="5CE216DF"/>
    <w:rsid w:val="5CE90894"/>
    <w:rsid w:val="5CF46400"/>
    <w:rsid w:val="5CF8C3A7"/>
    <w:rsid w:val="5CF97BE2"/>
    <w:rsid w:val="5CFE1CE5"/>
    <w:rsid w:val="5D06DBF6"/>
    <w:rsid w:val="5D0B827E"/>
    <w:rsid w:val="5D10911D"/>
    <w:rsid w:val="5D13E551"/>
    <w:rsid w:val="5D17699C"/>
    <w:rsid w:val="5D25EE24"/>
    <w:rsid w:val="5D33F690"/>
    <w:rsid w:val="5D49245A"/>
    <w:rsid w:val="5D4D686A"/>
    <w:rsid w:val="5D550C71"/>
    <w:rsid w:val="5D5B9334"/>
    <w:rsid w:val="5D63C2AD"/>
    <w:rsid w:val="5D7246D6"/>
    <w:rsid w:val="5D75A5A2"/>
    <w:rsid w:val="5D75F1AF"/>
    <w:rsid w:val="5D90E5F1"/>
    <w:rsid w:val="5D97AC11"/>
    <w:rsid w:val="5D981B3C"/>
    <w:rsid w:val="5D9DDD6B"/>
    <w:rsid w:val="5DA4EC38"/>
    <w:rsid w:val="5DC0AC5D"/>
    <w:rsid w:val="5DC6A80B"/>
    <w:rsid w:val="5DE7BC3E"/>
    <w:rsid w:val="5E007974"/>
    <w:rsid w:val="5E110F14"/>
    <w:rsid w:val="5E1B71C2"/>
    <w:rsid w:val="5E286671"/>
    <w:rsid w:val="5E2A8299"/>
    <w:rsid w:val="5E2C20C8"/>
    <w:rsid w:val="5E3076E6"/>
    <w:rsid w:val="5E3113A3"/>
    <w:rsid w:val="5E3B9024"/>
    <w:rsid w:val="5E41B742"/>
    <w:rsid w:val="5E4FA436"/>
    <w:rsid w:val="5E55EB75"/>
    <w:rsid w:val="5E561F55"/>
    <w:rsid w:val="5E57C789"/>
    <w:rsid w:val="5E5913B2"/>
    <w:rsid w:val="5E65A3E1"/>
    <w:rsid w:val="5E683DAE"/>
    <w:rsid w:val="5E687C7A"/>
    <w:rsid w:val="5E740C00"/>
    <w:rsid w:val="5E74A911"/>
    <w:rsid w:val="5E821525"/>
    <w:rsid w:val="5E8AC828"/>
    <w:rsid w:val="5E8CC840"/>
    <w:rsid w:val="5E938D51"/>
    <w:rsid w:val="5E964EDD"/>
    <w:rsid w:val="5E97E383"/>
    <w:rsid w:val="5E9A4163"/>
    <w:rsid w:val="5EB98FE3"/>
    <w:rsid w:val="5EC13728"/>
    <w:rsid w:val="5EC1ECA8"/>
    <w:rsid w:val="5EC4774B"/>
    <w:rsid w:val="5ED29A8B"/>
    <w:rsid w:val="5ED52542"/>
    <w:rsid w:val="5EDB87DB"/>
    <w:rsid w:val="5EDDA7C9"/>
    <w:rsid w:val="5EEEACC1"/>
    <w:rsid w:val="5EF0E55C"/>
    <w:rsid w:val="5EF1BD14"/>
    <w:rsid w:val="5EF48DCA"/>
    <w:rsid w:val="5EFDBC89"/>
    <w:rsid w:val="5EFFF7B5"/>
    <w:rsid w:val="5F0726CB"/>
    <w:rsid w:val="5F14CEF3"/>
    <w:rsid w:val="5F15DB08"/>
    <w:rsid w:val="5F1A1C31"/>
    <w:rsid w:val="5F1A5306"/>
    <w:rsid w:val="5F1E3E02"/>
    <w:rsid w:val="5F446FE2"/>
    <w:rsid w:val="5F53BACA"/>
    <w:rsid w:val="5F5D9D6A"/>
    <w:rsid w:val="5F5F4CC2"/>
    <w:rsid w:val="5F6ABCD5"/>
    <w:rsid w:val="5F76E7DA"/>
    <w:rsid w:val="5F8529DB"/>
    <w:rsid w:val="5F962B94"/>
    <w:rsid w:val="5FB03058"/>
    <w:rsid w:val="5FBAEA02"/>
    <w:rsid w:val="5FBF2EAE"/>
    <w:rsid w:val="5FC86C84"/>
    <w:rsid w:val="5FD52962"/>
    <w:rsid w:val="5FE16051"/>
    <w:rsid w:val="5FE2D068"/>
    <w:rsid w:val="5FE4D82C"/>
    <w:rsid w:val="5FEB3BA4"/>
    <w:rsid w:val="5FEB740E"/>
    <w:rsid w:val="5FF2E17F"/>
    <w:rsid w:val="5FF63FC6"/>
    <w:rsid w:val="5FFE3150"/>
    <w:rsid w:val="6012D054"/>
    <w:rsid w:val="6015232D"/>
    <w:rsid w:val="602444A3"/>
    <w:rsid w:val="602C9CED"/>
    <w:rsid w:val="6032335F"/>
    <w:rsid w:val="6032EA96"/>
    <w:rsid w:val="60377F30"/>
    <w:rsid w:val="603F7AC5"/>
    <w:rsid w:val="6040AC40"/>
    <w:rsid w:val="604103C4"/>
    <w:rsid w:val="60458B8A"/>
    <w:rsid w:val="605A24AB"/>
    <w:rsid w:val="6068040A"/>
    <w:rsid w:val="606E9CC2"/>
    <w:rsid w:val="6075DACC"/>
    <w:rsid w:val="6077EC1D"/>
    <w:rsid w:val="607A4891"/>
    <w:rsid w:val="6083BF87"/>
    <w:rsid w:val="6089EE43"/>
    <w:rsid w:val="608A2D97"/>
    <w:rsid w:val="608C26D2"/>
    <w:rsid w:val="608DA859"/>
    <w:rsid w:val="609376E4"/>
    <w:rsid w:val="60939CA6"/>
    <w:rsid w:val="60943A99"/>
    <w:rsid w:val="60A2FD4B"/>
    <w:rsid w:val="60A8333A"/>
    <w:rsid w:val="60AEFC26"/>
    <w:rsid w:val="60B076B1"/>
    <w:rsid w:val="60B34CBF"/>
    <w:rsid w:val="60BB44DD"/>
    <w:rsid w:val="60BC081D"/>
    <w:rsid w:val="60BEC8C4"/>
    <w:rsid w:val="60CB93F8"/>
    <w:rsid w:val="60D0B720"/>
    <w:rsid w:val="60F4ECBD"/>
    <w:rsid w:val="610D958F"/>
    <w:rsid w:val="61146E0E"/>
    <w:rsid w:val="6115A2DF"/>
    <w:rsid w:val="611C8A5C"/>
    <w:rsid w:val="611F8B7D"/>
    <w:rsid w:val="6122B17A"/>
    <w:rsid w:val="6123F134"/>
    <w:rsid w:val="61435131"/>
    <w:rsid w:val="614A02B0"/>
    <w:rsid w:val="61564F31"/>
    <w:rsid w:val="61590919"/>
    <w:rsid w:val="616FEECD"/>
    <w:rsid w:val="61713547"/>
    <w:rsid w:val="617B67D6"/>
    <w:rsid w:val="617FB5F7"/>
    <w:rsid w:val="6183A137"/>
    <w:rsid w:val="6186627F"/>
    <w:rsid w:val="618770AC"/>
    <w:rsid w:val="618A073C"/>
    <w:rsid w:val="618D1E07"/>
    <w:rsid w:val="6196B8DE"/>
    <w:rsid w:val="61ABA23E"/>
    <w:rsid w:val="61AE199D"/>
    <w:rsid w:val="61B3A943"/>
    <w:rsid w:val="61B9472E"/>
    <w:rsid w:val="61D14AAD"/>
    <w:rsid w:val="6202165E"/>
    <w:rsid w:val="6204693F"/>
    <w:rsid w:val="62142125"/>
    <w:rsid w:val="62180C0B"/>
    <w:rsid w:val="6225F2F8"/>
    <w:rsid w:val="622F0EDB"/>
    <w:rsid w:val="6243422C"/>
    <w:rsid w:val="624927C4"/>
    <w:rsid w:val="624936F7"/>
    <w:rsid w:val="624B6803"/>
    <w:rsid w:val="625252EF"/>
    <w:rsid w:val="626A1582"/>
    <w:rsid w:val="626E6A91"/>
    <w:rsid w:val="627C2ABF"/>
    <w:rsid w:val="628244CE"/>
    <w:rsid w:val="62896049"/>
    <w:rsid w:val="62A30123"/>
    <w:rsid w:val="62A5463A"/>
    <w:rsid w:val="62A596E7"/>
    <w:rsid w:val="62B21C7E"/>
    <w:rsid w:val="62C04D8B"/>
    <w:rsid w:val="62C7E448"/>
    <w:rsid w:val="62D03D09"/>
    <w:rsid w:val="62D3D7DD"/>
    <w:rsid w:val="62D847FC"/>
    <w:rsid w:val="62DAD5F0"/>
    <w:rsid w:val="62DCEDBB"/>
    <w:rsid w:val="62DF6963"/>
    <w:rsid w:val="62E0CA3D"/>
    <w:rsid w:val="62E6469F"/>
    <w:rsid w:val="62E85221"/>
    <w:rsid w:val="62F89C6C"/>
    <w:rsid w:val="62FB9397"/>
    <w:rsid w:val="62FC3DB7"/>
    <w:rsid w:val="62FCCF50"/>
    <w:rsid w:val="62FF91EB"/>
    <w:rsid w:val="63069293"/>
    <w:rsid w:val="631206E9"/>
    <w:rsid w:val="631780C0"/>
    <w:rsid w:val="63181B46"/>
    <w:rsid w:val="6321BC71"/>
    <w:rsid w:val="6323D994"/>
    <w:rsid w:val="6324FCF1"/>
    <w:rsid w:val="632C8F59"/>
    <w:rsid w:val="632C9E54"/>
    <w:rsid w:val="633678C8"/>
    <w:rsid w:val="633A379E"/>
    <w:rsid w:val="6348DEF8"/>
    <w:rsid w:val="6357A398"/>
    <w:rsid w:val="635EED82"/>
    <w:rsid w:val="63603963"/>
    <w:rsid w:val="63606DB0"/>
    <w:rsid w:val="63627694"/>
    <w:rsid w:val="636BE077"/>
    <w:rsid w:val="636E9444"/>
    <w:rsid w:val="6372DC76"/>
    <w:rsid w:val="637BD0C7"/>
    <w:rsid w:val="637BE491"/>
    <w:rsid w:val="638D1B54"/>
    <w:rsid w:val="63ACEC83"/>
    <w:rsid w:val="63B44196"/>
    <w:rsid w:val="63D2438F"/>
    <w:rsid w:val="63D50802"/>
    <w:rsid w:val="63D8C014"/>
    <w:rsid w:val="63DDDE3E"/>
    <w:rsid w:val="63E29F5D"/>
    <w:rsid w:val="63E72226"/>
    <w:rsid w:val="63EAD6A6"/>
    <w:rsid w:val="63ECF5DC"/>
    <w:rsid w:val="63EF1B66"/>
    <w:rsid w:val="63F63990"/>
    <w:rsid w:val="63F8DE76"/>
    <w:rsid w:val="63F9A22B"/>
    <w:rsid w:val="63FFD3E1"/>
    <w:rsid w:val="6408F06B"/>
    <w:rsid w:val="640D0EEB"/>
    <w:rsid w:val="6419FEF1"/>
    <w:rsid w:val="642743C7"/>
    <w:rsid w:val="642F1F44"/>
    <w:rsid w:val="6445B758"/>
    <w:rsid w:val="644CBE78"/>
    <w:rsid w:val="64538837"/>
    <w:rsid w:val="645B1B8A"/>
    <w:rsid w:val="646A35D6"/>
    <w:rsid w:val="6473F66D"/>
    <w:rsid w:val="6488F372"/>
    <w:rsid w:val="6491401A"/>
    <w:rsid w:val="64915E19"/>
    <w:rsid w:val="64948803"/>
    <w:rsid w:val="64A582DC"/>
    <w:rsid w:val="64A8724C"/>
    <w:rsid w:val="64AC60B5"/>
    <w:rsid w:val="64AFC9D6"/>
    <w:rsid w:val="64B305F9"/>
    <w:rsid w:val="64B9767A"/>
    <w:rsid w:val="64BE4DFF"/>
    <w:rsid w:val="64CB0262"/>
    <w:rsid w:val="64D03F5C"/>
    <w:rsid w:val="64F8B74F"/>
    <w:rsid w:val="6516A3FA"/>
    <w:rsid w:val="651ECFF8"/>
    <w:rsid w:val="6522B5DC"/>
    <w:rsid w:val="65246F3A"/>
    <w:rsid w:val="6528A91A"/>
    <w:rsid w:val="652C413A"/>
    <w:rsid w:val="652E5ED3"/>
    <w:rsid w:val="6538538F"/>
    <w:rsid w:val="653A4494"/>
    <w:rsid w:val="6547F79A"/>
    <w:rsid w:val="655AF3DA"/>
    <w:rsid w:val="655C782D"/>
    <w:rsid w:val="655D674A"/>
    <w:rsid w:val="656D4B83"/>
    <w:rsid w:val="6571E2F7"/>
    <w:rsid w:val="657266A7"/>
    <w:rsid w:val="6587F15C"/>
    <w:rsid w:val="658E187A"/>
    <w:rsid w:val="658E35C7"/>
    <w:rsid w:val="6594DD80"/>
    <w:rsid w:val="65A298FD"/>
    <w:rsid w:val="65A36B99"/>
    <w:rsid w:val="65AE8F6F"/>
    <w:rsid w:val="65BE949B"/>
    <w:rsid w:val="65CF37CA"/>
    <w:rsid w:val="65D54B1E"/>
    <w:rsid w:val="65E0318B"/>
    <w:rsid w:val="65E31386"/>
    <w:rsid w:val="65E41D7D"/>
    <w:rsid w:val="660BC138"/>
    <w:rsid w:val="660D2F0D"/>
    <w:rsid w:val="6613E9CC"/>
    <w:rsid w:val="6614E1FF"/>
    <w:rsid w:val="661EA1B4"/>
    <w:rsid w:val="662CD620"/>
    <w:rsid w:val="66336860"/>
    <w:rsid w:val="663DF034"/>
    <w:rsid w:val="665C0AF2"/>
    <w:rsid w:val="665DE8DF"/>
    <w:rsid w:val="6662A21D"/>
    <w:rsid w:val="66638B27"/>
    <w:rsid w:val="666C6D6A"/>
    <w:rsid w:val="6679E95D"/>
    <w:rsid w:val="6679F727"/>
    <w:rsid w:val="667DB820"/>
    <w:rsid w:val="667FC236"/>
    <w:rsid w:val="6681CCE6"/>
    <w:rsid w:val="668393F8"/>
    <w:rsid w:val="6685DB80"/>
    <w:rsid w:val="66888270"/>
    <w:rsid w:val="668DEBAB"/>
    <w:rsid w:val="6697E0A0"/>
    <w:rsid w:val="66A16C10"/>
    <w:rsid w:val="66B761F1"/>
    <w:rsid w:val="66C4402F"/>
    <w:rsid w:val="66C52265"/>
    <w:rsid w:val="66CC7C18"/>
    <w:rsid w:val="66E5C039"/>
    <w:rsid w:val="66E75F63"/>
    <w:rsid w:val="66E9016E"/>
    <w:rsid w:val="67027FFE"/>
    <w:rsid w:val="67118D95"/>
    <w:rsid w:val="67138C21"/>
    <w:rsid w:val="67145261"/>
    <w:rsid w:val="6721F37A"/>
    <w:rsid w:val="672F7E8F"/>
    <w:rsid w:val="6730A983"/>
    <w:rsid w:val="6735FEC1"/>
    <w:rsid w:val="6741AEF4"/>
    <w:rsid w:val="674FF2A8"/>
    <w:rsid w:val="6755EA3E"/>
    <w:rsid w:val="67562FFA"/>
    <w:rsid w:val="675BACB5"/>
    <w:rsid w:val="6767BC8D"/>
    <w:rsid w:val="676F4471"/>
    <w:rsid w:val="677B68F8"/>
    <w:rsid w:val="678526F6"/>
    <w:rsid w:val="6786843B"/>
    <w:rsid w:val="678A4621"/>
    <w:rsid w:val="678D17E6"/>
    <w:rsid w:val="6794BA0F"/>
    <w:rsid w:val="679E7310"/>
    <w:rsid w:val="679F5001"/>
    <w:rsid w:val="67B0605A"/>
    <w:rsid w:val="67B355B2"/>
    <w:rsid w:val="67BB4B59"/>
    <w:rsid w:val="67C859C7"/>
    <w:rsid w:val="67D10763"/>
    <w:rsid w:val="67D2C151"/>
    <w:rsid w:val="67DBB8D3"/>
    <w:rsid w:val="67E8558B"/>
    <w:rsid w:val="67E92A6C"/>
    <w:rsid w:val="67EF1EB9"/>
    <w:rsid w:val="67F0E630"/>
    <w:rsid w:val="67FF5B88"/>
    <w:rsid w:val="68006024"/>
    <w:rsid w:val="680CA151"/>
    <w:rsid w:val="680EA00A"/>
    <w:rsid w:val="6814C837"/>
    <w:rsid w:val="6819E7A3"/>
    <w:rsid w:val="6820A8DB"/>
    <w:rsid w:val="68286AC8"/>
    <w:rsid w:val="68391A1C"/>
    <w:rsid w:val="683968F4"/>
    <w:rsid w:val="683A09F5"/>
    <w:rsid w:val="68468FA8"/>
    <w:rsid w:val="685946B6"/>
    <w:rsid w:val="6861132A"/>
    <w:rsid w:val="686EFF95"/>
    <w:rsid w:val="6871B784"/>
    <w:rsid w:val="687D2BE0"/>
    <w:rsid w:val="6884F7EE"/>
    <w:rsid w:val="6886BCA8"/>
    <w:rsid w:val="688F0ABA"/>
    <w:rsid w:val="68941985"/>
    <w:rsid w:val="6894B275"/>
    <w:rsid w:val="6894E06E"/>
    <w:rsid w:val="68974A65"/>
    <w:rsid w:val="68982442"/>
    <w:rsid w:val="689A2C17"/>
    <w:rsid w:val="68A277C9"/>
    <w:rsid w:val="68AB5D65"/>
    <w:rsid w:val="68AC3BCF"/>
    <w:rsid w:val="68B052CC"/>
    <w:rsid w:val="68C521C4"/>
    <w:rsid w:val="68C5BF4A"/>
    <w:rsid w:val="68D10A5E"/>
    <w:rsid w:val="68D6F413"/>
    <w:rsid w:val="68DA85F6"/>
    <w:rsid w:val="68E6D432"/>
    <w:rsid w:val="68EA1CAA"/>
    <w:rsid w:val="68F2005B"/>
    <w:rsid w:val="68F5149E"/>
    <w:rsid w:val="69108BFA"/>
    <w:rsid w:val="69120A3D"/>
    <w:rsid w:val="69138B9F"/>
    <w:rsid w:val="6918326A"/>
    <w:rsid w:val="691AD100"/>
    <w:rsid w:val="691C1DD3"/>
    <w:rsid w:val="69221220"/>
    <w:rsid w:val="6923CD32"/>
    <w:rsid w:val="692B6B04"/>
    <w:rsid w:val="6930028F"/>
    <w:rsid w:val="69318B8E"/>
    <w:rsid w:val="69320935"/>
    <w:rsid w:val="693E3850"/>
    <w:rsid w:val="693E38EF"/>
    <w:rsid w:val="69473602"/>
    <w:rsid w:val="694802D6"/>
    <w:rsid w:val="694DCF36"/>
    <w:rsid w:val="6954DFE2"/>
    <w:rsid w:val="69569786"/>
    <w:rsid w:val="696E14B9"/>
    <w:rsid w:val="69715C96"/>
    <w:rsid w:val="697435C9"/>
    <w:rsid w:val="69802C6B"/>
    <w:rsid w:val="698360BB"/>
    <w:rsid w:val="6993F860"/>
    <w:rsid w:val="69A6E18B"/>
    <w:rsid w:val="69A9744C"/>
    <w:rsid w:val="69ACBAEB"/>
    <w:rsid w:val="69B36CA2"/>
    <w:rsid w:val="69B9BB5A"/>
    <w:rsid w:val="69BAD75C"/>
    <w:rsid w:val="69C831E8"/>
    <w:rsid w:val="69CCE79F"/>
    <w:rsid w:val="69D5D3DB"/>
    <w:rsid w:val="69DCCCCC"/>
    <w:rsid w:val="69EC6C82"/>
    <w:rsid w:val="69EE6B3B"/>
    <w:rsid w:val="69F49259"/>
    <w:rsid w:val="69FA86A6"/>
    <w:rsid w:val="69FE0638"/>
    <w:rsid w:val="69FF0FA9"/>
    <w:rsid w:val="6A05D3C4"/>
    <w:rsid w:val="6A0B687D"/>
    <w:rsid w:val="6A0C0EDC"/>
    <w:rsid w:val="6A14D7F9"/>
    <w:rsid w:val="6A25C7A8"/>
    <w:rsid w:val="6A26B5DB"/>
    <w:rsid w:val="6A28E4EE"/>
    <w:rsid w:val="6A3310D6"/>
    <w:rsid w:val="6A38B576"/>
    <w:rsid w:val="6A3B92B2"/>
    <w:rsid w:val="6A41D3FF"/>
    <w:rsid w:val="6A41E3AF"/>
    <w:rsid w:val="6A4C2902"/>
    <w:rsid w:val="6A54ED63"/>
    <w:rsid w:val="6A581EAB"/>
    <w:rsid w:val="6A60A3EF"/>
    <w:rsid w:val="6A6F582C"/>
    <w:rsid w:val="6A6FEEFB"/>
    <w:rsid w:val="6A82E2AF"/>
    <w:rsid w:val="6A83502C"/>
    <w:rsid w:val="6A86081B"/>
    <w:rsid w:val="6A8B2E1B"/>
    <w:rsid w:val="6A917C77"/>
    <w:rsid w:val="6A94DB89"/>
    <w:rsid w:val="6A9B11FB"/>
    <w:rsid w:val="6A9F624E"/>
    <w:rsid w:val="6AA1AFB6"/>
    <w:rsid w:val="6ABA9EF3"/>
    <w:rsid w:val="6ABD8D71"/>
    <w:rsid w:val="6ADBAAA3"/>
    <w:rsid w:val="6ADF2E55"/>
    <w:rsid w:val="6AE56913"/>
    <w:rsid w:val="6AF6086B"/>
    <w:rsid w:val="6AFC25B8"/>
    <w:rsid w:val="6B047416"/>
    <w:rsid w:val="6B0541E8"/>
    <w:rsid w:val="6B0B6272"/>
    <w:rsid w:val="6B17786A"/>
    <w:rsid w:val="6B1C9A0C"/>
    <w:rsid w:val="6B2D5A45"/>
    <w:rsid w:val="6B30145B"/>
    <w:rsid w:val="6B306E6A"/>
    <w:rsid w:val="6B3D7F60"/>
    <w:rsid w:val="6B4A136C"/>
    <w:rsid w:val="6B4F9CF3"/>
    <w:rsid w:val="6B5744CE"/>
    <w:rsid w:val="6B588700"/>
    <w:rsid w:val="6B59BCDD"/>
    <w:rsid w:val="6B603513"/>
    <w:rsid w:val="6B6CB289"/>
    <w:rsid w:val="6B6D3DC2"/>
    <w:rsid w:val="6B72D01E"/>
    <w:rsid w:val="6B72DAB6"/>
    <w:rsid w:val="6B8C55A1"/>
    <w:rsid w:val="6B8CDC1B"/>
    <w:rsid w:val="6B91FE05"/>
    <w:rsid w:val="6B9A4FD9"/>
    <w:rsid w:val="6B9D8F4D"/>
    <w:rsid w:val="6BA04872"/>
    <w:rsid w:val="6BB71421"/>
    <w:rsid w:val="6BBDC5F2"/>
    <w:rsid w:val="6BBE22D7"/>
    <w:rsid w:val="6BC0F7A4"/>
    <w:rsid w:val="6BC1BB41"/>
    <w:rsid w:val="6BC1BEB0"/>
    <w:rsid w:val="6BDB14AA"/>
    <w:rsid w:val="6BDC827F"/>
    <w:rsid w:val="6BE03BA0"/>
    <w:rsid w:val="6BE66D56"/>
    <w:rsid w:val="6BEEE1AE"/>
    <w:rsid w:val="6BF83FA5"/>
    <w:rsid w:val="6C01283B"/>
    <w:rsid w:val="6C01F81D"/>
    <w:rsid w:val="6C103803"/>
    <w:rsid w:val="6C125279"/>
    <w:rsid w:val="6C191724"/>
    <w:rsid w:val="6C1B105D"/>
    <w:rsid w:val="6C1E7802"/>
    <w:rsid w:val="6C21796E"/>
    <w:rsid w:val="6C23480A"/>
    <w:rsid w:val="6C26BDD7"/>
    <w:rsid w:val="6C30634C"/>
    <w:rsid w:val="6C324506"/>
    <w:rsid w:val="6C3A8D77"/>
    <w:rsid w:val="6C419D7B"/>
    <w:rsid w:val="6C4ABE42"/>
    <w:rsid w:val="6C51DE12"/>
    <w:rsid w:val="6C559F2C"/>
    <w:rsid w:val="6C5CEAB6"/>
    <w:rsid w:val="6C636EF1"/>
    <w:rsid w:val="6C6D285F"/>
    <w:rsid w:val="6C757316"/>
    <w:rsid w:val="6C761109"/>
    <w:rsid w:val="6C873452"/>
    <w:rsid w:val="6C8D9F54"/>
    <w:rsid w:val="6C9132B3"/>
    <w:rsid w:val="6CA1AED4"/>
    <w:rsid w:val="6CA42283"/>
    <w:rsid w:val="6CAC12BE"/>
    <w:rsid w:val="6CAE5BA9"/>
    <w:rsid w:val="6CAEF321"/>
    <w:rsid w:val="6CB6B2E9"/>
    <w:rsid w:val="6CB93822"/>
    <w:rsid w:val="6CC58534"/>
    <w:rsid w:val="6CCEDF27"/>
    <w:rsid w:val="6CD5911B"/>
    <w:rsid w:val="6CD88A90"/>
    <w:rsid w:val="6CDE7EDD"/>
    <w:rsid w:val="6CE013F0"/>
    <w:rsid w:val="6CF13886"/>
    <w:rsid w:val="6CF29E7A"/>
    <w:rsid w:val="6CF35298"/>
    <w:rsid w:val="6CF5F1E5"/>
    <w:rsid w:val="6CFADA7C"/>
    <w:rsid w:val="6CFD7AD8"/>
    <w:rsid w:val="6D00CBDB"/>
    <w:rsid w:val="6D041E30"/>
    <w:rsid w:val="6D071D25"/>
    <w:rsid w:val="6D0FDD15"/>
    <w:rsid w:val="6D1278E7"/>
    <w:rsid w:val="6D12CE64"/>
    <w:rsid w:val="6D2585F7"/>
    <w:rsid w:val="6D296A19"/>
    <w:rsid w:val="6D34F596"/>
    <w:rsid w:val="6D448AB4"/>
    <w:rsid w:val="6D45ECF6"/>
    <w:rsid w:val="6D52B64A"/>
    <w:rsid w:val="6D5578D1"/>
    <w:rsid w:val="6D5BCBFA"/>
    <w:rsid w:val="6D6EF477"/>
    <w:rsid w:val="6D73F86D"/>
    <w:rsid w:val="6D9C4457"/>
    <w:rsid w:val="6DA44426"/>
    <w:rsid w:val="6DB6012D"/>
    <w:rsid w:val="6DB65963"/>
    <w:rsid w:val="6DE3F93B"/>
    <w:rsid w:val="6DE5B9D8"/>
    <w:rsid w:val="6DE71A8A"/>
    <w:rsid w:val="6DF851B0"/>
    <w:rsid w:val="6E08BC66"/>
    <w:rsid w:val="6E14AA85"/>
    <w:rsid w:val="6E15BCCF"/>
    <w:rsid w:val="6E1C59A7"/>
    <w:rsid w:val="6E1ED90D"/>
    <w:rsid w:val="6E209DB7"/>
    <w:rsid w:val="6E28DEB8"/>
    <w:rsid w:val="6E2AFE4D"/>
    <w:rsid w:val="6E30669C"/>
    <w:rsid w:val="6E36FDF4"/>
    <w:rsid w:val="6E375A0D"/>
    <w:rsid w:val="6E4BF1C9"/>
    <w:rsid w:val="6E4E8727"/>
    <w:rsid w:val="6E51AF64"/>
    <w:rsid w:val="6E52EC83"/>
    <w:rsid w:val="6E571CDF"/>
    <w:rsid w:val="6E590BFE"/>
    <w:rsid w:val="6E5CC62B"/>
    <w:rsid w:val="6E5E1E39"/>
    <w:rsid w:val="6E941B27"/>
    <w:rsid w:val="6E9975B7"/>
    <w:rsid w:val="6E9B1092"/>
    <w:rsid w:val="6EA1F167"/>
    <w:rsid w:val="6EA29763"/>
    <w:rsid w:val="6EA429AF"/>
    <w:rsid w:val="6EA4BD0A"/>
    <w:rsid w:val="6EA5A843"/>
    <w:rsid w:val="6EA9E400"/>
    <w:rsid w:val="6EAE7678"/>
    <w:rsid w:val="6EBD7CB7"/>
    <w:rsid w:val="6EC0087A"/>
    <w:rsid w:val="6EC8F636"/>
    <w:rsid w:val="6ECBEFF4"/>
    <w:rsid w:val="6ECDD4EE"/>
    <w:rsid w:val="6ECEBA9C"/>
    <w:rsid w:val="6ED25F59"/>
    <w:rsid w:val="6ED4ABDB"/>
    <w:rsid w:val="6ED9764A"/>
    <w:rsid w:val="6EE785DC"/>
    <w:rsid w:val="6EEB6775"/>
    <w:rsid w:val="6EEE21BE"/>
    <w:rsid w:val="6EF890A6"/>
    <w:rsid w:val="6F0AD914"/>
    <w:rsid w:val="6F0DBEBA"/>
    <w:rsid w:val="6F1554D2"/>
    <w:rsid w:val="6F18038C"/>
    <w:rsid w:val="6F19A2CA"/>
    <w:rsid w:val="6F22DBFA"/>
    <w:rsid w:val="6F2C278C"/>
    <w:rsid w:val="6F3332DC"/>
    <w:rsid w:val="6F3C0157"/>
    <w:rsid w:val="6F3DE465"/>
    <w:rsid w:val="6F43AEFD"/>
    <w:rsid w:val="6F49462D"/>
    <w:rsid w:val="6F59250E"/>
    <w:rsid w:val="6F5978E8"/>
    <w:rsid w:val="6F598AB0"/>
    <w:rsid w:val="6F5FA75D"/>
    <w:rsid w:val="6F6262F7"/>
    <w:rsid w:val="6F69249B"/>
    <w:rsid w:val="6F69EADB"/>
    <w:rsid w:val="6F73BCC5"/>
    <w:rsid w:val="6F767B0A"/>
    <w:rsid w:val="6F7964CF"/>
    <w:rsid w:val="6F809438"/>
    <w:rsid w:val="6F81AD7F"/>
    <w:rsid w:val="6F8643EF"/>
    <w:rsid w:val="6F890150"/>
    <w:rsid w:val="6F917FE1"/>
    <w:rsid w:val="6F958999"/>
    <w:rsid w:val="6F9F347C"/>
    <w:rsid w:val="6F9F589B"/>
    <w:rsid w:val="6FA2EF08"/>
    <w:rsid w:val="6FA98A7A"/>
    <w:rsid w:val="6FB67432"/>
    <w:rsid w:val="6FB7CA60"/>
    <w:rsid w:val="6FBEB5CD"/>
    <w:rsid w:val="6FC3E5CB"/>
    <w:rsid w:val="6FC62AA6"/>
    <w:rsid w:val="6FDD7491"/>
    <w:rsid w:val="6FE7E5F7"/>
    <w:rsid w:val="6FE97541"/>
    <w:rsid w:val="6FFBFD9A"/>
    <w:rsid w:val="700B4D56"/>
    <w:rsid w:val="700D1FA8"/>
    <w:rsid w:val="70189526"/>
    <w:rsid w:val="701D1282"/>
    <w:rsid w:val="702CCF38"/>
    <w:rsid w:val="702FC490"/>
    <w:rsid w:val="703BE392"/>
    <w:rsid w:val="703C6B9A"/>
    <w:rsid w:val="7040D858"/>
    <w:rsid w:val="7044C8A5"/>
    <w:rsid w:val="705FD8DD"/>
    <w:rsid w:val="70672DF0"/>
    <w:rsid w:val="7068E666"/>
    <w:rsid w:val="706D550E"/>
    <w:rsid w:val="7070D76B"/>
    <w:rsid w:val="70873CA7"/>
    <w:rsid w:val="7089B8BA"/>
    <w:rsid w:val="709BB342"/>
    <w:rsid w:val="70A11C5D"/>
    <w:rsid w:val="70A3D837"/>
    <w:rsid w:val="70A9BB58"/>
    <w:rsid w:val="70B0ADCE"/>
    <w:rsid w:val="70B23E73"/>
    <w:rsid w:val="70B45458"/>
    <w:rsid w:val="70BC736D"/>
    <w:rsid w:val="70BE29FF"/>
    <w:rsid w:val="70C2FE86"/>
    <w:rsid w:val="70C53BEC"/>
    <w:rsid w:val="70E20A9B"/>
    <w:rsid w:val="70EE64A1"/>
    <w:rsid w:val="710E44C4"/>
    <w:rsid w:val="71150DF4"/>
    <w:rsid w:val="711A85F1"/>
    <w:rsid w:val="7123BF21"/>
    <w:rsid w:val="7128B187"/>
    <w:rsid w:val="7129104F"/>
    <w:rsid w:val="71316D60"/>
    <w:rsid w:val="713E91AD"/>
    <w:rsid w:val="7143C1BF"/>
    <w:rsid w:val="71647105"/>
    <w:rsid w:val="716D9813"/>
    <w:rsid w:val="716DDEDE"/>
    <w:rsid w:val="7171410B"/>
    <w:rsid w:val="71715C3E"/>
    <w:rsid w:val="7171CF36"/>
    <w:rsid w:val="71781440"/>
    <w:rsid w:val="718415F5"/>
    <w:rsid w:val="718D22ED"/>
    <w:rsid w:val="718D55BE"/>
    <w:rsid w:val="719198C2"/>
    <w:rsid w:val="71A0682B"/>
    <w:rsid w:val="71A088D3"/>
    <w:rsid w:val="71ABFBB3"/>
    <w:rsid w:val="71CB8B27"/>
    <w:rsid w:val="71D8A0A2"/>
    <w:rsid w:val="71D99837"/>
    <w:rsid w:val="71E7928E"/>
    <w:rsid w:val="71F22DA6"/>
    <w:rsid w:val="7201F3BE"/>
    <w:rsid w:val="72063E7E"/>
    <w:rsid w:val="72065850"/>
    <w:rsid w:val="7221C0EC"/>
    <w:rsid w:val="7222CBD6"/>
    <w:rsid w:val="7227747F"/>
    <w:rsid w:val="722DBE13"/>
    <w:rsid w:val="723274F1"/>
    <w:rsid w:val="723370CD"/>
    <w:rsid w:val="723592C0"/>
    <w:rsid w:val="7237463A"/>
    <w:rsid w:val="723B5888"/>
    <w:rsid w:val="723BFA98"/>
    <w:rsid w:val="724CEB0F"/>
    <w:rsid w:val="724D9E65"/>
    <w:rsid w:val="725CF2C6"/>
    <w:rsid w:val="72710246"/>
    <w:rsid w:val="72718D1C"/>
    <w:rsid w:val="7283923C"/>
    <w:rsid w:val="7287D75B"/>
    <w:rsid w:val="728997B5"/>
    <w:rsid w:val="7289BD77"/>
    <w:rsid w:val="7289F1C4"/>
    <w:rsid w:val="72904FB7"/>
    <w:rsid w:val="729869AE"/>
    <w:rsid w:val="729AFFD8"/>
    <w:rsid w:val="729B3927"/>
    <w:rsid w:val="72A5BDE7"/>
    <w:rsid w:val="72A67F0B"/>
    <w:rsid w:val="72A87BF5"/>
    <w:rsid w:val="72AF6762"/>
    <w:rsid w:val="72B0C828"/>
    <w:rsid w:val="72BBEC73"/>
    <w:rsid w:val="72BE0BEF"/>
    <w:rsid w:val="72C07576"/>
    <w:rsid w:val="72C7DBE7"/>
    <w:rsid w:val="72CDF193"/>
    <w:rsid w:val="72CDF1A7"/>
    <w:rsid w:val="72D63C4A"/>
    <w:rsid w:val="72DC3177"/>
    <w:rsid w:val="72E0015F"/>
    <w:rsid w:val="72E6B1F3"/>
    <w:rsid w:val="72E6B6AF"/>
    <w:rsid w:val="72FE21EA"/>
    <w:rsid w:val="73129760"/>
    <w:rsid w:val="73154068"/>
    <w:rsid w:val="7315DCDF"/>
    <w:rsid w:val="7319A3C2"/>
    <w:rsid w:val="731BD12C"/>
    <w:rsid w:val="731E1683"/>
    <w:rsid w:val="7321D6EB"/>
    <w:rsid w:val="7331F69F"/>
    <w:rsid w:val="73340280"/>
    <w:rsid w:val="7336DB00"/>
    <w:rsid w:val="733DD171"/>
    <w:rsid w:val="7350E7D5"/>
    <w:rsid w:val="73629A2A"/>
    <w:rsid w:val="7371132D"/>
    <w:rsid w:val="73716C89"/>
    <w:rsid w:val="7377DA99"/>
    <w:rsid w:val="73783E27"/>
    <w:rsid w:val="7379916A"/>
    <w:rsid w:val="7382917A"/>
    <w:rsid w:val="7390D488"/>
    <w:rsid w:val="739E41BE"/>
    <w:rsid w:val="739F783E"/>
    <w:rsid w:val="73ACDD48"/>
    <w:rsid w:val="73ADA675"/>
    <w:rsid w:val="73B03C5A"/>
    <w:rsid w:val="73B6B992"/>
    <w:rsid w:val="73C2417A"/>
    <w:rsid w:val="73C45A7B"/>
    <w:rsid w:val="73CB3F40"/>
    <w:rsid w:val="73CEA3D7"/>
    <w:rsid w:val="73D9A7F9"/>
    <w:rsid w:val="73EAC603"/>
    <w:rsid w:val="73EFF129"/>
    <w:rsid w:val="73FFBF67"/>
    <w:rsid w:val="7410856D"/>
    <w:rsid w:val="74187231"/>
    <w:rsid w:val="74251B39"/>
    <w:rsid w:val="742C199D"/>
    <w:rsid w:val="7433A653"/>
    <w:rsid w:val="743AD077"/>
    <w:rsid w:val="745C7273"/>
    <w:rsid w:val="745FDD3F"/>
    <w:rsid w:val="7461AE3F"/>
    <w:rsid w:val="746427A0"/>
    <w:rsid w:val="747241A3"/>
    <w:rsid w:val="7474D6BC"/>
    <w:rsid w:val="747E66FB"/>
    <w:rsid w:val="74825D71"/>
    <w:rsid w:val="7483B39F"/>
    <w:rsid w:val="7490A5B9"/>
    <w:rsid w:val="74919A80"/>
    <w:rsid w:val="74924B90"/>
    <w:rsid w:val="7493C663"/>
    <w:rsid w:val="749F1C3B"/>
    <w:rsid w:val="74A404D2"/>
    <w:rsid w:val="74AAD5F5"/>
    <w:rsid w:val="74AE646D"/>
    <w:rsid w:val="74AF1D8A"/>
    <w:rsid w:val="74B0132E"/>
    <w:rsid w:val="74B6077B"/>
    <w:rsid w:val="74C3A00A"/>
    <w:rsid w:val="74CE6E70"/>
    <w:rsid w:val="74CFDCC6"/>
    <w:rsid w:val="74D7F8CE"/>
    <w:rsid w:val="74DC5875"/>
    <w:rsid w:val="74DD10B0"/>
    <w:rsid w:val="74DD122C"/>
    <w:rsid w:val="74DD8D87"/>
    <w:rsid w:val="74E604ED"/>
    <w:rsid w:val="74EE2040"/>
    <w:rsid w:val="74F0F1F1"/>
    <w:rsid w:val="74FB9C5D"/>
    <w:rsid w:val="7500D78D"/>
    <w:rsid w:val="75128122"/>
    <w:rsid w:val="751E8CDD"/>
    <w:rsid w:val="752717FD"/>
    <w:rsid w:val="7554F96E"/>
    <w:rsid w:val="756C6D85"/>
    <w:rsid w:val="756FBBF1"/>
    <w:rsid w:val="757840EF"/>
    <w:rsid w:val="757C36F0"/>
    <w:rsid w:val="7581C111"/>
    <w:rsid w:val="758D121F"/>
    <w:rsid w:val="7593C522"/>
    <w:rsid w:val="75B1F462"/>
    <w:rsid w:val="75BC4049"/>
    <w:rsid w:val="75D5B78C"/>
    <w:rsid w:val="75DF1A77"/>
    <w:rsid w:val="75F3B582"/>
    <w:rsid w:val="75FFFDB0"/>
    <w:rsid w:val="76059B42"/>
    <w:rsid w:val="761C8576"/>
    <w:rsid w:val="76219199"/>
    <w:rsid w:val="76254C10"/>
    <w:rsid w:val="762571D2"/>
    <w:rsid w:val="7629202C"/>
    <w:rsid w:val="762F2C4F"/>
    <w:rsid w:val="76368162"/>
    <w:rsid w:val="7638AC71"/>
    <w:rsid w:val="7641226F"/>
    <w:rsid w:val="764F5DDF"/>
    <w:rsid w:val="7654AE61"/>
    <w:rsid w:val="766DFC20"/>
    <w:rsid w:val="76785AAC"/>
    <w:rsid w:val="768613EF"/>
    <w:rsid w:val="76907C66"/>
    <w:rsid w:val="769E9594"/>
    <w:rsid w:val="76A96CDF"/>
    <w:rsid w:val="76ADEC27"/>
    <w:rsid w:val="76B48270"/>
    <w:rsid w:val="76B4CEA7"/>
    <w:rsid w:val="76B9B4B3"/>
    <w:rsid w:val="76BEC1FC"/>
    <w:rsid w:val="76DAAE71"/>
    <w:rsid w:val="76DDBF74"/>
    <w:rsid w:val="76E0D318"/>
    <w:rsid w:val="76E15157"/>
    <w:rsid w:val="76F06BA3"/>
    <w:rsid w:val="7704CE11"/>
    <w:rsid w:val="7705BC70"/>
    <w:rsid w:val="77095AB4"/>
    <w:rsid w:val="77131FC9"/>
    <w:rsid w:val="77158A0D"/>
    <w:rsid w:val="772422BC"/>
    <w:rsid w:val="772F6E45"/>
    <w:rsid w:val="77300B56"/>
    <w:rsid w:val="773A3287"/>
    <w:rsid w:val="773CEB85"/>
    <w:rsid w:val="7744FCB1"/>
    <w:rsid w:val="7749985A"/>
    <w:rsid w:val="774B6266"/>
    <w:rsid w:val="775816B8"/>
    <w:rsid w:val="7762FD25"/>
    <w:rsid w:val="777CB167"/>
    <w:rsid w:val="7785A428"/>
    <w:rsid w:val="778A088E"/>
    <w:rsid w:val="7793C526"/>
    <w:rsid w:val="7798474F"/>
    <w:rsid w:val="77B472AA"/>
    <w:rsid w:val="77BD866E"/>
    <w:rsid w:val="77D70994"/>
    <w:rsid w:val="77D8E820"/>
    <w:rsid w:val="77DE6CFD"/>
    <w:rsid w:val="77E65BED"/>
    <w:rsid w:val="77F708AB"/>
    <w:rsid w:val="77F8C28A"/>
    <w:rsid w:val="780083BA"/>
    <w:rsid w:val="7802C43F"/>
    <w:rsid w:val="7808A71A"/>
    <w:rsid w:val="780AABFA"/>
    <w:rsid w:val="78135727"/>
    <w:rsid w:val="78262096"/>
    <w:rsid w:val="7827C60C"/>
    <w:rsid w:val="78360B4D"/>
    <w:rsid w:val="78470BC9"/>
    <w:rsid w:val="7852C6E1"/>
    <w:rsid w:val="78593C12"/>
    <w:rsid w:val="786061DF"/>
    <w:rsid w:val="786709AE"/>
    <w:rsid w:val="786C7E59"/>
    <w:rsid w:val="7885D77D"/>
    <w:rsid w:val="78938A9C"/>
    <w:rsid w:val="7893B28F"/>
    <w:rsid w:val="7894299E"/>
    <w:rsid w:val="78969245"/>
    <w:rsid w:val="7897D6C5"/>
    <w:rsid w:val="78A63C42"/>
    <w:rsid w:val="78A9D548"/>
    <w:rsid w:val="78B322A1"/>
    <w:rsid w:val="78D13710"/>
    <w:rsid w:val="78D28D3E"/>
    <w:rsid w:val="78D3C842"/>
    <w:rsid w:val="78D674BD"/>
    <w:rsid w:val="78DDEA7C"/>
    <w:rsid w:val="78EA86AB"/>
    <w:rsid w:val="78ECF6AD"/>
    <w:rsid w:val="790C114D"/>
    <w:rsid w:val="790E4D88"/>
    <w:rsid w:val="7910FE01"/>
    <w:rsid w:val="791E27DF"/>
    <w:rsid w:val="79213EAA"/>
    <w:rsid w:val="79237AED"/>
    <w:rsid w:val="79364D43"/>
    <w:rsid w:val="7937F7E7"/>
    <w:rsid w:val="7942C856"/>
    <w:rsid w:val="79485753"/>
    <w:rsid w:val="7948FB17"/>
    <w:rsid w:val="794E46C4"/>
    <w:rsid w:val="79562E3C"/>
    <w:rsid w:val="796A2B9A"/>
    <w:rsid w:val="796B406F"/>
    <w:rsid w:val="7970591A"/>
    <w:rsid w:val="797E05BE"/>
    <w:rsid w:val="7981F0BA"/>
    <w:rsid w:val="798697BA"/>
    <w:rsid w:val="798E6CC3"/>
    <w:rsid w:val="799460E8"/>
    <w:rsid w:val="79948058"/>
    <w:rsid w:val="799D881E"/>
    <w:rsid w:val="79AA2363"/>
    <w:rsid w:val="79BF449B"/>
    <w:rsid w:val="79C64133"/>
    <w:rsid w:val="79C9A531"/>
    <w:rsid w:val="79CF3CF8"/>
    <w:rsid w:val="79CFAA91"/>
    <w:rsid w:val="79D363B2"/>
    <w:rsid w:val="79DC9B23"/>
    <w:rsid w:val="79F34A30"/>
    <w:rsid w:val="79F6D3C0"/>
    <w:rsid w:val="79FF0AF2"/>
    <w:rsid w:val="7A0019B6"/>
    <w:rsid w:val="7A00DC06"/>
    <w:rsid w:val="7A05278C"/>
    <w:rsid w:val="7A0AE78F"/>
    <w:rsid w:val="7A11B7BB"/>
    <w:rsid w:val="7A14A180"/>
    <w:rsid w:val="7A173744"/>
    <w:rsid w:val="7A1D8127"/>
    <w:rsid w:val="7A20E2AD"/>
    <w:rsid w:val="7A286C0D"/>
    <w:rsid w:val="7A2E28FF"/>
    <w:rsid w:val="7A355A14"/>
    <w:rsid w:val="7A379084"/>
    <w:rsid w:val="7A39B776"/>
    <w:rsid w:val="7A3C35C0"/>
    <w:rsid w:val="7A3EB53D"/>
    <w:rsid w:val="7A47934F"/>
    <w:rsid w:val="7A488386"/>
    <w:rsid w:val="7A4C8F03"/>
    <w:rsid w:val="7A51BFDE"/>
    <w:rsid w:val="7A5BE564"/>
    <w:rsid w:val="7A612053"/>
    <w:rsid w:val="7A642ADB"/>
    <w:rsid w:val="7A699FCC"/>
    <w:rsid w:val="7A758866"/>
    <w:rsid w:val="7A8FA450"/>
    <w:rsid w:val="7AA01D70"/>
    <w:rsid w:val="7AA57196"/>
    <w:rsid w:val="7AA68C09"/>
    <w:rsid w:val="7AAC659E"/>
    <w:rsid w:val="7AAD9A94"/>
    <w:rsid w:val="7AAD9F26"/>
    <w:rsid w:val="7ABC1A17"/>
    <w:rsid w:val="7ABD4D27"/>
    <w:rsid w:val="7ABD7E4A"/>
    <w:rsid w:val="7AC7C7A6"/>
    <w:rsid w:val="7AC7D918"/>
    <w:rsid w:val="7ACBE6EF"/>
    <w:rsid w:val="7ACFDD97"/>
    <w:rsid w:val="7AE54BBA"/>
    <w:rsid w:val="7AE5E831"/>
    <w:rsid w:val="7AF4D69A"/>
    <w:rsid w:val="7AFA1DF9"/>
    <w:rsid w:val="7B1064BE"/>
    <w:rsid w:val="7B21ECE2"/>
    <w:rsid w:val="7B24F56B"/>
    <w:rsid w:val="7B27270E"/>
    <w:rsid w:val="7B2C73C6"/>
    <w:rsid w:val="7B326704"/>
    <w:rsid w:val="7B32F2E9"/>
    <w:rsid w:val="7B3B4625"/>
    <w:rsid w:val="7B3EE86B"/>
    <w:rsid w:val="7B44027E"/>
    <w:rsid w:val="7B82D24F"/>
    <w:rsid w:val="7B87165F"/>
    <w:rsid w:val="7B91AF46"/>
    <w:rsid w:val="7B96DF44"/>
    <w:rsid w:val="7B990FA7"/>
    <w:rsid w:val="7BA3D72E"/>
    <w:rsid w:val="7BA573DE"/>
    <w:rsid w:val="7BA98175"/>
    <w:rsid w:val="7BB349DE"/>
    <w:rsid w:val="7BB60C65"/>
    <w:rsid w:val="7BB66095"/>
    <w:rsid w:val="7BC017A5"/>
    <w:rsid w:val="7BC57897"/>
    <w:rsid w:val="7BCE5A16"/>
    <w:rsid w:val="7BD0A063"/>
    <w:rsid w:val="7BD788FF"/>
    <w:rsid w:val="7BDAAF7D"/>
    <w:rsid w:val="7BDBD647"/>
    <w:rsid w:val="7BEA848A"/>
    <w:rsid w:val="7BF92991"/>
    <w:rsid w:val="7C00ADDE"/>
    <w:rsid w:val="7C08B7C2"/>
    <w:rsid w:val="7C144811"/>
    <w:rsid w:val="7C1E4D9D"/>
    <w:rsid w:val="7C1F2F07"/>
    <w:rsid w:val="7C294C26"/>
    <w:rsid w:val="7C308F47"/>
    <w:rsid w:val="7C31B083"/>
    <w:rsid w:val="7C31B769"/>
    <w:rsid w:val="7C3900BB"/>
    <w:rsid w:val="7C3AAB9D"/>
    <w:rsid w:val="7C3C5278"/>
    <w:rsid w:val="7C3D264A"/>
    <w:rsid w:val="7C47A7ED"/>
    <w:rsid w:val="7C5616D7"/>
    <w:rsid w:val="7C5BE3E6"/>
    <w:rsid w:val="7C5C863C"/>
    <w:rsid w:val="7C64C6D7"/>
    <w:rsid w:val="7C70665A"/>
    <w:rsid w:val="7C883608"/>
    <w:rsid w:val="7C90AB8D"/>
    <w:rsid w:val="7C9C6B4C"/>
    <w:rsid w:val="7CA573B5"/>
    <w:rsid w:val="7CAB6C0B"/>
    <w:rsid w:val="7CABF377"/>
    <w:rsid w:val="7CB156F6"/>
    <w:rsid w:val="7CBA3508"/>
    <w:rsid w:val="7CC67327"/>
    <w:rsid w:val="7CCDFE19"/>
    <w:rsid w:val="7CD5A214"/>
    <w:rsid w:val="7CE64287"/>
    <w:rsid w:val="7CFC50D6"/>
    <w:rsid w:val="7CFECC4F"/>
    <w:rsid w:val="7D0CDAF9"/>
    <w:rsid w:val="7D11385B"/>
    <w:rsid w:val="7D1E104B"/>
    <w:rsid w:val="7D206E2B"/>
    <w:rsid w:val="7D2E7482"/>
    <w:rsid w:val="7D31D3C3"/>
    <w:rsid w:val="7D3F2FB7"/>
    <w:rsid w:val="7D4C04D9"/>
    <w:rsid w:val="7D54D78A"/>
    <w:rsid w:val="7D5948A0"/>
    <w:rsid w:val="7D62CC0A"/>
    <w:rsid w:val="7D679029"/>
    <w:rsid w:val="7D679AC1"/>
    <w:rsid w:val="7D6827A8"/>
    <w:rsid w:val="7D69CB55"/>
    <w:rsid w:val="7D6C06DA"/>
    <w:rsid w:val="7D904225"/>
    <w:rsid w:val="7D98A475"/>
    <w:rsid w:val="7D9B3425"/>
    <w:rsid w:val="7DA320BB"/>
    <w:rsid w:val="7DA6F7F8"/>
    <w:rsid w:val="7DAEBFCD"/>
    <w:rsid w:val="7DAEC598"/>
    <w:rsid w:val="7DC87CC1"/>
    <w:rsid w:val="7DD1B34D"/>
    <w:rsid w:val="7DD4427A"/>
    <w:rsid w:val="7DE865FA"/>
    <w:rsid w:val="7DED27E9"/>
    <w:rsid w:val="7DF90D16"/>
    <w:rsid w:val="7E04243C"/>
    <w:rsid w:val="7E0B64B7"/>
    <w:rsid w:val="7E15D3FA"/>
    <w:rsid w:val="7E18B303"/>
    <w:rsid w:val="7E1D244C"/>
    <w:rsid w:val="7E1D8C36"/>
    <w:rsid w:val="7E247A6E"/>
    <w:rsid w:val="7E263EE5"/>
    <w:rsid w:val="7E2655F2"/>
    <w:rsid w:val="7E33C690"/>
    <w:rsid w:val="7E3FA5A1"/>
    <w:rsid w:val="7E47C1CA"/>
    <w:rsid w:val="7E4DD271"/>
    <w:rsid w:val="7E698A96"/>
    <w:rsid w:val="7E71686C"/>
    <w:rsid w:val="7E74D166"/>
    <w:rsid w:val="7E789188"/>
    <w:rsid w:val="7E7A2363"/>
    <w:rsid w:val="7E8B2DDA"/>
    <w:rsid w:val="7E905824"/>
    <w:rsid w:val="7E934D7C"/>
    <w:rsid w:val="7E96ED05"/>
    <w:rsid w:val="7E97CD33"/>
    <w:rsid w:val="7E9B919F"/>
    <w:rsid w:val="7E9BBB0E"/>
    <w:rsid w:val="7E9FB8D8"/>
    <w:rsid w:val="7EA1E0B0"/>
    <w:rsid w:val="7EA72D69"/>
    <w:rsid w:val="7EDAC848"/>
    <w:rsid w:val="7EE812A3"/>
    <w:rsid w:val="7EEEE533"/>
    <w:rsid w:val="7EF0A3A4"/>
    <w:rsid w:val="7EF9A94B"/>
    <w:rsid w:val="7F07F8E1"/>
    <w:rsid w:val="7F114162"/>
    <w:rsid w:val="7F12503F"/>
    <w:rsid w:val="7F12D1A8"/>
    <w:rsid w:val="7F168C3F"/>
    <w:rsid w:val="7F19A3AC"/>
    <w:rsid w:val="7F1BC827"/>
    <w:rsid w:val="7F1EBD93"/>
    <w:rsid w:val="7F20F8BF"/>
    <w:rsid w:val="7F21F054"/>
    <w:rsid w:val="7F26872A"/>
    <w:rsid w:val="7F4171A5"/>
    <w:rsid w:val="7F44F1D3"/>
    <w:rsid w:val="7F4900B4"/>
    <w:rsid w:val="7F4EB06D"/>
    <w:rsid w:val="7F51C0C0"/>
    <w:rsid w:val="7F652C12"/>
    <w:rsid w:val="7F67FCE1"/>
    <w:rsid w:val="7F78D01F"/>
    <w:rsid w:val="7F7BC8EA"/>
    <w:rsid w:val="7F7CC7C3"/>
    <w:rsid w:val="7F7E4134"/>
    <w:rsid w:val="7F86BF02"/>
    <w:rsid w:val="7F872D96"/>
    <w:rsid w:val="7F921AF0"/>
    <w:rsid w:val="7F9ACF23"/>
    <w:rsid w:val="7F9D9D3D"/>
    <w:rsid w:val="7FB88582"/>
    <w:rsid w:val="7FB9E539"/>
    <w:rsid w:val="7FBE79CF"/>
    <w:rsid w:val="7FC31064"/>
    <w:rsid w:val="7FC601B3"/>
    <w:rsid w:val="7FC8D51B"/>
    <w:rsid w:val="7FCB363B"/>
    <w:rsid w:val="7FCBEA59"/>
    <w:rsid w:val="7FD31C08"/>
    <w:rsid w:val="7FD48596"/>
    <w:rsid w:val="7FD7F914"/>
    <w:rsid w:val="7FE7D379"/>
    <w:rsid w:val="7FE94C42"/>
    <w:rsid w:val="7FE9D75F"/>
    <w:rsid w:val="7FF7BF7F"/>
    <w:rsid w:val="7FF7E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9CDE"/>
  <w15:chartTrackingRefBased/>
  <w15:docId w15:val="{2321FD11-60B4-4A4F-96BD-5505A973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F5E195"/>
    <w:rPr>
      <w:lang w:val="en-GB"/>
    </w:rPr>
  </w:style>
  <w:style w:type="paragraph" w:styleId="Heading1">
    <w:name w:val="heading 1"/>
    <w:basedOn w:val="Normal"/>
    <w:next w:val="Normal"/>
    <w:link w:val="Heading1Char"/>
    <w:uiPriority w:val="9"/>
    <w:qFormat/>
    <w:rsid w:val="00464A51"/>
    <w:pPr>
      <w:keepNext/>
      <w:spacing w:before="240" w:after="0"/>
      <w:outlineLvl w:val="0"/>
    </w:pPr>
    <w:rPr>
      <w:rFonts w:ascii="DINPro-Bold" w:eastAsiaTheme="majorEastAsia" w:hAnsi="DINPro-Bold" w:cstheme="majorBidi"/>
      <w:color w:val="22489E"/>
      <w:sz w:val="40"/>
      <w:szCs w:val="32"/>
    </w:rPr>
  </w:style>
  <w:style w:type="paragraph" w:styleId="Heading2">
    <w:name w:val="heading 2"/>
    <w:basedOn w:val="Normal"/>
    <w:next w:val="Normal"/>
    <w:link w:val="Heading2Char"/>
    <w:uiPriority w:val="9"/>
    <w:unhideWhenUsed/>
    <w:qFormat/>
    <w:rsid w:val="00421D87"/>
    <w:pPr>
      <w:keepNext/>
      <w:spacing w:before="120" w:after="0"/>
      <w:outlineLvl w:val="1"/>
    </w:pPr>
    <w:rPr>
      <w:rFonts w:ascii="DINPro-Bold" w:eastAsiaTheme="majorEastAsia" w:hAnsi="DINPro-Bold" w:cstheme="majorBidi"/>
      <w:color w:val="22489E"/>
      <w:sz w:val="28"/>
      <w:szCs w:val="24"/>
    </w:rPr>
  </w:style>
  <w:style w:type="paragraph" w:styleId="Heading3">
    <w:name w:val="heading 3"/>
    <w:basedOn w:val="Normal"/>
    <w:next w:val="Normal"/>
    <w:link w:val="Heading3Char"/>
    <w:uiPriority w:val="9"/>
    <w:unhideWhenUsed/>
    <w:qFormat/>
    <w:rsid w:val="00464A51"/>
    <w:pPr>
      <w:keepNext/>
      <w:spacing w:before="160" w:after="0"/>
      <w:outlineLvl w:val="2"/>
    </w:pPr>
    <w:rPr>
      <w:rFonts w:ascii="DINPro-Regular" w:eastAsiaTheme="majorEastAsia" w:hAnsi="DINPro-Regular" w:cstheme="majorBidi"/>
      <w:i/>
      <w:color w:val="22489E"/>
      <w:sz w:val="28"/>
      <w:szCs w:val="24"/>
    </w:rPr>
  </w:style>
  <w:style w:type="paragraph" w:styleId="Heading4">
    <w:name w:val="heading 4"/>
    <w:basedOn w:val="Normal"/>
    <w:next w:val="Normal"/>
    <w:link w:val="Heading4Char"/>
    <w:uiPriority w:val="9"/>
    <w:unhideWhenUsed/>
    <w:qFormat/>
    <w:rsid w:val="0095170A"/>
    <w:pPr>
      <w:keepNext/>
      <w:spacing w:before="40" w:after="0"/>
      <w:outlineLvl w:val="3"/>
    </w:pPr>
    <w:rPr>
      <w:rFonts w:ascii="DINPro-Regular" w:eastAsiaTheme="majorEastAsia" w:hAnsi="DINPro-Regular" w:cstheme="majorBidi"/>
      <w:i/>
      <w:iCs/>
      <w:color w:val="22489E"/>
      <w:sz w:val="24"/>
    </w:rPr>
  </w:style>
  <w:style w:type="paragraph" w:styleId="Heading5">
    <w:name w:val="heading 5"/>
    <w:basedOn w:val="Normal"/>
    <w:next w:val="Normal"/>
    <w:link w:val="Heading5Char"/>
    <w:uiPriority w:val="9"/>
    <w:unhideWhenUsed/>
    <w:qFormat/>
    <w:rsid w:val="00DB6119"/>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B6119"/>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DB6119"/>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DB611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DB611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uiPriority w:val="1"/>
    <w:qFormat/>
    <w:rsid w:val="00774391"/>
    <w:pPr>
      <w:spacing w:after="0" w:line="240" w:lineRule="auto"/>
    </w:pPr>
    <w:rPr>
      <w:rFonts w:eastAsiaTheme="minorEastAsia"/>
    </w:rPr>
  </w:style>
  <w:style w:type="character" w:customStyle="1" w:styleId="NoSpacingChar">
    <w:name w:val="No Spacing Char"/>
    <w:basedOn w:val="DefaultParagraphFont"/>
    <w:link w:val="NoSpacing"/>
    <w:uiPriority w:val="1"/>
    <w:rsid w:val="00774391"/>
    <w:rPr>
      <w:rFonts w:eastAsiaTheme="minorEastAsia"/>
    </w:rPr>
  </w:style>
  <w:style w:type="character" w:customStyle="1" w:styleId="Heading1Char">
    <w:name w:val="Heading 1 Char"/>
    <w:basedOn w:val="DefaultParagraphFont"/>
    <w:link w:val="Heading1"/>
    <w:uiPriority w:val="9"/>
    <w:rsid w:val="00464A51"/>
    <w:rPr>
      <w:rFonts w:ascii="DINPro-Bold" w:eastAsiaTheme="majorEastAsia" w:hAnsi="DINPro-Bold" w:cstheme="majorBidi"/>
      <w:color w:val="22489E"/>
      <w:sz w:val="40"/>
      <w:szCs w:val="32"/>
      <w:lang w:val="en-GB"/>
    </w:rPr>
  </w:style>
  <w:style w:type="paragraph" w:styleId="TOCHeading">
    <w:name w:val="TOC Heading"/>
    <w:basedOn w:val="Heading1"/>
    <w:next w:val="Normal"/>
    <w:uiPriority w:val="39"/>
    <w:unhideWhenUsed/>
    <w:qFormat/>
    <w:rsid w:val="47490B02"/>
  </w:style>
  <w:style w:type="character" w:customStyle="1" w:styleId="Heading2Char">
    <w:name w:val="Heading 2 Char"/>
    <w:basedOn w:val="DefaultParagraphFont"/>
    <w:link w:val="Heading2"/>
    <w:uiPriority w:val="9"/>
    <w:rsid w:val="00421D87"/>
    <w:rPr>
      <w:rFonts w:ascii="DINPro-Bold" w:eastAsiaTheme="majorEastAsia" w:hAnsi="DINPro-Bold" w:cstheme="majorBidi"/>
      <w:color w:val="22489E"/>
      <w:sz w:val="28"/>
      <w:szCs w:val="24"/>
      <w:lang w:val="en-GB"/>
    </w:rPr>
  </w:style>
  <w:style w:type="table" w:styleId="TableGrid">
    <w:name w:val="Table Grid"/>
    <w:basedOn w:val="TableNormal"/>
    <w:uiPriority w:val="39"/>
    <w:rsid w:val="001B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4A51"/>
    <w:rPr>
      <w:rFonts w:ascii="DINPro-Regular" w:eastAsiaTheme="majorEastAsia" w:hAnsi="DINPro-Regular" w:cstheme="majorBidi"/>
      <w:i/>
      <w:color w:val="22489E"/>
      <w:sz w:val="28"/>
      <w:szCs w:val="24"/>
      <w:lang w:val="en-GB"/>
    </w:rPr>
  </w:style>
  <w:style w:type="paragraph" w:customStyle="1" w:styleId="paragraph">
    <w:name w:val="paragraph"/>
    <w:basedOn w:val="Normal"/>
    <w:rsid w:val="47490B02"/>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862C4"/>
  </w:style>
  <w:style w:type="character" w:customStyle="1" w:styleId="eop">
    <w:name w:val="eop"/>
    <w:basedOn w:val="DefaultParagraphFont"/>
    <w:rsid w:val="005862C4"/>
  </w:style>
  <w:style w:type="character" w:styleId="CommentReference">
    <w:name w:val="annotation reference"/>
    <w:basedOn w:val="DefaultParagraphFont"/>
    <w:uiPriority w:val="99"/>
    <w:semiHidden/>
    <w:unhideWhenUsed/>
    <w:rsid w:val="002228A6"/>
    <w:rPr>
      <w:sz w:val="16"/>
      <w:szCs w:val="16"/>
    </w:rPr>
  </w:style>
  <w:style w:type="paragraph" w:styleId="CommentText">
    <w:name w:val="annotation text"/>
    <w:basedOn w:val="Normal"/>
    <w:link w:val="CommentTextChar"/>
    <w:uiPriority w:val="99"/>
    <w:unhideWhenUsed/>
    <w:rsid w:val="47490B02"/>
    <w:rPr>
      <w:sz w:val="20"/>
      <w:szCs w:val="20"/>
    </w:rPr>
  </w:style>
  <w:style w:type="character" w:customStyle="1" w:styleId="CommentTextChar">
    <w:name w:val="Comment Text Char"/>
    <w:basedOn w:val="DefaultParagraphFont"/>
    <w:link w:val="CommentText"/>
    <w:uiPriority w:val="99"/>
    <w:rsid w:val="002228A6"/>
    <w:rPr>
      <w:sz w:val="20"/>
      <w:szCs w:val="20"/>
      <w:lang w:val="en-GB"/>
    </w:rPr>
  </w:style>
  <w:style w:type="paragraph" w:styleId="CommentSubject">
    <w:name w:val="annotation subject"/>
    <w:basedOn w:val="CommentText"/>
    <w:next w:val="CommentText"/>
    <w:link w:val="CommentSubjectChar"/>
    <w:uiPriority w:val="99"/>
    <w:semiHidden/>
    <w:unhideWhenUsed/>
    <w:rsid w:val="002228A6"/>
    <w:rPr>
      <w:b/>
      <w:bCs/>
    </w:rPr>
  </w:style>
  <w:style w:type="character" w:customStyle="1" w:styleId="CommentSubjectChar">
    <w:name w:val="Comment Subject Char"/>
    <w:basedOn w:val="CommentTextChar"/>
    <w:link w:val="CommentSubject"/>
    <w:uiPriority w:val="99"/>
    <w:semiHidden/>
    <w:rsid w:val="002228A6"/>
    <w:rPr>
      <w:b/>
      <w:bCs/>
      <w:sz w:val="20"/>
      <w:szCs w:val="20"/>
      <w:lang w:val="en-GB"/>
    </w:rPr>
  </w:style>
  <w:style w:type="paragraph" w:styleId="TOC1">
    <w:name w:val="toc 1"/>
    <w:basedOn w:val="Normal"/>
    <w:next w:val="Normal"/>
    <w:uiPriority w:val="39"/>
    <w:unhideWhenUsed/>
    <w:rsid w:val="47490B02"/>
    <w:pPr>
      <w:spacing w:after="100"/>
    </w:pPr>
  </w:style>
  <w:style w:type="paragraph" w:styleId="TOC2">
    <w:name w:val="toc 2"/>
    <w:basedOn w:val="Normal"/>
    <w:next w:val="Normal"/>
    <w:uiPriority w:val="39"/>
    <w:unhideWhenUsed/>
    <w:rsid w:val="47490B02"/>
    <w:pPr>
      <w:spacing w:after="100"/>
      <w:ind w:left="220"/>
    </w:pPr>
  </w:style>
  <w:style w:type="paragraph" w:styleId="TOC3">
    <w:name w:val="toc 3"/>
    <w:basedOn w:val="Normal"/>
    <w:next w:val="Normal"/>
    <w:uiPriority w:val="39"/>
    <w:unhideWhenUsed/>
    <w:rsid w:val="47490B02"/>
    <w:pPr>
      <w:spacing w:after="100"/>
      <w:ind w:left="440"/>
    </w:pPr>
  </w:style>
  <w:style w:type="character" w:styleId="Hyperlink">
    <w:name w:val="Hyperlink"/>
    <w:basedOn w:val="DefaultParagraphFont"/>
    <w:uiPriority w:val="99"/>
    <w:unhideWhenUsed/>
    <w:rsid w:val="00962A30"/>
    <w:rPr>
      <w:color w:val="0563C1" w:themeColor="hyperlink"/>
      <w:u w:val="single"/>
    </w:rPr>
  </w:style>
  <w:style w:type="character" w:customStyle="1" w:styleId="UnresolvedMention1">
    <w:name w:val="Unresolved Mention1"/>
    <w:basedOn w:val="DefaultParagraphFont"/>
    <w:uiPriority w:val="99"/>
    <w:semiHidden/>
    <w:unhideWhenUsed/>
    <w:rsid w:val="003B5027"/>
    <w:rPr>
      <w:color w:val="605E5C"/>
      <w:shd w:val="clear" w:color="auto" w:fill="E1DFDD"/>
    </w:rPr>
  </w:style>
  <w:style w:type="paragraph" w:styleId="BalloonText">
    <w:name w:val="Balloon Text"/>
    <w:basedOn w:val="Normal"/>
    <w:link w:val="BalloonTextChar"/>
    <w:uiPriority w:val="99"/>
    <w:semiHidden/>
    <w:unhideWhenUsed/>
    <w:rsid w:val="47490B02"/>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B5027"/>
    <w:rPr>
      <w:rFonts w:ascii="Segoe UI" w:eastAsiaTheme="minorEastAsia" w:hAnsi="Segoe UI" w:cs="Segoe UI"/>
      <w:sz w:val="18"/>
      <w:szCs w:val="18"/>
      <w:lang w:val="en-GB"/>
    </w:rPr>
  </w:style>
  <w:style w:type="paragraph" w:styleId="Revision">
    <w:name w:val="Revision"/>
    <w:hidden/>
    <w:uiPriority w:val="99"/>
    <w:semiHidden/>
    <w:rsid w:val="00AA3B76"/>
    <w:pPr>
      <w:spacing w:after="0" w:line="240" w:lineRule="auto"/>
    </w:pPr>
  </w:style>
  <w:style w:type="character" w:customStyle="1" w:styleId="cf01">
    <w:name w:val="cf01"/>
    <w:basedOn w:val="DefaultParagraphFont"/>
    <w:rsid w:val="00A42955"/>
    <w:rPr>
      <w:rFonts w:ascii="Segoe UI" w:hAnsi="Segoe UI" w:cs="Segoe UI" w:hint="default"/>
      <w:sz w:val="18"/>
      <w:szCs w:val="18"/>
    </w:rPr>
  </w:style>
  <w:style w:type="character" w:customStyle="1" w:styleId="Mention1">
    <w:name w:val="Mention1"/>
    <w:basedOn w:val="DefaultParagraphFont"/>
    <w:uiPriority w:val="99"/>
    <w:unhideWhenUsed/>
    <w:rsid w:val="00DB1F7B"/>
    <w:rPr>
      <w:color w:val="2B579A"/>
      <w:shd w:val="clear" w:color="auto" w:fill="E6E6E6"/>
    </w:rPr>
  </w:style>
  <w:style w:type="character" w:customStyle="1" w:styleId="UnresolvedMention2">
    <w:name w:val="Unresolved Mention2"/>
    <w:basedOn w:val="DefaultParagraphFont"/>
    <w:uiPriority w:val="99"/>
    <w:unhideWhenUsed/>
    <w:rsid w:val="00DB1F7B"/>
    <w:rPr>
      <w:color w:val="605E5C"/>
      <w:shd w:val="clear" w:color="auto" w:fill="E1DFDD"/>
    </w:rPr>
  </w:style>
  <w:style w:type="character" w:customStyle="1" w:styleId="Heading4Char">
    <w:name w:val="Heading 4 Char"/>
    <w:basedOn w:val="DefaultParagraphFont"/>
    <w:link w:val="Heading4"/>
    <w:uiPriority w:val="9"/>
    <w:rsid w:val="0095170A"/>
    <w:rPr>
      <w:rFonts w:ascii="DINPro-Regular" w:eastAsiaTheme="majorEastAsia" w:hAnsi="DINPro-Regular" w:cstheme="majorBidi"/>
      <w:i/>
      <w:iCs/>
      <w:color w:val="22489E"/>
      <w:sz w:val="24"/>
      <w:lang w:val="en-GB"/>
    </w:rPr>
  </w:style>
  <w:style w:type="character" w:customStyle="1" w:styleId="UnresolvedMention3">
    <w:name w:val="Unresolved Mention3"/>
    <w:basedOn w:val="DefaultParagraphFont"/>
    <w:uiPriority w:val="99"/>
    <w:unhideWhenUsed/>
    <w:rsid w:val="008D3068"/>
    <w:rPr>
      <w:color w:val="605E5C"/>
      <w:shd w:val="clear" w:color="auto" w:fill="E1DFDD"/>
    </w:rPr>
  </w:style>
  <w:style w:type="character" w:customStyle="1" w:styleId="Mention2">
    <w:name w:val="Mention2"/>
    <w:basedOn w:val="DefaultParagraphFont"/>
    <w:uiPriority w:val="99"/>
    <w:unhideWhenUsed/>
    <w:rsid w:val="008D3068"/>
    <w:rPr>
      <w:color w:val="2B579A"/>
      <w:shd w:val="clear" w:color="auto" w:fill="E1DFDD"/>
    </w:rPr>
  </w:style>
  <w:style w:type="character" w:styleId="FollowedHyperlink">
    <w:name w:val="FollowedHyperlink"/>
    <w:basedOn w:val="DefaultParagraphFont"/>
    <w:uiPriority w:val="99"/>
    <w:semiHidden/>
    <w:unhideWhenUsed/>
    <w:rsid w:val="00FA1E09"/>
    <w:rPr>
      <w:color w:val="954F72" w:themeColor="followedHyperlink"/>
      <w:u w:val="single"/>
    </w:rPr>
  </w:style>
  <w:style w:type="paragraph" w:styleId="BodyText">
    <w:name w:val="Body Text"/>
    <w:basedOn w:val="Normal"/>
    <w:link w:val="BodyTextChar"/>
    <w:uiPriority w:val="1"/>
    <w:qFormat/>
    <w:rsid w:val="47490B02"/>
    <w:pPr>
      <w:widowControl w:val="0"/>
      <w:spacing w:before="190" w:after="0"/>
      <w:ind w:left="104"/>
      <w:jc w:val="both"/>
    </w:pPr>
    <w:rPr>
      <w:rFonts w:ascii="Calibri" w:eastAsia="Calibri" w:hAnsi="Calibri" w:cs="Calibri"/>
      <w:sz w:val="23"/>
      <w:szCs w:val="23"/>
    </w:rPr>
  </w:style>
  <w:style w:type="character" w:customStyle="1" w:styleId="BodyTextChar">
    <w:name w:val="Body Text Char"/>
    <w:basedOn w:val="DefaultParagraphFont"/>
    <w:link w:val="BodyText"/>
    <w:uiPriority w:val="1"/>
    <w:rsid w:val="00D231F3"/>
    <w:rPr>
      <w:rFonts w:ascii="Calibri" w:eastAsia="Calibri" w:hAnsi="Calibri" w:cs="Calibri"/>
      <w:sz w:val="23"/>
      <w:szCs w:val="23"/>
      <w:lang w:val="en-GB"/>
    </w:rPr>
  </w:style>
  <w:style w:type="paragraph" w:styleId="Header">
    <w:name w:val="header"/>
    <w:basedOn w:val="Normal"/>
    <w:link w:val="HeaderChar"/>
    <w:uiPriority w:val="99"/>
    <w:unhideWhenUsed/>
    <w:rsid w:val="00D0124B"/>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676931"/>
  </w:style>
  <w:style w:type="paragraph" w:styleId="Footer">
    <w:name w:val="footer"/>
    <w:basedOn w:val="Normal"/>
    <w:link w:val="FooterChar"/>
    <w:uiPriority w:val="99"/>
    <w:unhideWhenUsed/>
    <w:rsid w:val="00D0124B"/>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676931"/>
  </w:style>
  <w:style w:type="character" w:customStyle="1" w:styleId="Heading5Char">
    <w:name w:val="Heading 5 Char"/>
    <w:basedOn w:val="DefaultParagraphFont"/>
    <w:link w:val="Heading5"/>
    <w:uiPriority w:val="9"/>
    <w:rsid w:val="00DB6119"/>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rsid w:val="00DB6119"/>
    <w:rPr>
      <w:rFonts w:asciiTheme="majorHAnsi" w:eastAsiaTheme="majorEastAsia" w:hAnsiTheme="majorHAnsi" w:cstheme="majorBidi"/>
      <w:color w:val="1F3763"/>
      <w:lang w:val="en-GB"/>
    </w:rPr>
  </w:style>
  <w:style w:type="character" w:customStyle="1" w:styleId="Heading7Char">
    <w:name w:val="Heading 7 Char"/>
    <w:basedOn w:val="DefaultParagraphFont"/>
    <w:link w:val="Heading7"/>
    <w:uiPriority w:val="9"/>
    <w:rsid w:val="00DB6119"/>
    <w:rPr>
      <w:rFonts w:asciiTheme="majorHAnsi" w:eastAsiaTheme="majorEastAsia" w:hAnsiTheme="majorHAnsi" w:cstheme="majorBidi"/>
      <w:i/>
      <w:iCs/>
      <w:color w:val="1F3763"/>
      <w:lang w:val="en-GB"/>
    </w:rPr>
  </w:style>
  <w:style w:type="character" w:customStyle="1" w:styleId="Heading8Char">
    <w:name w:val="Heading 8 Char"/>
    <w:basedOn w:val="DefaultParagraphFont"/>
    <w:link w:val="Heading8"/>
    <w:uiPriority w:val="9"/>
    <w:rsid w:val="00DB6119"/>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DB6119"/>
    <w:rPr>
      <w:rFonts w:asciiTheme="majorHAnsi" w:eastAsiaTheme="majorEastAsia" w:hAnsiTheme="majorHAnsi" w:cstheme="majorBidi"/>
      <w:i/>
      <w:iCs/>
      <w:color w:val="272727"/>
      <w:sz w:val="21"/>
      <w:szCs w:val="21"/>
      <w:lang w:val="en-GB"/>
    </w:rPr>
  </w:style>
  <w:style w:type="paragraph" w:styleId="Title">
    <w:name w:val="Title"/>
    <w:basedOn w:val="Normal"/>
    <w:next w:val="Normal"/>
    <w:link w:val="TitleChar"/>
    <w:uiPriority w:val="10"/>
    <w:qFormat/>
    <w:rsid w:val="00DB611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B6119"/>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50F5E195"/>
    <w:rPr>
      <w:rFonts w:eastAsiaTheme="minorEastAsia"/>
      <w:color w:val="5A5A5A"/>
    </w:rPr>
  </w:style>
  <w:style w:type="character" w:customStyle="1" w:styleId="SubtitleChar">
    <w:name w:val="Subtitle Char"/>
    <w:basedOn w:val="DefaultParagraphFont"/>
    <w:link w:val="Subtitle"/>
    <w:uiPriority w:val="11"/>
    <w:rsid w:val="00DB6119"/>
    <w:rPr>
      <w:rFonts w:eastAsiaTheme="minorEastAsia"/>
      <w:color w:val="5A5A5A"/>
      <w:lang w:val="en-GB"/>
    </w:rPr>
  </w:style>
  <w:style w:type="paragraph" w:styleId="Quote">
    <w:name w:val="Quote"/>
    <w:basedOn w:val="Normal"/>
    <w:next w:val="Normal"/>
    <w:link w:val="QuoteChar"/>
    <w:uiPriority w:val="29"/>
    <w:qFormat/>
    <w:rsid w:val="00DB61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6119"/>
    <w:rPr>
      <w:i/>
      <w:iCs/>
      <w:color w:val="404040" w:themeColor="text1" w:themeTint="BF"/>
      <w:lang w:val="en-GB"/>
    </w:rPr>
  </w:style>
  <w:style w:type="paragraph" w:styleId="IntenseQuote">
    <w:name w:val="Intense Quote"/>
    <w:basedOn w:val="Normal"/>
    <w:next w:val="Normal"/>
    <w:link w:val="IntenseQuoteChar"/>
    <w:uiPriority w:val="30"/>
    <w:qFormat/>
    <w:rsid w:val="00DB6119"/>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6119"/>
    <w:rPr>
      <w:i/>
      <w:iCs/>
      <w:color w:val="4472C4" w:themeColor="accent1"/>
      <w:lang w:val="en-GB"/>
    </w:rPr>
  </w:style>
  <w:style w:type="paragraph" w:styleId="TOC4">
    <w:name w:val="toc 4"/>
    <w:basedOn w:val="Normal"/>
    <w:next w:val="Normal"/>
    <w:uiPriority w:val="39"/>
    <w:unhideWhenUsed/>
    <w:rsid w:val="00DB6119"/>
    <w:pPr>
      <w:spacing w:after="100"/>
      <w:ind w:left="660"/>
    </w:pPr>
  </w:style>
  <w:style w:type="paragraph" w:styleId="TOC5">
    <w:name w:val="toc 5"/>
    <w:basedOn w:val="Normal"/>
    <w:next w:val="Normal"/>
    <w:uiPriority w:val="39"/>
    <w:unhideWhenUsed/>
    <w:rsid w:val="00DB6119"/>
    <w:pPr>
      <w:spacing w:after="100"/>
      <w:ind w:left="880"/>
    </w:pPr>
  </w:style>
  <w:style w:type="paragraph" w:styleId="TOC6">
    <w:name w:val="toc 6"/>
    <w:basedOn w:val="Normal"/>
    <w:next w:val="Normal"/>
    <w:uiPriority w:val="39"/>
    <w:unhideWhenUsed/>
    <w:rsid w:val="00DB6119"/>
    <w:pPr>
      <w:spacing w:after="100"/>
      <w:ind w:left="1100"/>
    </w:pPr>
  </w:style>
  <w:style w:type="paragraph" w:styleId="TOC7">
    <w:name w:val="toc 7"/>
    <w:basedOn w:val="Normal"/>
    <w:next w:val="Normal"/>
    <w:uiPriority w:val="39"/>
    <w:unhideWhenUsed/>
    <w:rsid w:val="00DB6119"/>
    <w:pPr>
      <w:spacing w:after="100"/>
      <w:ind w:left="1320"/>
    </w:pPr>
  </w:style>
  <w:style w:type="paragraph" w:styleId="TOC8">
    <w:name w:val="toc 8"/>
    <w:basedOn w:val="Normal"/>
    <w:next w:val="Normal"/>
    <w:uiPriority w:val="39"/>
    <w:unhideWhenUsed/>
    <w:rsid w:val="00DB6119"/>
    <w:pPr>
      <w:spacing w:after="100"/>
      <w:ind w:left="1540"/>
    </w:pPr>
  </w:style>
  <w:style w:type="paragraph" w:styleId="TOC9">
    <w:name w:val="toc 9"/>
    <w:basedOn w:val="Normal"/>
    <w:next w:val="Normal"/>
    <w:uiPriority w:val="39"/>
    <w:unhideWhenUsed/>
    <w:rsid w:val="00DB6119"/>
    <w:pPr>
      <w:spacing w:after="100"/>
      <w:ind w:left="1760"/>
    </w:pPr>
  </w:style>
  <w:style w:type="paragraph" w:styleId="EndnoteText">
    <w:name w:val="endnote text"/>
    <w:basedOn w:val="Normal"/>
    <w:link w:val="EndnoteTextChar"/>
    <w:uiPriority w:val="99"/>
    <w:semiHidden/>
    <w:unhideWhenUsed/>
    <w:rsid w:val="00DB6119"/>
    <w:pPr>
      <w:spacing w:after="0"/>
    </w:pPr>
    <w:rPr>
      <w:sz w:val="20"/>
      <w:szCs w:val="20"/>
    </w:rPr>
  </w:style>
  <w:style w:type="character" w:customStyle="1" w:styleId="EndnoteTextChar">
    <w:name w:val="Endnote Text Char"/>
    <w:basedOn w:val="DefaultParagraphFont"/>
    <w:link w:val="EndnoteText"/>
    <w:uiPriority w:val="99"/>
    <w:semiHidden/>
    <w:rsid w:val="00DB6119"/>
    <w:rPr>
      <w:sz w:val="20"/>
      <w:szCs w:val="20"/>
      <w:lang w:val="en-GB"/>
    </w:rPr>
  </w:style>
  <w:style w:type="paragraph" w:styleId="FootnoteText">
    <w:name w:val="footnote text"/>
    <w:basedOn w:val="Normal"/>
    <w:link w:val="FootnoteTextChar"/>
    <w:uiPriority w:val="99"/>
    <w:semiHidden/>
    <w:unhideWhenUsed/>
    <w:rsid w:val="00DB6119"/>
    <w:pPr>
      <w:spacing w:after="0"/>
    </w:pPr>
    <w:rPr>
      <w:sz w:val="20"/>
      <w:szCs w:val="20"/>
    </w:rPr>
  </w:style>
  <w:style w:type="character" w:customStyle="1" w:styleId="FootnoteTextChar">
    <w:name w:val="Footnote Text Char"/>
    <w:basedOn w:val="DefaultParagraphFont"/>
    <w:link w:val="FootnoteText"/>
    <w:uiPriority w:val="99"/>
    <w:semiHidden/>
    <w:rsid w:val="00DB6119"/>
    <w:rPr>
      <w:sz w:val="20"/>
      <w:szCs w:val="20"/>
      <w:lang w:val="en-GB"/>
    </w:rPr>
  </w:style>
  <w:style w:type="character" w:customStyle="1" w:styleId="ListParagraphChar">
    <w:name w:val="List Paragraph Char"/>
    <w:link w:val="ListParagraph"/>
    <w:uiPriority w:val="34"/>
    <w:locked/>
    <w:rsid w:val="00D3519D"/>
    <w:rPr>
      <w:lang w:val="en-GB"/>
    </w:rPr>
  </w:style>
  <w:style w:type="character" w:customStyle="1" w:styleId="Olstomnmnande1">
    <w:name w:val="Olöst omnämnande1"/>
    <w:basedOn w:val="DefaultParagraphFont"/>
    <w:uiPriority w:val="99"/>
    <w:semiHidden/>
    <w:unhideWhenUsed/>
    <w:rsid w:val="00F1774D"/>
    <w:rPr>
      <w:color w:val="605E5C"/>
      <w:shd w:val="clear" w:color="auto" w:fill="E1DFDD"/>
    </w:rPr>
  </w:style>
  <w:style w:type="character" w:customStyle="1" w:styleId="Nmn1">
    <w:name w:val="Nämn1"/>
    <w:basedOn w:val="DefaultParagraphFont"/>
    <w:uiPriority w:val="99"/>
    <w:unhideWhenUsed/>
    <w:rsid w:val="00F1774D"/>
    <w:rPr>
      <w:color w:val="2B579A"/>
      <w:shd w:val="clear" w:color="auto" w:fill="E1DFDD"/>
    </w:rPr>
  </w:style>
  <w:style w:type="table" w:styleId="GridTable4">
    <w:name w:val="Grid Table 4"/>
    <w:basedOn w:val="TableNormal"/>
    <w:uiPriority w:val="49"/>
    <w:rsid w:val="001A78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E6E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9D0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D0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body">
    <w:name w:val="Text body"/>
    <w:basedOn w:val="Normal"/>
    <w:qFormat/>
    <w:rsid w:val="00CF7C97"/>
    <w:pPr>
      <w:suppressAutoHyphens/>
      <w:spacing w:after="140" w:line="288" w:lineRule="auto"/>
    </w:pPr>
    <w:rPr>
      <w:rFonts w:ascii="Liberation Serif" w:eastAsia="Noto Sans CJK SC Regular" w:hAnsi="Liberation Serif" w:cs="FreeSans"/>
      <w:color w:val="00000A"/>
      <w:sz w:val="24"/>
      <w:szCs w:val="24"/>
      <w:lang w:eastAsia="zh-CN" w:bidi="hi-IN"/>
    </w:rPr>
  </w:style>
  <w:style w:type="character" w:styleId="UnresolvedMention">
    <w:name w:val="Unresolved Mention"/>
    <w:basedOn w:val="DefaultParagraphFont"/>
    <w:uiPriority w:val="99"/>
    <w:semiHidden/>
    <w:unhideWhenUsed/>
    <w:rsid w:val="00920D06"/>
    <w:rPr>
      <w:color w:val="605E5C"/>
      <w:shd w:val="clear" w:color="auto" w:fill="E1DFDD"/>
    </w:rPr>
  </w:style>
  <w:style w:type="character" w:styleId="Mention">
    <w:name w:val="Mention"/>
    <w:basedOn w:val="DefaultParagraphFont"/>
    <w:uiPriority w:val="99"/>
    <w:unhideWhenUsed/>
    <w:rsid w:val="002E326E"/>
    <w:rPr>
      <w:color w:val="2B579A"/>
      <w:shd w:val="clear" w:color="auto" w:fill="E1DFDD"/>
    </w:rPr>
  </w:style>
  <w:style w:type="character" w:customStyle="1" w:styleId="ui-provider">
    <w:name w:val="ui-provider"/>
    <w:basedOn w:val="DefaultParagraphFont"/>
    <w:rsid w:val="0072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447">
      <w:bodyDiv w:val="1"/>
      <w:marLeft w:val="0"/>
      <w:marRight w:val="0"/>
      <w:marTop w:val="0"/>
      <w:marBottom w:val="0"/>
      <w:divBdr>
        <w:top w:val="none" w:sz="0" w:space="0" w:color="auto"/>
        <w:left w:val="none" w:sz="0" w:space="0" w:color="auto"/>
        <w:bottom w:val="none" w:sz="0" w:space="0" w:color="auto"/>
        <w:right w:val="none" w:sz="0" w:space="0" w:color="auto"/>
      </w:divBdr>
      <w:divsChild>
        <w:div w:id="94600807">
          <w:marLeft w:val="0"/>
          <w:marRight w:val="0"/>
          <w:marTop w:val="0"/>
          <w:marBottom w:val="0"/>
          <w:divBdr>
            <w:top w:val="none" w:sz="0" w:space="0" w:color="auto"/>
            <w:left w:val="none" w:sz="0" w:space="0" w:color="auto"/>
            <w:bottom w:val="none" w:sz="0" w:space="0" w:color="auto"/>
            <w:right w:val="none" w:sz="0" w:space="0" w:color="auto"/>
          </w:divBdr>
        </w:div>
        <w:div w:id="1884825292">
          <w:marLeft w:val="0"/>
          <w:marRight w:val="0"/>
          <w:marTop w:val="0"/>
          <w:marBottom w:val="0"/>
          <w:divBdr>
            <w:top w:val="none" w:sz="0" w:space="0" w:color="auto"/>
            <w:left w:val="none" w:sz="0" w:space="0" w:color="auto"/>
            <w:bottom w:val="none" w:sz="0" w:space="0" w:color="auto"/>
            <w:right w:val="none" w:sz="0" w:space="0" w:color="auto"/>
          </w:divBdr>
        </w:div>
        <w:div w:id="2075817025">
          <w:marLeft w:val="0"/>
          <w:marRight w:val="0"/>
          <w:marTop w:val="0"/>
          <w:marBottom w:val="0"/>
          <w:divBdr>
            <w:top w:val="none" w:sz="0" w:space="0" w:color="auto"/>
            <w:left w:val="none" w:sz="0" w:space="0" w:color="auto"/>
            <w:bottom w:val="none" w:sz="0" w:space="0" w:color="auto"/>
            <w:right w:val="none" w:sz="0" w:space="0" w:color="auto"/>
          </w:divBdr>
        </w:div>
      </w:divsChild>
    </w:div>
    <w:div w:id="107815914">
      <w:bodyDiv w:val="1"/>
      <w:marLeft w:val="0"/>
      <w:marRight w:val="0"/>
      <w:marTop w:val="0"/>
      <w:marBottom w:val="0"/>
      <w:divBdr>
        <w:top w:val="none" w:sz="0" w:space="0" w:color="auto"/>
        <w:left w:val="none" w:sz="0" w:space="0" w:color="auto"/>
        <w:bottom w:val="none" w:sz="0" w:space="0" w:color="auto"/>
        <w:right w:val="none" w:sz="0" w:space="0" w:color="auto"/>
      </w:divBdr>
      <w:divsChild>
        <w:div w:id="165363844">
          <w:marLeft w:val="0"/>
          <w:marRight w:val="0"/>
          <w:marTop w:val="0"/>
          <w:marBottom w:val="0"/>
          <w:divBdr>
            <w:top w:val="none" w:sz="0" w:space="0" w:color="auto"/>
            <w:left w:val="none" w:sz="0" w:space="0" w:color="auto"/>
            <w:bottom w:val="none" w:sz="0" w:space="0" w:color="auto"/>
            <w:right w:val="none" w:sz="0" w:space="0" w:color="auto"/>
          </w:divBdr>
          <w:divsChild>
            <w:div w:id="14815913">
              <w:marLeft w:val="0"/>
              <w:marRight w:val="0"/>
              <w:marTop w:val="0"/>
              <w:marBottom w:val="0"/>
              <w:divBdr>
                <w:top w:val="none" w:sz="0" w:space="0" w:color="auto"/>
                <w:left w:val="none" w:sz="0" w:space="0" w:color="auto"/>
                <w:bottom w:val="none" w:sz="0" w:space="0" w:color="auto"/>
                <w:right w:val="none" w:sz="0" w:space="0" w:color="auto"/>
              </w:divBdr>
            </w:div>
            <w:div w:id="554315455">
              <w:marLeft w:val="0"/>
              <w:marRight w:val="0"/>
              <w:marTop w:val="0"/>
              <w:marBottom w:val="0"/>
              <w:divBdr>
                <w:top w:val="none" w:sz="0" w:space="0" w:color="auto"/>
                <w:left w:val="none" w:sz="0" w:space="0" w:color="auto"/>
                <w:bottom w:val="none" w:sz="0" w:space="0" w:color="auto"/>
                <w:right w:val="none" w:sz="0" w:space="0" w:color="auto"/>
              </w:divBdr>
            </w:div>
            <w:div w:id="1220819636">
              <w:marLeft w:val="0"/>
              <w:marRight w:val="0"/>
              <w:marTop w:val="0"/>
              <w:marBottom w:val="0"/>
              <w:divBdr>
                <w:top w:val="none" w:sz="0" w:space="0" w:color="auto"/>
                <w:left w:val="none" w:sz="0" w:space="0" w:color="auto"/>
                <w:bottom w:val="none" w:sz="0" w:space="0" w:color="auto"/>
                <w:right w:val="none" w:sz="0" w:space="0" w:color="auto"/>
              </w:divBdr>
            </w:div>
            <w:div w:id="1289050967">
              <w:marLeft w:val="0"/>
              <w:marRight w:val="0"/>
              <w:marTop w:val="0"/>
              <w:marBottom w:val="0"/>
              <w:divBdr>
                <w:top w:val="none" w:sz="0" w:space="0" w:color="auto"/>
                <w:left w:val="none" w:sz="0" w:space="0" w:color="auto"/>
                <w:bottom w:val="none" w:sz="0" w:space="0" w:color="auto"/>
                <w:right w:val="none" w:sz="0" w:space="0" w:color="auto"/>
              </w:divBdr>
            </w:div>
            <w:div w:id="1815566756">
              <w:marLeft w:val="0"/>
              <w:marRight w:val="0"/>
              <w:marTop w:val="0"/>
              <w:marBottom w:val="0"/>
              <w:divBdr>
                <w:top w:val="none" w:sz="0" w:space="0" w:color="auto"/>
                <w:left w:val="none" w:sz="0" w:space="0" w:color="auto"/>
                <w:bottom w:val="none" w:sz="0" w:space="0" w:color="auto"/>
                <w:right w:val="none" w:sz="0" w:space="0" w:color="auto"/>
              </w:divBdr>
            </w:div>
            <w:div w:id="1887453155">
              <w:marLeft w:val="0"/>
              <w:marRight w:val="0"/>
              <w:marTop w:val="0"/>
              <w:marBottom w:val="0"/>
              <w:divBdr>
                <w:top w:val="none" w:sz="0" w:space="0" w:color="auto"/>
                <w:left w:val="none" w:sz="0" w:space="0" w:color="auto"/>
                <w:bottom w:val="none" w:sz="0" w:space="0" w:color="auto"/>
                <w:right w:val="none" w:sz="0" w:space="0" w:color="auto"/>
              </w:divBdr>
            </w:div>
          </w:divsChild>
        </w:div>
        <w:div w:id="291786368">
          <w:marLeft w:val="0"/>
          <w:marRight w:val="0"/>
          <w:marTop w:val="0"/>
          <w:marBottom w:val="0"/>
          <w:divBdr>
            <w:top w:val="none" w:sz="0" w:space="0" w:color="auto"/>
            <w:left w:val="none" w:sz="0" w:space="0" w:color="auto"/>
            <w:bottom w:val="none" w:sz="0" w:space="0" w:color="auto"/>
            <w:right w:val="none" w:sz="0" w:space="0" w:color="auto"/>
          </w:divBdr>
          <w:divsChild>
            <w:div w:id="1103644080">
              <w:marLeft w:val="0"/>
              <w:marRight w:val="0"/>
              <w:marTop w:val="0"/>
              <w:marBottom w:val="0"/>
              <w:divBdr>
                <w:top w:val="none" w:sz="0" w:space="0" w:color="auto"/>
                <w:left w:val="none" w:sz="0" w:space="0" w:color="auto"/>
                <w:bottom w:val="none" w:sz="0" w:space="0" w:color="auto"/>
                <w:right w:val="none" w:sz="0" w:space="0" w:color="auto"/>
              </w:divBdr>
            </w:div>
          </w:divsChild>
        </w:div>
        <w:div w:id="343480732">
          <w:marLeft w:val="0"/>
          <w:marRight w:val="0"/>
          <w:marTop w:val="0"/>
          <w:marBottom w:val="0"/>
          <w:divBdr>
            <w:top w:val="none" w:sz="0" w:space="0" w:color="auto"/>
            <w:left w:val="none" w:sz="0" w:space="0" w:color="auto"/>
            <w:bottom w:val="none" w:sz="0" w:space="0" w:color="auto"/>
            <w:right w:val="none" w:sz="0" w:space="0" w:color="auto"/>
          </w:divBdr>
          <w:divsChild>
            <w:div w:id="1970042171">
              <w:marLeft w:val="0"/>
              <w:marRight w:val="0"/>
              <w:marTop w:val="0"/>
              <w:marBottom w:val="0"/>
              <w:divBdr>
                <w:top w:val="none" w:sz="0" w:space="0" w:color="auto"/>
                <w:left w:val="none" w:sz="0" w:space="0" w:color="auto"/>
                <w:bottom w:val="none" w:sz="0" w:space="0" w:color="auto"/>
                <w:right w:val="none" w:sz="0" w:space="0" w:color="auto"/>
              </w:divBdr>
            </w:div>
          </w:divsChild>
        </w:div>
        <w:div w:id="352222856">
          <w:marLeft w:val="0"/>
          <w:marRight w:val="0"/>
          <w:marTop w:val="0"/>
          <w:marBottom w:val="0"/>
          <w:divBdr>
            <w:top w:val="none" w:sz="0" w:space="0" w:color="auto"/>
            <w:left w:val="none" w:sz="0" w:space="0" w:color="auto"/>
            <w:bottom w:val="none" w:sz="0" w:space="0" w:color="auto"/>
            <w:right w:val="none" w:sz="0" w:space="0" w:color="auto"/>
          </w:divBdr>
          <w:divsChild>
            <w:div w:id="1633946265">
              <w:marLeft w:val="0"/>
              <w:marRight w:val="0"/>
              <w:marTop w:val="0"/>
              <w:marBottom w:val="0"/>
              <w:divBdr>
                <w:top w:val="none" w:sz="0" w:space="0" w:color="auto"/>
                <w:left w:val="none" w:sz="0" w:space="0" w:color="auto"/>
                <w:bottom w:val="none" w:sz="0" w:space="0" w:color="auto"/>
                <w:right w:val="none" w:sz="0" w:space="0" w:color="auto"/>
              </w:divBdr>
            </w:div>
          </w:divsChild>
        </w:div>
        <w:div w:id="437138914">
          <w:marLeft w:val="0"/>
          <w:marRight w:val="0"/>
          <w:marTop w:val="0"/>
          <w:marBottom w:val="0"/>
          <w:divBdr>
            <w:top w:val="none" w:sz="0" w:space="0" w:color="auto"/>
            <w:left w:val="none" w:sz="0" w:space="0" w:color="auto"/>
            <w:bottom w:val="none" w:sz="0" w:space="0" w:color="auto"/>
            <w:right w:val="none" w:sz="0" w:space="0" w:color="auto"/>
          </w:divBdr>
          <w:divsChild>
            <w:div w:id="1436169512">
              <w:marLeft w:val="0"/>
              <w:marRight w:val="0"/>
              <w:marTop w:val="0"/>
              <w:marBottom w:val="0"/>
              <w:divBdr>
                <w:top w:val="none" w:sz="0" w:space="0" w:color="auto"/>
                <w:left w:val="none" w:sz="0" w:space="0" w:color="auto"/>
                <w:bottom w:val="none" w:sz="0" w:space="0" w:color="auto"/>
                <w:right w:val="none" w:sz="0" w:space="0" w:color="auto"/>
              </w:divBdr>
            </w:div>
            <w:div w:id="1737704083">
              <w:marLeft w:val="0"/>
              <w:marRight w:val="0"/>
              <w:marTop w:val="0"/>
              <w:marBottom w:val="0"/>
              <w:divBdr>
                <w:top w:val="none" w:sz="0" w:space="0" w:color="auto"/>
                <w:left w:val="none" w:sz="0" w:space="0" w:color="auto"/>
                <w:bottom w:val="none" w:sz="0" w:space="0" w:color="auto"/>
                <w:right w:val="none" w:sz="0" w:space="0" w:color="auto"/>
              </w:divBdr>
            </w:div>
          </w:divsChild>
        </w:div>
        <w:div w:id="538323663">
          <w:marLeft w:val="0"/>
          <w:marRight w:val="0"/>
          <w:marTop w:val="0"/>
          <w:marBottom w:val="0"/>
          <w:divBdr>
            <w:top w:val="none" w:sz="0" w:space="0" w:color="auto"/>
            <w:left w:val="none" w:sz="0" w:space="0" w:color="auto"/>
            <w:bottom w:val="none" w:sz="0" w:space="0" w:color="auto"/>
            <w:right w:val="none" w:sz="0" w:space="0" w:color="auto"/>
          </w:divBdr>
          <w:divsChild>
            <w:div w:id="939294226">
              <w:marLeft w:val="0"/>
              <w:marRight w:val="0"/>
              <w:marTop w:val="0"/>
              <w:marBottom w:val="0"/>
              <w:divBdr>
                <w:top w:val="none" w:sz="0" w:space="0" w:color="auto"/>
                <w:left w:val="none" w:sz="0" w:space="0" w:color="auto"/>
                <w:bottom w:val="none" w:sz="0" w:space="0" w:color="auto"/>
                <w:right w:val="none" w:sz="0" w:space="0" w:color="auto"/>
              </w:divBdr>
            </w:div>
          </w:divsChild>
        </w:div>
        <w:div w:id="599988895">
          <w:marLeft w:val="0"/>
          <w:marRight w:val="0"/>
          <w:marTop w:val="0"/>
          <w:marBottom w:val="0"/>
          <w:divBdr>
            <w:top w:val="none" w:sz="0" w:space="0" w:color="auto"/>
            <w:left w:val="none" w:sz="0" w:space="0" w:color="auto"/>
            <w:bottom w:val="none" w:sz="0" w:space="0" w:color="auto"/>
            <w:right w:val="none" w:sz="0" w:space="0" w:color="auto"/>
          </w:divBdr>
          <w:divsChild>
            <w:div w:id="265117620">
              <w:marLeft w:val="0"/>
              <w:marRight w:val="0"/>
              <w:marTop w:val="0"/>
              <w:marBottom w:val="0"/>
              <w:divBdr>
                <w:top w:val="none" w:sz="0" w:space="0" w:color="auto"/>
                <w:left w:val="none" w:sz="0" w:space="0" w:color="auto"/>
                <w:bottom w:val="none" w:sz="0" w:space="0" w:color="auto"/>
                <w:right w:val="none" w:sz="0" w:space="0" w:color="auto"/>
              </w:divBdr>
            </w:div>
            <w:div w:id="368342155">
              <w:marLeft w:val="0"/>
              <w:marRight w:val="0"/>
              <w:marTop w:val="0"/>
              <w:marBottom w:val="0"/>
              <w:divBdr>
                <w:top w:val="none" w:sz="0" w:space="0" w:color="auto"/>
                <w:left w:val="none" w:sz="0" w:space="0" w:color="auto"/>
                <w:bottom w:val="none" w:sz="0" w:space="0" w:color="auto"/>
                <w:right w:val="none" w:sz="0" w:space="0" w:color="auto"/>
              </w:divBdr>
            </w:div>
            <w:div w:id="761757466">
              <w:marLeft w:val="0"/>
              <w:marRight w:val="0"/>
              <w:marTop w:val="0"/>
              <w:marBottom w:val="0"/>
              <w:divBdr>
                <w:top w:val="none" w:sz="0" w:space="0" w:color="auto"/>
                <w:left w:val="none" w:sz="0" w:space="0" w:color="auto"/>
                <w:bottom w:val="none" w:sz="0" w:space="0" w:color="auto"/>
                <w:right w:val="none" w:sz="0" w:space="0" w:color="auto"/>
              </w:divBdr>
            </w:div>
            <w:div w:id="808329488">
              <w:marLeft w:val="0"/>
              <w:marRight w:val="0"/>
              <w:marTop w:val="0"/>
              <w:marBottom w:val="0"/>
              <w:divBdr>
                <w:top w:val="none" w:sz="0" w:space="0" w:color="auto"/>
                <w:left w:val="none" w:sz="0" w:space="0" w:color="auto"/>
                <w:bottom w:val="none" w:sz="0" w:space="0" w:color="auto"/>
                <w:right w:val="none" w:sz="0" w:space="0" w:color="auto"/>
              </w:divBdr>
            </w:div>
            <w:div w:id="880479374">
              <w:marLeft w:val="0"/>
              <w:marRight w:val="0"/>
              <w:marTop w:val="0"/>
              <w:marBottom w:val="0"/>
              <w:divBdr>
                <w:top w:val="none" w:sz="0" w:space="0" w:color="auto"/>
                <w:left w:val="none" w:sz="0" w:space="0" w:color="auto"/>
                <w:bottom w:val="none" w:sz="0" w:space="0" w:color="auto"/>
                <w:right w:val="none" w:sz="0" w:space="0" w:color="auto"/>
              </w:divBdr>
            </w:div>
            <w:div w:id="1824200049">
              <w:marLeft w:val="0"/>
              <w:marRight w:val="0"/>
              <w:marTop w:val="0"/>
              <w:marBottom w:val="0"/>
              <w:divBdr>
                <w:top w:val="none" w:sz="0" w:space="0" w:color="auto"/>
                <w:left w:val="none" w:sz="0" w:space="0" w:color="auto"/>
                <w:bottom w:val="none" w:sz="0" w:space="0" w:color="auto"/>
                <w:right w:val="none" w:sz="0" w:space="0" w:color="auto"/>
              </w:divBdr>
            </w:div>
          </w:divsChild>
        </w:div>
        <w:div w:id="655688275">
          <w:marLeft w:val="0"/>
          <w:marRight w:val="0"/>
          <w:marTop w:val="0"/>
          <w:marBottom w:val="0"/>
          <w:divBdr>
            <w:top w:val="none" w:sz="0" w:space="0" w:color="auto"/>
            <w:left w:val="none" w:sz="0" w:space="0" w:color="auto"/>
            <w:bottom w:val="none" w:sz="0" w:space="0" w:color="auto"/>
            <w:right w:val="none" w:sz="0" w:space="0" w:color="auto"/>
          </w:divBdr>
          <w:divsChild>
            <w:div w:id="1873296643">
              <w:marLeft w:val="0"/>
              <w:marRight w:val="0"/>
              <w:marTop w:val="0"/>
              <w:marBottom w:val="0"/>
              <w:divBdr>
                <w:top w:val="none" w:sz="0" w:space="0" w:color="auto"/>
                <w:left w:val="none" w:sz="0" w:space="0" w:color="auto"/>
                <w:bottom w:val="none" w:sz="0" w:space="0" w:color="auto"/>
                <w:right w:val="none" w:sz="0" w:space="0" w:color="auto"/>
              </w:divBdr>
            </w:div>
          </w:divsChild>
        </w:div>
        <w:div w:id="985354475">
          <w:marLeft w:val="0"/>
          <w:marRight w:val="0"/>
          <w:marTop w:val="0"/>
          <w:marBottom w:val="0"/>
          <w:divBdr>
            <w:top w:val="none" w:sz="0" w:space="0" w:color="auto"/>
            <w:left w:val="none" w:sz="0" w:space="0" w:color="auto"/>
            <w:bottom w:val="none" w:sz="0" w:space="0" w:color="auto"/>
            <w:right w:val="none" w:sz="0" w:space="0" w:color="auto"/>
          </w:divBdr>
          <w:divsChild>
            <w:div w:id="360126450">
              <w:marLeft w:val="0"/>
              <w:marRight w:val="0"/>
              <w:marTop w:val="0"/>
              <w:marBottom w:val="0"/>
              <w:divBdr>
                <w:top w:val="none" w:sz="0" w:space="0" w:color="auto"/>
                <w:left w:val="none" w:sz="0" w:space="0" w:color="auto"/>
                <w:bottom w:val="none" w:sz="0" w:space="0" w:color="auto"/>
                <w:right w:val="none" w:sz="0" w:space="0" w:color="auto"/>
              </w:divBdr>
            </w:div>
            <w:div w:id="1560675199">
              <w:marLeft w:val="0"/>
              <w:marRight w:val="0"/>
              <w:marTop w:val="0"/>
              <w:marBottom w:val="0"/>
              <w:divBdr>
                <w:top w:val="none" w:sz="0" w:space="0" w:color="auto"/>
                <w:left w:val="none" w:sz="0" w:space="0" w:color="auto"/>
                <w:bottom w:val="none" w:sz="0" w:space="0" w:color="auto"/>
                <w:right w:val="none" w:sz="0" w:space="0" w:color="auto"/>
              </w:divBdr>
            </w:div>
          </w:divsChild>
        </w:div>
        <w:div w:id="1243249974">
          <w:marLeft w:val="0"/>
          <w:marRight w:val="0"/>
          <w:marTop w:val="0"/>
          <w:marBottom w:val="0"/>
          <w:divBdr>
            <w:top w:val="none" w:sz="0" w:space="0" w:color="auto"/>
            <w:left w:val="none" w:sz="0" w:space="0" w:color="auto"/>
            <w:bottom w:val="none" w:sz="0" w:space="0" w:color="auto"/>
            <w:right w:val="none" w:sz="0" w:space="0" w:color="auto"/>
          </w:divBdr>
          <w:divsChild>
            <w:div w:id="1873879785">
              <w:marLeft w:val="0"/>
              <w:marRight w:val="0"/>
              <w:marTop w:val="0"/>
              <w:marBottom w:val="0"/>
              <w:divBdr>
                <w:top w:val="none" w:sz="0" w:space="0" w:color="auto"/>
                <w:left w:val="none" w:sz="0" w:space="0" w:color="auto"/>
                <w:bottom w:val="none" w:sz="0" w:space="0" w:color="auto"/>
                <w:right w:val="none" w:sz="0" w:space="0" w:color="auto"/>
              </w:divBdr>
            </w:div>
          </w:divsChild>
        </w:div>
        <w:div w:id="1315990547">
          <w:marLeft w:val="0"/>
          <w:marRight w:val="0"/>
          <w:marTop w:val="0"/>
          <w:marBottom w:val="0"/>
          <w:divBdr>
            <w:top w:val="none" w:sz="0" w:space="0" w:color="auto"/>
            <w:left w:val="none" w:sz="0" w:space="0" w:color="auto"/>
            <w:bottom w:val="none" w:sz="0" w:space="0" w:color="auto"/>
            <w:right w:val="none" w:sz="0" w:space="0" w:color="auto"/>
          </w:divBdr>
          <w:divsChild>
            <w:div w:id="1514225854">
              <w:marLeft w:val="0"/>
              <w:marRight w:val="0"/>
              <w:marTop w:val="0"/>
              <w:marBottom w:val="0"/>
              <w:divBdr>
                <w:top w:val="none" w:sz="0" w:space="0" w:color="auto"/>
                <w:left w:val="none" w:sz="0" w:space="0" w:color="auto"/>
                <w:bottom w:val="none" w:sz="0" w:space="0" w:color="auto"/>
                <w:right w:val="none" w:sz="0" w:space="0" w:color="auto"/>
              </w:divBdr>
            </w:div>
            <w:div w:id="1929777245">
              <w:marLeft w:val="0"/>
              <w:marRight w:val="0"/>
              <w:marTop w:val="0"/>
              <w:marBottom w:val="0"/>
              <w:divBdr>
                <w:top w:val="none" w:sz="0" w:space="0" w:color="auto"/>
                <w:left w:val="none" w:sz="0" w:space="0" w:color="auto"/>
                <w:bottom w:val="none" w:sz="0" w:space="0" w:color="auto"/>
                <w:right w:val="none" w:sz="0" w:space="0" w:color="auto"/>
              </w:divBdr>
            </w:div>
          </w:divsChild>
        </w:div>
        <w:div w:id="1420250854">
          <w:marLeft w:val="0"/>
          <w:marRight w:val="0"/>
          <w:marTop w:val="0"/>
          <w:marBottom w:val="0"/>
          <w:divBdr>
            <w:top w:val="none" w:sz="0" w:space="0" w:color="auto"/>
            <w:left w:val="none" w:sz="0" w:space="0" w:color="auto"/>
            <w:bottom w:val="none" w:sz="0" w:space="0" w:color="auto"/>
            <w:right w:val="none" w:sz="0" w:space="0" w:color="auto"/>
          </w:divBdr>
          <w:divsChild>
            <w:div w:id="1407344118">
              <w:marLeft w:val="0"/>
              <w:marRight w:val="0"/>
              <w:marTop w:val="0"/>
              <w:marBottom w:val="0"/>
              <w:divBdr>
                <w:top w:val="none" w:sz="0" w:space="0" w:color="auto"/>
                <w:left w:val="none" w:sz="0" w:space="0" w:color="auto"/>
                <w:bottom w:val="none" w:sz="0" w:space="0" w:color="auto"/>
                <w:right w:val="none" w:sz="0" w:space="0" w:color="auto"/>
              </w:divBdr>
            </w:div>
          </w:divsChild>
        </w:div>
        <w:div w:id="1662584921">
          <w:marLeft w:val="0"/>
          <w:marRight w:val="0"/>
          <w:marTop w:val="0"/>
          <w:marBottom w:val="0"/>
          <w:divBdr>
            <w:top w:val="none" w:sz="0" w:space="0" w:color="auto"/>
            <w:left w:val="none" w:sz="0" w:space="0" w:color="auto"/>
            <w:bottom w:val="none" w:sz="0" w:space="0" w:color="auto"/>
            <w:right w:val="none" w:sz="0" w:space="0" w:color="auto"/>
          </w:divBdr>
          <w:divsChild>
            <w:div w:id="36323149">
              <w:marLeft w:val="0"/>
              <w:marRight w:val="0"/>
              <w:marTop w:val="0"/>
              <w:marBottom w:val="0"/>
              <w:divBdr>
                <w:top w:val="none" w:sz="0" w:space="0" w:color="auto"/>
                <w:left w:val="none" w:sz="0" w:space="0" w:color="auto"/>
                <w:bottom w:val="none" w:sz="0" w:space="0" w:color="auto"/>
                <w:right w:val="none" w:sz="0" w:space="0" w:color="auto"/>
              </w:divBdr>
            </w:div>
            <w:div w:id="647442077">
              <w:marLeft w:val="0"/>
              <w:marRight w:val="0"/>
              <w:marTop w:val="0"/>
              <w:marBottom w:val="0"/>
              <w:divBdr>
                <w:top w:val="none" w:sz="0" w:space="0" w:color="auto"/>
                <w:left w:val="none" w:sz="0" w:space="0" w:color="auto"/>
                <w:bottom w:val="none" w:sz="0" w:space="0" w:color="auto"/>
                <w:right w:val="none" w:sz="0" w:space="0" w:color="auto"/>
              </w:divBdr>
            </w:div>
            <w:div w:id="789393465">
              <w:marLeft w:val="0"/>
              <w:marRight w:val="0"/>
              <w:marTop w:val="0"/>
              <w:marBottom w:val="0"/>
              <w:divBdr>
                <w:top w:val="none" w:sz="0" w:space="0" w:color="auto"/>
                <w:left w:val="none" w:sz="0" w:space="0" w:color="auto"/>
                <w:bottom w:val="none" w:sz="0" w:space="0" w:color="auto"/>
                <w:right w:val="none" w:sz="0" w:space="0" w:color="auto"/>
              </w:divBdr>
            </w:div>
            <w:div w:id="1158419452">
              <w:marLeft w:val="0"/>
              <w:marRight w:val="0"/>
              <w:marTop w:val="0"/>
              <w:marBottom w:val="0"/>
              <w:divBdr>
                <w:top w:val="none" w:sz="0" w:space="0" w:color="auto"/>
                <w:left w:val="none" w:sz="0" w:space="0" w:color="auto"/>
                <w:bottom w:val="none" w:sz="0" w:space="0" w:color="auto"/>
                <w:right w:val="none" w:sz="0" w:space="0" w:color="auto"/>
              </w:divBdr>
            </w:div>
            <w:div w:id="1999535084">
              <w:marLeft w:val="0"/>
              <w:marRight w:val="0"/>
              <w:marTop w:val="0"/>
              <w:marBottom w:val="0"/>
              <w:divBdr>
                <w:top w:val="none" w:sz="0" w:space="0" w:color="auto"/>
                <w:left w:val="none" w:sz="0" w:space="0" w:color="auto"/>
                <w:bottom w:val="none" w:sz="0" w:space="0" w:color="auto"/>
                <w:right w:val="none" w:sz="0" w:space="0" w:color="auto"/>
              </w:divBdr>
            </w:div>
          </w:divsChild>
        </w:div>
        <w:div w:id="1788889753">
          <w:marLeft w:val="0"/>
          <w:marRight w:val="0"/>
          <w:marTop w:val="0"/>
          <w:marBottom w:val="0"/>
          <w:divBdr>
            <w:top w:val="none" w:sz="0" w:space="0" w:color="auto"/>
            <w:left w:val="none" w:sz="0" w:space="0" w:color="auto"/>
            <w:bottom w:val="none" w:sz="0" w:space="0" w:color="auto"/>
            <w:right w:val="none" w:sz="0" w:space="0" w:color="auto"/>
          </w:divBdr>
          <w:divsChild>
            <w:div w:id="762147867">
              <w:marLeft w:val="0"/>
              <w:marRight w:val="0"/>
              <w:marTop w:val="0"/>
              <w:marBottom w:val="0"/>
              <w:divBdr>
                <w:top w:val="none" w:sz="0" w:space="0" w:color="auto"/>
                <w:left w:val="none" w:sz="0" w:space="0" w:color="auto"/>
                <w:bottom w:val="none" w:sz="0" w:space="0" w:color="auto"/>
                <w:right w:val="none" w:sz="0" w:space="0" w:color="auto"/>
              </w:divBdr>
            </w:div>
          </w:divsChild>
        </w:div>
        <w:div w:id="2082557678">
          <w:marLeft w:val="0"/>
          <w:marRight w:val="0"/>
          <w:marTop w:val="0"/>
          <w:marBottom w:val="0"/>
          <w:divBdr>
            <w:top w:val="none" w:sz="0" w:space="0" w:color="auto"/>
            <w:left w:val="none" w:sz="0" w:space="0" w:color="auto"/>
            <w:bottom w:val="none" w:sz="0" w:space="0" w:color="auto"/>
            <w:right w:val="none" w:sz="0" w:space="0" w:color="auto"/>
          </w:divBdr>
          <w:divsChild>
            <w:div w:id="517083147">
              <w:marLeft w:val="0"/>
              <w:marRight w:val="0"/>
              <w:marTop w:val="0"/>
              <w:marBottom w:val="0"/>
              <w:divBdr>
                <w:top w:val="none" w:sz="0" w:space="0" w:color="auto"/>
                <w:left w:val="none" w:sz="0" w:space="0" w:color="auto"/>
                <w:bottom w:val="none" w:sz="0" w:space="0" w:color="auto"/>
                <w:right w:val="none" w:sz="0" w:space="0" w:color="auto"/>
              </w:divBdr>
            </w:div>
            <w:div w:id="15136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5770">
      <w:bodyDiv w:val="1"/>
      <w:marLeft w:val="0"/>
      <w:marRight w:val="0"/>
      <w:marTop w:val="0"/>
      <w:marBottom w:val="0"/>
      <w:divBdr>
        <w:top w:val="none" w:sz="0" w:space="0" w:color="auto"/>
        <w:left w:val="none" w:sz="0" w:space="0" w:color="auto"/>
        <w:bottom w:val="none" w:sz="0" w:space="0" w:color="auto"/>
        <w:right w:val="none" w:sz="0" w:space="0" w:color="auto"/>
      </w:divBdr>
    </w:div>
    <w:div w:id="191960531">
      <w:bodyDiv w:val="1"/>
      <w:marLeft w:val="0"/>
      <w:marRight w:val="0"/>
      <w:marTop w:val="0"/>
      <w:marBottom w:val="0"/>
      <w:divBdr>
        <w:top w:val="none" w:sz="0" w:space="0" w:color="auto"/>
        <w:left w:val="none" w:sz="0" w:space="0" w:color="auto"/>
        <w:bottom w:val="none" w:sz="0" w:space="0" w:color="auto"/>
        <w:right w:val="none" w:sz="0" w:space="0" w:color="auto"/>
      </w:divBdr>
    </w:div>
    <w:div w:id="214437550">
      <w:bodyDiv w:val="1"/>
      <w:marLeft w:val="0"/>
      <w:marRight w:val="0"/>
      <w:marTop w:val="0"/>
      <w:marBottom w:val="0"/>
      <w:divBdr>
        <w:top w:val="none" w:sz="0" w:space="0" w:color="auto"/>
        <w:left w:val="none" w:sz="0" w:space="0" w:color="auto"/>
        <w:bottom w:val="none" w:sz="0" w:space="0" w:color="auto"/>
        <w:right w:val="none" w:sz="0" w:space="0" w:color="auto"/>
      </w:divBdr>
      <w:divsChild>
        <w:div w:id="262542292">
          <w:marLeft w:val="0"/>
          <w:marRight w:val="0"/>
          <w:marTop w:val="0"/>
          <w:marBottom w:val="0"/>
          <w:divBdr>
            <w:top w:val="none" w:sz="0" w:space="0" w:color="auto"/>
            <w:left w:val="none" w:sz="0" w:space="0" w:color="auto"/>
            <w:bottom w:val="none" w:sz="0" w:space="0" w:color="auto"/>
            <w:right w:val="none" w:sz="0" w:space="0" w:color="auto"/>
          </w:divBdr>
          <w:divsChild>
            <w:div w:id="376592254">
              <w:marLeft w:val="0"/>
              <w:marRight w:val="0"/>
              <w:marTop w:val="0"/>
              <w:marBottom w:val="0"/>
              <w:divBdr>
                <w:top w:val="none" w:sz="0" w:space="0" w:color="auto"/>
                <w:left w:val="none" w:sz="0" w:space="0" w:color="auto"/>
                <w:bottom w:val="none" w:sz="0" w:space="0" w:color="auto"/>
                <w:right w:val="none" w:sz="0" w:space="0" w:color="auto"/>
              </w:divBdr>
            </w:div>
            <w:div w:id="715082723">
              <w:marLeft w:val="0"/>
              <w:marRight w:val="0"/>
              <w:marTop w:val="0"/>
              <w:marBottom w:val="0"/>
              <w:divBdr>
                <w:top w:val="none" w:sz="0" w:space="0" w:color="auto"/>
                <w:left w:val="none" w:sz="0" w:space="0" w:color="auto"/>
                <w:bottom w:val="none" w:sz="0" w:space="0" w:color="auto"/>
                <w:right w:val="none" w:sz="0" w:space="0" w:color="auto"/>
              </w:divBdr>
            </w:div>
            <w:div w:id="1083337093">
              <w:marLeft w:val="0"/>
              <w:marRight w:val="0"/>
              <w:marTop w:val="0"/>
              <w:marBottom w:val="0"/>
              <w:divBdr>
                <w:top w:val="none" w:sz="0" w:space="0" w:color="auto"/>
                <w:left w:val="none" w:sz="0" w:space="0" w:color="auto"/>
                <w:bottom w:val="none" w:sz="0" w:space="0" w:color="auto"/>
                <w:right w:val="none" w:sz="0" w:space="0" w:color="auto"/>
              </w:divBdr>
            </w:div>
            <w:div w:id="1096943040">
              <w:marLeft w:val="0"/>
              <w:marRight w:val="0"/>
              <w:marTop w:val="0"/>
              <w:marBottom w:val="0"/>
              <w:divBdr>
                <w:top w:val="none" w:sz="0" w:space="0" w:color="auto"/>
                <w:left w:val="none" w:sz="0" w:space="0" w:color="auto"/>
                <w:bottom w:val="none" w:sz="0" w:space="0" w:color="auto"/>
                <w:right w:val="none" w:sz="0" w:space="0" w:color="auto"/>
              </w:divBdr>
            </w:div>
            <w:div w:id="1374576575">
              <w:marLeft w:val="0"/>
              <w:marRight w:val="0"/>
              <w:marTop w:val="0"/>
              <w:marBottom w:val="0"/>
              <w:divBdr>
                <w:top w:val="none" w:sz="0" w:space="0" w:color="auto"/>
                <w:left w:val="none" w:sz="0" w:space="0" w:color="auto"/>
                <w:bottom w:val="none" w:sz="0" w:space="0" w:color="auto"/>
                <w:right w:val="none" w:sz="0" w:space="0" w:color="auto"/>
              </w:divBdr>
            </w:div>
          </w:divsChild>
        </w:div>
        <w:div w:id="895505392">
          <w:marLeft w:val="0"/>
          <w:marRight w:val="0"/>
          <w:marTop w:val="0"/>
          <w:marBottom w:val="0"/>
          <w:divBdr>
            <w:top w:val="none" w:sz="0" w:space="0" w:color="auto"/>
            <w:left w:val="none" w:sz="0" w:space="0" w:color="auto"/>
            <w:bottom w:val="none" w:sz="0" w:space="0" w:color="auto"/>
            <w:right w:val="none" w:sz="0" w:space="0" w:color="auto"/>
          </w:divBdr>
          <w:divsChild>
            <w:div w:id="217398301">
              <w:marLeft w:val="0"/>
              <w:marRight w:val="0"/>
              <w:marTop w:val="0"/>
              <w:marBottom w:val="0"/>
              <w:divBdr>
                <w:top w:val="none" w:sz="0" w:space="0" w:color="auto"/>
                <w:left w:val="none" w:sz="0" w:space="0" w:color="auto"/>
                <w:bottom w:val="none" w:sz="0" w:space="0" w:color="auto"/>
                <w:right w:val="none" w:sz="0" w:space="0" w:color="auto"/>
              </w:divBdr>
            </w:div>
            <w:div w:id="1093285260">
              <w:marLeft w:val="0"/>
              <w:marRight w:val="0"/>
              <w:marTop w:val="0"/>
              <w:marBottom w:val="0"/>
              <w:divBdr>
                <w:top w:val="none" w:sz="0" w:space="0" w:color="auto"/>
                <w:left w:val="none" w:sz="0" w:space="0" w:color="auto"/>
                <w:bottom w:val="none" w:sz="0" w:space="0" w:color="auto"/>
                <w:right w:val="none" w:sz="0" w:space="0" w:color="auto"/>
              </w:divBdr>
            </w:div>
            <w:div w:id="1329675720">
              <w:marLeft w:val="0"/>
              <w:marRight w:val="0"/>
              <w:marTop w:val="0"/>
              <w:marBottom w:val="0"/>
              <w:divBdr>
                <w:top w:val="none" w:sz="0" w:space="0" w:color="auto"/>
                <w:left w:val="none" w:sz="0" w:space="0" w:color="auto"/>
                <w:bottom w:val="none" w:sz="0" w:space="0" w:color="auto"/>
                <w:right w:val="none" w:sz="0" w:space="0" w:color="auto"/>
              </w:divBdr>
            </w:div>
            <w:div w:id="1544174520">
              <w:marLeft w:val="0"/>
              <w:marRight w:val="0"/>
              <w:marTop w:val="0"/>
              <w:marBottom w:val="0"/>
              <w:divBdr>
                <w:top w:val="none" w:sz="0" w:space="0" w:color="auto"/>
                <w:left w:val="none" w:sz="0" w:space="0" w:color="auto"/>
                <w:bottom w:val="none" w:sz="0" w:space="0" w:color="auto"/>
                <w:right w:val="none" w:sz="0" w:space="0" w:color="auto"/>
              </w:divBdr>
            </w:div>
          </w:divsChild>
        </w:div>
        <w:div w:id="907811110">
          <w:marLeft w:val="0"/>
          <w:marRight w:val="0"/>
          <w:marTop w:val="0"/>
          <w:marBottom w:val="0"/>
          <w:divBdr>
            <w:top w:val="none" w:sz="0" w:space="0" w:color="auto"/>
            <w:left w:val="none" w:sz="0" w:space="0" w:color="auto"/>
            <w:bottom w:val="none" w:sz="0" w:space="0" w:color="auto"/>
            <w:right w:val="none" w:sz="0" w:space="0" w:color="auto"/>
          </w:divBdr>
          <w:divsChild>
            <w:div w:id="453914009">
              <w:marLeft w:val="0"/>
              <w:marRight w:val="0"/>
              <w:marTop w:val="0"/>
              <w:marBottom w:val="0"/>
              <w:divBdr>
                <w:top w:val="none" w:sz="0" w:space="0" w:color="auto"/>
                <w:left w:val="none" w:sz="0" w:space="0" w:color="auto"/>
                <w:bottom w:val="none" w:sz="0" w:space="0" w:color="auto"/>
                <w:right w:val="none" w:sz="0" w:space="0" w:color="auto"/>
              </w:divBdr>
            </w:div>
            <w:div w:id="703483163">
              <w:marLeft w:val="0"/>
              <w:marRight w:val="0"/>
              <w:marTop w:val="0"/>
              <w:marBottom w:val="0"/>
              <w:divBdr>
                <w:top w:val="none" w:sz="0" w:space="0" w:color="auto"/>
                <w:left w:val="none" w:sz="0" w:space="0" w:color="auto"/>
                <w:bottom w:val="none" w:sz="0" w:space="0" w:color="auto"/>
                <w:right w:val="none" w:sz="0" w:space="0" w:color="auto"/>
              </w:divBdr>
            </w:div>
            <w:div w:id="1072893869">
              <w:marLeft w:val="0"/>
              <w:marRight w:val="0"/>
              <w:marTop w:val="0"/>
              <w:marBottom w:val="0"/>
              <w:divBdr>
                <w:top w:val="none" w:sz="0" w:space="0" w:color="auto"/>
                <w:left w:val="none" w:sz="0" w:space="0" w:color="auto"/>
                <w:bottom w:val="none" w:sz="0" w:space="0" w:color="auto"/>
                <w:right w:val="none" w:sz="0" w:space="0" w:color="auto"/>
              </w:divBdr>
            </w:div>
            <w:div w:id="1331787642">
              <w:marLeft w:val="0"/>
              <w:marRight w:val="0"/>
              <w:marTop w:val="0"/>
              <w:marBottom w:val="0"/>
              <w:divBdr>
                <w:top w:val="none" w:sz="0" w:space="0" w:color="auto"/>
                <w:left w:val="none" w:sz="0" w:space="0" w:color="auto"/>
                <w:bottom w:val="none" w:sz="0" w:space="0" w:color="auto"/>
                <w:right w:val="none" w:sz="0" w:space="0" w:color="auto"/>
              </w:divBdr>
            </w:div>
            <w:div w:id="1489126632">
              <w:marLeft w:val="0"/>
              <w:marRight w:val="0"/>
              <w:marTop w:val="0"/>
              <w:marBottom w:val="0"/>
              <w:divBdr>
                <w:top w:val="none" w:sz="0" w:space="0" w:color="auto"/>
                <w:left w:val="none" w:sz="0" w:space="0" w:color="auto"/>
                <w:bottom w:val="none" w:sz="0" w:space="0" w:color="auto"/>
                <w:right w:val="none" w:sz="0" w:space="0" w:color="auto"/>
              </w:divBdr>
            </w:div>
          </w:divsChild>
        </w:div>
        <w:div w:id="1045259178">
          <w:marLeft w:val="0"/>
          <w:marRight w:val="0"/>
          <w:marTop w:val="0"/>
          <w:marBottom w:val="0"/>
          <w:divBdr>
            <w:top w:val="none" w:sz="0" w:space="0" w:color="auto"/>
            <w:left w:val="none" w:sz="0" w:space="0" w:color="auto"/>
            <w:bottom w:val="none" w:sz="0" w:space="0" w:color="auto"/>
            <w:right w:val="none" w:sz="0" w:space="0" w:color="auto"/>
          </w:divBdr>
          <w:divsChild>
            <w:div w:id="382413855">
              <w:marLeft w:val="0"/>
              <w:marRight w:val="0"/>
              <w:marTop w:val="0"/>
              <w:marBottom w:val="0"/>
              <w:divBdr>
                <w:top w:val="none" w:sz="0" w:space="0" w:color="auto"/>
                <w:left w:val="none" w:sz="0" w:space="0" w:color="auto"/>
                <w:bottom w:val="none" w:sz="0" w:space="0" w:color="auto"/>
                <w:right w:val="none" w:sz="0" w:space="0" w:color="auto"/>
              </w:divBdr>
            </w:div>
            <w:div w:id="989670496">
              <w:marLeft w:val="0"/>
              <w:marRight w:val="0"/>
              <w:marTop w:val="0"/>
              <w:marBottom w:val="0"/>
              <w:divBdr>
                <w:top w:val="none" w:sz="0" w:space="0" w:color="auto"/>
                <w:left w:val="none" w:sz="0" w:space="0" w:color="auto"/>
                <w:bottom w:val="none" w:sz="0" w:space="0" w:color="auto"/>
                <w:right w:val="none" w:sz="0" w:space="0" w:color="auto"/>
              </w:divBdr>
            </w:div>
            <w:div w:id="1085108481">
              <w:marLeft w:val="0"/>
              <w:marRight w:val="0"/>
              <w:marTop w:val="0"/>
              <w:marBottom w:val="0"/>
              <w:divBdr>
                <w:top w:val="none" w:sz="0" w:space="0" w:color="auto"/>
                <w:left w:val="none" w:sz="0" w:space="0" w:color="auto"/>
                <w:bottom w:val="none" w:sz="0" w:space="0" w:color="auto"/>
                <w:right w:val="none" w:sz="0" w:space="0" w:color="auto"/>
              </w:divBdr>
            </w:div>
            <w:div w:id="1232234244">
              <w:marLeft w:val="0"/>
              <w:marRight w:val="0"/>
              <w:marTop w:val="0"/>
              <w:marBottom w:val="0"/>
              <w:divBdr>
                <w:top w:val="none" w:sz="0" w:space="0" w:color="auto"/>
                <w:left w:val="none" w:sz="0" w:space="0" w:color="auto"/>
                <w:bottom w:val="none" w:sz="0" w:space="0" w:color="auto"/>
                <w:right w:val="none" w:sz="0" w:space="0" w:color="auto"/>
              </w:divBdr>
            </w:div>
            <w:div w:id="1391880083">
              <w:marLeft w:val="0"/>
              <w:marRight w:val="0"/>
              <w:marTop w:val="0"/>
              <w:marBottom w:val="0"/>
              <w:divBdr>
                <w:top w:val="none" w:sz="0" w:space="0" w:color="auto"/>
                <w:left w:val="none" w:sz="0" w:space="0" w:color="auto"/>
                <w:bottom w:val="none" w:sz="0" w:space="0" w:color="auto"/>
                <w:right w:val="none" w:sz="0" w:space="0" w:color="auto"/>
              </w:divBdr>
            </w:div>
          </w:divsChild>
        </w:div>
        <w:div w:id="1578857317">
          <w:marLeft w:val="0"/>
          <w:marRight w:val="0"/>
          <w:marTop w:val="0"/>
          <w:marBottom w:val="0"/>
          <w:divBdr>
            <w:top w:val="none" w:sz="0" w:space="0" w:color="auto"/>
            <w:left w:val="none" w:sz="0" w:space="0" w:color="auto"/>
            <w:bottom w:val="none" w:sz="0" w:space="0" w:color="auto"/>
            <w:right w:val="none" w:sz="0" w:space="0" w:color="auto"/>
          </w:divBdr>
        </w:div>
        <w:div w:id="2110929718">
          <w:marLeft w:val="0"/>
          <w:marRight w:val="0"/>
          <w:marTop w:val="0"/>
          <w:marBottom w:val="0"/>
          <w:divBdr>
            <w:top w:val="none" w:sz="0" w:space="0" w:color="auto"/>
            <w:left w:val="none" w:sz="0" w:space="0" w:color="auto"/>
            <w:bottom w:val="none" w:sz="0" w:space="0" w:color="auto"/>
            <w:right w:val="none" w:sz="0" w:space="0" w:color="auto"/>
          </w:divBdr>
          <w:divsChild>
            <w:div w:id="80639156">
              <w:marLeft w:val="0"/>
              <w:marRight w:val="0"/>
              <w:marTop w:val="0"/>
              <w:marBottom w:val="0"/>
              <w:divBdr>
                <w:top w:val="none" w:sz="0" w:space="0" w:color="auto"/>
                <w:left w:val="none" w:sz="0" w:space="0" w:color="auto"/>
                <w:bottom w:val="none" w:sz="0" w:space="0" w:color="auto"/>
                <w:right w:val="none" w:sz="0" w:space="0" w:color="auto"/>
              </w:divBdr>
            </w:div>
            <w:div w:id="482821663">
              <w:marLeft w:val="0"/>
              <w:marRight w:val="0"/>
              <w:marTop w:val="0"/>
              <w:marBottom w:val="0"/>
              <w:divBdr>
                <w:top w:val="none" w:sz="0" w:space="0" w:color="auto"/>
                <w:left w:val="none" w:sz="0" w:space="0" w:color="auto"/>
                <w:bottom w:val="none" w:sz="0" w:space="0" w:color="auto"/>
                <w:right w:val="none" w:sz="0" w:space="0" w:color="auto"/>
              </w:divBdr>
            </w:div>
            <w:div w:id="1244880402">
              <w:marLeft w:val="0"/>
              <w:marRight w:val="0"/>
              <w:marTop w:val="0"/>
              <w:marBottom w:val="0"/>
              <w:divBdr>
                <w:top w:val="none" w:sz="0" w:space="0" w:color="auto"/>
                <w:left w:val="none" w:sz="0" w:space="0" w:color="auto"/>
                <w:bottom w:val="none" w:sz="0" w:space="0" w:color="auto"/>
                <w:right w:val="none" w:sz="0" w:space="0" w:color="auto"/>
              </w:divBdr>
            </w:div>
            <w:div w:id="1371146500">
              <w:marLeft w:val="0"/>
              <w:marRight w:val="0"/>
              <w:marTop w:val="0"/>
              <w:marBottom w:val="0"/>
              <w:divBdr>
                <w:top w:val="none" w:sz="0" w:space="0" w:color="auto"/>
                <w:left w:val="none" w:sz="0" w:space="0" w:color="auto"/>
                <w:bottom w:val="none" w:sz="0" w:space="0" w:color="auto"/>
                <w:right w:val="none" w:sz="0" w:space="0" w:color="auto"/>
              </w:divBdr>
            </w:div>
            <w:div w:id="1431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4448">
      <w:bodyDiv w:val="1"/>
      <w:marLeft w:val="0"/>
      <w:marRight w:val="0"/>
      <w:marTop w:val="0"/>
      <w:marBottom w:val="0"/>
      <w:divBdr>
        <w:top w:val="none" w:sz="0" w:space="0" w:color="auto"/>
        <w:left w:val="none" w:sz="0" w:space="0" w:color="auto"/>
        <w:bottom w:val="none" w:sz="0" w:space="0" w:color="auto"/>
        <w:right w:val="none" w:sz="0" w:space="0" w:color="auto"/>
      </w:divBdr>
    </w:div>
    <w:div w:id="649360145">
      <w:bodyDiv w:val="1"/>
      <w:marLeft w:val="0"/>
      <w:marRight w:val="0"/>
      <w:marTop w:val="0"/>
      <w:marBottom w:val="0"/>
      <w:divBdr>
        <w:top w:val="none" w:sz="0" w:space="0" w:color="auto"/>
        <w:left w:val="none" w:sz="0" w:space="0" w:color="auto"/>
        <w:bottom w:val="none" w:sz="0" w:space="0" w:color="auto"/>
        <w:right w:val="none" w:sz="0" w:space="0" w:color="auto"/>
      </w:divBdr>
    </w:div>
    <w:div w:id="723990246">
      <w:bodyDiv w:val="1"/>
      <w:marLeft w:val="0"/>
      <w:marRight w:val="0"/>
      <w:marTop w:val="0"/>
      <w:marBottom w:val="0"/>
      <w:divBdr>
        <w:top w:val="none" w:sz="0" w:space="0" w:color="auto"/>
        <w:left w:val="none" w:sz="0" w:space="0" w:color="auto"/>
        <w:bottom w:val="none" w:sz="0" w:space="0" w:color="auto"/>
        <w:right w:val="none" w:sz="0" w:space="0" w:color="auto"/>
      </w:divBdr>
    </w:div>
    <w:div w:id="744572392">
      <w:bodyDiv w:val="1"/>
      <w:marLeft w:val="0"/>
      <w:marRight w:val="0"/>
      <w:marTop w:val="0"/>
      <w:marBottom w:val="0"/>
      <w:divBdr>
        <w:top w:val="none" w:sz="0" w:space="0" w:color="auto"/>
        <w:left w:val="none" w:sz="0" w:space="0" w:color="auto"/>
        <w:bottom w:val="none" w:sz="0" w:space="0" w:color="auto"/>
        <w:right w:val="none" w:sz="0" w:space="0" w:color="auto"/>
      </w:divBdr>
    </w:div>
    <w:div w:id="836700189">
      <w:bodyDiv w:val="1"/>
      <w:marLeft w:val="0"/>
      <w:marRight w:val="0"/>
      <w:marTop w:val="0"/>
      <w:marBottom w:val="0"/>
      <w:divBdr>
        <w:top w:val="none" w:sz="0" w:space="0" w:color="auto"/>
        <w:left w:val="none" w:sz="0" w:space="0" w:color="auto"/>
        <w:bottom w:val="none" w:sz="0" w:space="0" w:color="auto"/>
        <w:right w:val="none" w:sz="0" w:space="0" w:color="auto"/>
      </w:divBdr>
      <w:divsChild>
        <w:div w:id="373238348">
          <w:marLeft w:val="0"/>
          <w:marRight w:val="0"/>
          <w:marTop w:val="0"/>
          <w:marBottom w:val="0"/>
          <w:divBdr>
            <w:top w:val="none" w:sz="0" w:space="0" w:color="auto"/>
            <w:left w:val="none" w:sz="0" w:space="0" w:color="auto"/>
            <w:bottom w:val="none" w:sz="0" w:space="0" w:color="auto"/>
            <w:right w:val="none" w:sz="0" w:space="0" w:color="auto"/>
          </w:divBdr>
        </w:div>
        <w:div w:id="662510327">
          <w:marLeft w:val="0"/>
          <w:marRight w:val="0"/>
          <w:marTop w:val="0"/>
          <w:marBottom w:val="0"/>
          <w:divBdr>
            <w:top w:val="none" w:sz="0" w:space="0" w:color="auto"/>
            <w:left w:val="none" w:sz="0" w:space="0" w:color="auto"/>
            <w:bottom w:val="none" w:sz="0" w:space="0" w:color="auto"/>
            <w:right w:val="none" w:sz="0" w:space="0" w:color="auto"/>
          </w:divBdr>
        </w:div>
        <w:div w:id="1951038834">
          <w:marLeft w:val="0"/>
          <w:marRight w:val="0"/>
          <w:marTop w:val="0"/>
          <w:marBottom w:val="0"/>
          <w:divBdr>
            <w:top w:val="none" w:sz="0" w:space="0" w:color="auto"/>
            <w:left w:val="none" w:sz="0" w:space="0" w:color="auto"/>
            <w:bottom w:val="none" w:sz="0" w:space="0" w:color="auto"/>
            <w:right w:val="none" w:sz="0" w:space="0" w:color="auto"/>
          </w:divBdr>
        </w:div>
      </w:divsChild>
    </w:div>
    <w:div w:id="876039428">
      <w:bodyDiv w:val="1"/>
      <w:marLeft w:val="0"/>
      <w:marRight w:val="0"/>
      <w:marTop w:val="0"/>
      <w:marBottom w:val="0"/>
      <w:divBdr>
        <w:top w:val="none" w:sz="0" w:space="0" w:color="auto"/>
        <w:left w:val="none" w:sz="0" w:space="0" w:color="auto"/>
        <w:bottom w:val="none" w:sz="0" w:space="0" w:color="auto"/>
        <w:right w:val="none" w:sz="0" w:space="0" w:color="auto"/>
      </w:divBdr>
      <w:divsChild>
        <w:div w:id="645669319">
          <w:marLeft w:val="0"/>
          <w:marRight w:val="0"/>
          <w:marTop w:val="0"/>
          <w:marBottom w:val="0"/>
          <w:divBdr>
            <w:top w:val="none" w:sz="0" w:space="0" w:color="auto"/>
            <w:left w:val="none" w:sz="0" w:space="0" w:color="auto"/>
            <w:bottom w:val="none" w:sz="0" w:space="0" w:color="auto"/>
            <w:right w:val="none" w:sz="0" w:space="0" w:color="auto"/>
          </w:divBdr>
          <w:divsChild>
            <w:div w:id="569342684">
              <w:marLeft w:val="0"/>
              <w:marRight w:val="0"/>
              <w:marTop w:val="0"/>
              <w:marBottom w:val="0"/>
              <w:divBdr>
                <w:top w:val="none" w:sz="0" w:space="0" w:color="auto"/>
                <w:left w:val="none" w:sz="0" w:space="0" w:color="auto"/>
                <w:bottom w:val="none" w:sz="0" w:space="0" w:color="auto"/>
                <w:right w:val="none" w:sz="0" w:space="0" w:color="auto"/>
              </w:divBdr>
            </w:div>
            <w:div w:id="620304930">
              <w:marLeft w:val="0"/>
              <w:marRight w:val="0"/>
              <w:marTop w:val="0"/>
              <w:marBottom w:val="0"/>
              <w:divBdr>
                <w:top w:val="none" w:sz="0" w:space="0" w:color="auto"/>
                <w:left w:val="none" w:sz="0" w:space="0" w:color="auto"/>
                <w:bottom w:val="none" w:sz="0" w:space="0" w:color="auto"/>
                <w:right w:val="none" w:sz="0" w:space="0" w:color="auto"/>
              </w:divBdr>
            </w:div>
            <w:div w:id="839202494">
              <w:marLeft w:val="0"/>
              <w:marRight w:val="0"/>
              <w:marTop w:val="0"/>
              <w:marBottom w:val="0"/>
              <w:divBdr>
                <w:top w:val="none" w:sz="0" w:space="0" w:color="auto"/>
                <w:left w:val="none" w:sz="0" w:space="0" w:color="auto"/>
                <w:bottom w:val="none" w:sz="0" w:space="0" w:color="auto"/>
                <w:right w:val="none" w:sz="0" w:space="0" w:color="auto"/>
              </w:divBdr>
            </w:div>
            <w:div w:id="1692219619">
              <w:marLeft w:val="0"/>
              <w:marRight w:val="0"/>
              <w:marTop w:val="0"/>
              <w:marBottom w:val="0"/>
              <w:divBdr>
                <w:top w:val="none" w:sz="0" w:space="0" w:color="auto"/>
                <w:left w:val="none" w:sz="0" w:space="0" w:color="auto"/>
                <w:bottom w:val="none" w:sz="0" w:space="0" w:color="auto"/>
                <w:right w:val="none" w:sz="0" w:space="0" w:color="auto"/>
              </w:divBdr>
            </w:div>
            <w:div w:id="1752122731">
              <w:marLeft w:val="0"/>
              <w:marRight w:val="0"/>
              <w:marTop w:val="0"/>
              <w:marBottom w:val="0"/>
              <w:divBdr>
                <w:top w:val="none" w:sz="0" w:space="0" w:color="auto"/>
                <w:left w:val="none" w:sz="0" w:space="0" w:color="auto"/>
                <w:bottom w:val="none" w:sz="0" w:space="0" w:color="auto"/>
                <w:right w:val="none" w:sz="0" w:space="0" w:color="auto"/>
              </w:divBdr>
            </w:div>
          </w:divsChild>
        </w:div>
        <w:div w:id="703946622">
          <w:marLeft w:val="0"/>
          <w:marRight w:val="0"/>
          <w:marTop w:val="0"/>
          <w:marBottom w:val="0"/>
          <w:divBdr>
            <w:top w:val="none" w:sz="0" w:space="0" w:color="auto"/>
            <w:left w:val="none" w:sz="0" w:space="0" w:color="auto"/>
            <w:bottom w:val="none" w:sz="0" w:space="0" w:color="auto"/>
            <w:right w:val="none" w:sz="0" w:space="0" w:color="auto"/>
          </w:divBdr>
          <w:divsChild>
            <w:div w:id="1423335186">
              <w:marLeft w:val="0"/>
              <w:marRight w:val="0"/>
              <w:marTop w:val="0"/>
              <w:marBottom w:val="0"/>
              <w:divBdr>
                <w:top w:val="none" w:sz="0" w:space="0" w:color="auto"/>
                <w:left w:val="none" w:sz="0" w:space="0" w:color="auto"/>
                <w:bottom w:val="none" w:sz="0" w:space="0" w:color="auto"/>
                <w:right w:val="none" w:sz="0" w:space="0" w:color="auto"/>
              </w:divBdr>
            </w:div>
            <w:div w:id="1810974759">
              <w:marLeft w:val="0"/>
              <w:marRight w:val="0"/>
              <w:marTop w:val="0"/>
              <w:marBottom w:val="0"/>
              <w:divBdr>
                <w:top w:val="none" w:sz="0" w:space="0" w:color="auto"/>
                <w:left w:val="none" w:sz="0" w:space="0" w:color="auto"/>
                <w:bottom w:val="none" w:sz="0" w:space="0" w:color="auto"/>
                <w:right w:val="none" w:sz="0" w:space="0" w:color="auto"/>
              </w:divBdr>
            </w:div>
          </w:divsChild>
        </w:div>
        <w:div w:id="758404256">
          <w:marLeft w:val="0"/>
          <w:marRight w:val="0"/>
          <w:marTop w:val="0"/>
          <w:marBottom w:val="0"/>
          <w:divBdr>
            <w:top w:val="none" w:sz="0" w:space="0" w:color="auto"/>
            <w:left w:val="none" w:sz="0" w:space="0" w:color="auto"/>
            <w:bottom w:val="none" w:sz="0" w:space="0" w:color="auto"/>
            <w:right w:val="none" w:sz="0" w:space="0" w:color="auto"/>
          </w:divBdr>
          <w:divsChild>
            <w:div w:id="870412951">
              <w:marLeft w:val="0"/>
              <w:marRight w:val="0"/>
              <w:marTop w:val="0"/>
              <w:marBottom w:val="0"/>
              <w:divBdr>
                <w:top w:val="none" w:sz="0" w:space="0" w:color="auto"/>
                <w:left w:val="none" w:sz="0" w:space="0" w:color="auto"/>
                <w:bottom w:val="none" w:sz="0" w:space="0" w:color="auto"/>
                <w:right w:val="none" w:sz="0" w:space="0" w:color="auto"/>
              </w:divBdr>
            </w:div>
            <w:div w:id="1825201646">
              <w:marLeft w:val="0"/>
              <w:marRight w:val="0"/>
              <w:marTop w:val="0"/>
              <w:marBottom w:val="0"/>
              <w:divBdr>
                <w:top w:val="none" w:sz="0" w:space="0" w:color="auto"/>
                <w:left w:val="none" w:sz="0" w:space="0" w:color="auto"/>
                <w:bottom w:val="none" w:sz="0" w:space="0" w:color="auto"/>
                <w:right w:val="none" w:sz="0" w:space="0" w:color="auto"/>
              </w:divBdr>
            </w:div>
          </w:divsChild>
        </w:div>
        <w:div w:id="840126033">
          <w:marLeft w:val="0"/>
          <w:marRight w:val="0"/>
          <w:marTop w:val="0"/>
          <w:marBottom w:val="0"/>
          <w:divBdr>
            <w:top w:val="none" w:sz="0" w:space="0" w:color="auto"/>
            <w:left w:val="none" w:sz="0" w:space="0" w:color="auto"/>
            <w:bottom w:val="none" w:sz="0" w:space="0" w:color="auto"/>
            <w:right w:val="none" w:sz="0" w:space="0" w:color="auto"/>
          </w:divBdr>
          <w:divsChild>
            <w:div w:id="389498105">
              <w:marLeft w:val="0"/>
              <w:marRight w:val="0"/>
              <w:marTop w:val="0"/>
              <w:marBottom w:val="0"/>
              <w:divBdr>
                <w:top w:val="none" w:sz="0" w:space="0" w:color="auto"/>
                <w:left w:val="none" w:sz="0" w:space="0" w:color="auto"/>
                <w:bottom w:val="none" w:sz="0" w:space="0" w:color="auto"/>
                <w:right w:val="none" w:sz="0" w:space="0" w:color="auto"/>
              </w:divBdr>
            </w:div>
            <w:div w:id="883758114">
              <w:marLeft w:val="0"/>
              <w:marRight w:val="0"/>
              <w:marTop w:val="0"/>
              <w:marBottom w:val="0"/>
              <w:divBdr>
                <w:top w:val="none" w:sz="0" w:space="0" w:color="auto"/>
                <w:left w:val="none" w:sz="0" w:space="0" w:color="auto"/>
                <w:bottom w:val="none" w:sz="0" w:space="0" w:color="auto"/>
                <w:right w:val="none" w:sz="0" w:space="0" w:color="auto"/>
              </w:divBdr>
            </w:div>
            <w:div w:id="947585666">
              <w:marLeft w:val="0"/>
              <w:marRight w:val="0"/>
              <w:marTop w:val="0"/>
              <w:marBottom w:val="0"/>
              <w:divBdr>
                <w:top w:val="none" w:sz="0" w:space="0" w:color="auto"/>
                <w:left w:val="none" w:sz="0" w:space="0" w:color="auto"/>
                <w:bottom w:val="none" w:sz="0" w:space="0" w:color="auto"/>
                <w:right w:val="none" w:sz="0" w:space="0" w:color="auto"/>
              </w:divBdr>
            </w:div>
            <w:div w:id="1163207333">
              <w:marLeft w:val="0"/>
              <w:marRight w:val="0"/>
              <w:marTop w:val="0"/>
              <w:marBottom w:val="0"/>
              <w:divBdr>
                <w:top w:val="none" w:sz="0" w:space="0" w:color="auto"/>
                <w:left w:val="none" w:sz="0" w:space="0" w:color="auto"/>
                <w:bottom w:val="none" w:sz="0" w:space="0" w:color="auto"/>
                <w:right w:val="none" w:sz="0" w:space="0" w:color="auto"/>
              </w:divBdr>
            </w:div>
            <w:div w:id="1322003911">
              <w:marLeft w:val="0"/>
              <w:marRight w:val="0"/>
              <w:marTop w:val="0"/>
              <w:marBottom w:val="0"/>
              <w:divBdr>
                <w:top w:val="none" w:sz="0" w:space="0" w:color="auto"/>
                <w:left w:val="none" w:sz="0" w:space="0" w:color="auto"/>
                <w:bottom w:val="none" w:sz="0" w:space="0" w:color="auto"/>
                <w:right w:val="none" w:sz="0" w:space="0" w:color="auto"/>
              </w:divBdr>
            </w:div>
            <w:div w:id="1587837448">
              <w:marLeft w:val="0"/>
              <w:marRight w:val="0"/>
              <w:marTop w:val="0"/>
              <w:marBottom w:val="0"/>
              <w:divBdr>
                <w:top w:val="none" w:sz="0" w:space="0" w:color="auto"/>
                <w:left w:val="none" w:sz="0" w:space="0" w:color="auto"/>
                <w:bottom w:val="none" w:sz="0" w:space="0" w:color="auto"/>
                <w:right w:val="none" w:sz="0" w:space="0" w:color="auto"/>
              </w:divBdr>
            </w:div>
          </w:divsChild>
        </w:div>
        <w:div w:id="913784441">
          <w:marLeft w:val="0"/>
          <w:marRight w:val="0"/>
          <w:marTop w:val="0"/>
          <w:marBottom w:val="0"/>
          <w:divBdr>
            <w:top w:val="none" w:sz="0" w:space="0" w:color="auto"/>
            <w:left w:val="none" w:sz="0" w:space="0" w:color="auto"/>
            <w:bottom w:val="none" w:sz="0" w:space="0" w:color="auto"/>
            <w:right w:val="none" w:sz="0" w:space="0" w:color="auto"/>
          </w:divBdr>
          <w:divsChild>
            <w:div w:id="1794012209">
              <w:marLeft w:val="0"/>
              <w:marRight w:val="0"/>
              <w:marTop w:val="0"/>
              <w:marBottom w:val="0"/>
              <w:divBdr>
                <w:top w:val="none" w:sz="0" w:space="0" w:color="auto"/>
                <w:left w:val="none" w:sz="0" w:space="0" w:color="auto"/>
                <w:bottom w:val="none" w:sz="0" w:space="0" w:color="auto"/>
                <w:right w:val="none" w:sz="0" w:space="0" w:color="auto"/>
              </w:divBdr>
            </w:div>
          </w:divsChild>
        </w:div>
        <w:div w:id="1036811551">
          <w:marLeft w:val="0"/>
          <w:marRight w:val="0"/>
          <w:marTop w:val="0"/>
          <w:marBottom w:val="0"/>
          <w:divBdr>
            <w:top w:val="none" w:sz="0" w:space="0" w:color="auto"/>
            <w:left w:val="none" w:sz="0" w:space="0" w:color="auto"/>
            <w:bottom w:val="none" w:sz="0" w:space="0" w:color="auto"/>
            <w:right w:val="none" w:sz="0" w:space="0" w:color="auto"/>
          </w:divBdr>
          <w:divsChild>
            <w:div w:id="1605766927">
              <w:marLeft w:val="0"/>
              <w:marRight w:val="0"/>
              <w:marTop w:val="0"/>
              <w:marBottom w:val="0"/>
              <w:divBdr>
                <w:top w:val="none" w:sz="0" w:space="0" w:color="auto"/>
                <w:left w:val="none" w:sz="0" w:space="0" w:color="auto"/>
                <w:bottom w:val="none" w:sz="0" w:space="0" w:color="auto"/>
                <w:right w:val="none" w:sz="0" w:space="0" w:color="auto"/>
              </w:divBdr>
            </w:div>
          </w:divsChild>
        </w:div>
        <w:div w:id="1171216876">
          <w:marLeft w:val="0"/>
          <w:marRight w:val="0"/>
          <w:marTop w:val="0"/>
          <w:marBottom w:val="0"/>
          <w:divBdr>
            <w:top w:val="none" w:sz="0" w:space="0" w:color="auto"/>
            <w:left w:val="none" w:sz="0" w:space="0" w:color="auto"/>
            <w:bottom w:val="none" w:sz="0" w:space="0" w:color="auto"/>
            <w:right w:val="none" w:sz="0" w:space="0" w:color="auto"/>
          </w:divBdr>
          <w:divsChild>
            <w:div w:id="96876346">
              <w:marLeft w:val="0"/>
              <w:marRight w:val="0"/>
              <w:marTop w:val="0"/>
              <w:marBottom w:val="0"/>
              <w:divBdr>
                <w:top w:val="none" w:sz="0" w:space="0" w:color="auto"/>
                <w:left w:val="none" w:sz="0" w:space="0" w:color="auto"/>
                <w:bottom w:val="none" w:sz="0" w:space="0" w:color="auto"/>
                <w:right w:val="none" w:sz="0" w:space="0" w:color="auto"/>
              </w:divBdr>
            </w:div>
          </w:divsChild>
        </w:div>
        <w:div w:id="1331106103">
          <w:marLeft w:val="0"/>
          <w:marRight w:val="0"/>
          <w:marTop w:val="0"/>
          <w:marBottom w:val="0"/>
          <w:divBdr>
            <w:top w:val="none" w:sz="0" w:space="0" w:color="auto"/>
            <w:left w:val="none" w:sz="0" w:space="0" w:color="auto"/>
            <w:bottom w:val="none" w:sz="0" w:space="0" w:color="auto"/>
            <w:right w:val="none" w:sz="0" w:space="0" w:color="auto"/>
          </w:divBdr>
          <w:divsChild>
            <w:div w:id="257521434">
              <w:marLeft w:val="0"/>
              <w:marRight w:val="0"/>
              <w:marTop w:val="0"/>
              <w:marBottom w:val="0"/>
              <w:divBdr>
                <w:top w:val="none" w:sz="0" w:space="0" w:color="auto"/>
                <w:left w:val="none" w:sz="0" w:space="0" w:color="auto"/>
                <w:bottom w:val="none" w:sz="0" w:space="0" w:color="auto"/>
                <w:right w:val="none" w:sz="0" w:space="0" w:color="auto"/>
              </w:divBdr>
            </w:div>
          </w:divsChild>
        </w:div>
        <w:div w:id="1576433278">
          <w:marLeft w:val="0"/>
          <w:marRight w:val="0"/>
          <w:marTop w:val="0"/>
          <w:marBottom w:val="0"/>
          <w:divBdr>
            <w:top w:val="none" w:sz="0" w:space="0" w:color="auto"/>
            <w:left w:val="none" w:sz="0" w:space="0" w:color="auto"/>
            <w:bottom w:val="none" w:sz="0" w:space="0" w:color="auto"/>
            <w:right w:val="none" w:sz="0" w:space="0" w:color="auto"/>
          </w:divBdr>
          <w:divsChild>
            <w:div w:id="1086346449">
              <w:marLeft w:val="0"/>
              <w:marRight w:val="0"/>
              <w:marTop w:val="0"/>
              <w:marBottom w:val="0"/>
              <w:divBdr>
                <w:top w:val="none" w:sz="0" w:space="0" w:color="auto"/>
                <w:left w:val="none" w:sz="0" w:space="0" w:color="auto"/>
                <w:bottom w:val="none" w:sz="0" w:space="0" w:color="auto"/>
                <w:right w:val="none" w:sz="0" w:space="0" w:color="auto"/>
              </w:divBdr>
            </w:div>
            <w:div w:id="2089108717">
              <w:marLeft w:val="0"/>
              <w:marRight w:val="0"/>
              <w:marTop w:val="0"/>
              <w:marBottom w:val="0"/>
              <w:divBdr>
                <w:top w:val="none" w:sz="0" w:space="0" w:color="auto"/>
                <w:left w:val="none" w:sz="0" w:space="0" w:color="auto"/>
                <w:bottom w:val="none" w:sz="0" w:space="0" w:color="auto"/>
                <w:right w:val="none" w:sz="0" w:space="0" w:color="auto"/>
              </w:divBdr>
            </w:div>
          </w:divsChild>
        </w:div>
        <w:div w:id="1891648737">
          <w:marLeft w:val="0"/>
          <w:marRight w:val="0"/>
          <w:marTop w:val="0"/>
          <w:marBottom w:val="0"/>
          <w:divBdr>
            <w:top w:val="none" w:sz="0" w:space="0" w:color="auto"/>
            <w:left w:val="none" w:sz="0" w:space="0" w:color="auto"/>
            <w:bottom w:val="none" w:sz="0" w:space="0" w:color="auto"/>
            <w:right w:val="none" w:sz="0" w:space="0" w:color="auto"/>
          </w:divBdr>
          <w:divsChild>
            <w:div w:id="120460171">
              <w:marLeft w:val="0"/>
              <w:marRight w:val="0"/>
              <w:marTop w:val="0"/>
              <w:marBottom w:val="0"/>
              <w:divBdr>
                <w:top w:val="none" w:sz="0" w:space="0" w:color="auto"/>
                <w:left w:val="none" w:sz="0" w:space="0" w:color="auto"/>
                <w:bottom w:val="none" w:sz="0" w:space="0" w:color="auto"/>
                <w:right w:val="none" w:sz="0" w:space="0" w:color="auto"/>
              </w:divBdr>
            </w:div>
            <w:div w:id="363603078">
              <w:marLeft w:val="0"/>
              <w:marRight w:val="0"/>
              <w:marTop w:val="0"/>
              <w:marBottom w:val="0"/>
              <w:divBdr>
                <w:top w:val="none" w:sz="0" w:space="0" w:color="auto"/>
                <w:left w:val="none" w:sz="0" w:space="0" w:color="auto"/>
                <w:bottom w:val="none" w:sz="0" w:space="0" w:color="auto"/>
                <w:right w:val="none" w:sz="0" w:space="0" w:color="auto"/>
              </w:divBdr>
            </w:div>
            <w:div w:id="531041493">
              <w:marLeft w:val="0"/>
              <w:marRight w:val="0"/>
              <w:marTop w:val="0"/>
              <w:marBottom w:val="0"/>
              <w:divBdr>
                <w:top w:val="none" w:sz="0" w:space="0" w:color="auto"/>
                <w:left w:val="none" w:sz="0" w:space="0" w:color="auto"/>
                <w:bottom w:val="none" w:sz="0" w:space="0" w:color="auto"/>
                <w:right w:val="none" w:sz="0" w:space="0" w:color="auto"/>
              </w:divBdr>
            </w:div>
            <w:div w:id="999116383">
              <w:marLeft w:val="0"/>
              <w:marRight w:val="0"/>
              <w:marTop w:val="0"/>
              <w:marBottom w:val="0"/>
              <w:divBdr>
                <w:top w:val="none" w:sz="0" w:space="0" w:color="auto"/>
                <w:left w:val="none" w:sz="0" w:space="0" w:color="auto"/>
                <w:bottom w:val="none" w:sz="0" w:space="0" w:color="auto"/>
                <w:right w:val="none" w:sz="0" w:space="0" w:color="auto"/>
              </w:divBdr>
            </w:div>
            <w:div w:id="1090665820">
              <w:marLeft w:val="0"/>
              <w:marRight w:val="0"/>
              <w:marTop w:val="0"/>
              <w:marBottom w:val="0"/>
              <w:divBdr>
                <w:top w:val="none" w:sz="0" w:space="0" w:color="auto"/>
                <w:left w:val="none" w:sz="0" w:space="0" w:color="auto"/>
                <w:bottom w:val="none" w:sz="0" w:space="0" w:color="auto"/>
                <w:right w:val="none" w:sz="0" w:space="0" w:color="auto"/>
              </w:divBdr>
            </w:div>
            <w:div w:id="1701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1938">
      <w:bodyDiv w:val="1"/>
      <w:marLeft w:val="0"/>
      <w:marRight w:val="0"/>
      <w:marTop w:val="0"/>
      <w:marBottom w:val="0"/>
      <w:divBdr>
        <w:top w:val="none" w:sz="0" w:space="0" w:color="auto"/>
        <w:left w:val="none" w:sz="0" w:space="0" w:color="auto"/>
        <w:bottom w:val="none" w:sz="0" w:space="0" w:color="auto"/>
        <w:right w:val="none" w:sz="0" w:space="0" w:color="auto"/>
      </w:divBdr>
      <w:divsChild>
        <w:div w:id="5258151">
          <w:marLeft w:val="0"/>
          <w:marRight w:val="0"/>
          <w:marTop w:val="0"/>
          <w:marBottom w:val="0"/>
          <w:divBdr>
            <w:top w:val="none" w:sz="0" w:space="0" w:color="auto"/>
            <w:left w:val="none" w:sz="0" w:space="0" w:color="auto"/>
            <w:bottom w:val="none" w:sz="0" w:space="0" w:color="auto"/>
            <w:right w:val="none" w:sz="0" w:space="0" w:color="auto"/>
          </w:divBdr>
          <w:divsChild>
            <w:div w:id="386533043">
              <w:marLeft w:val="0"/>
              <w:marRight w:val="0"/>
              <w:marTop w:val="0"/>
              <w:marBottom w:val="0"/>
              <w:divBdr>
                <w:top w:val="none" w:sz="0" w:space="0" w:color="auto"/>
                <w:left w:val="none" w:sz="0" w:space="0" w:color="auto"/>
                <w:bottom w:val="none" w:sz="0" w:space="0" w:color="auto"/>
                <w:right w:val="none" w:sz="0" w:space="0" w:color="auto"/>
              </w:divBdr>
            </w:div>
          </w:divsChild>
        </w:div>
        <w:div w:id="5597540">
          <w:marLeft w:val="0"/>
          <w:marRight w:val="0"/>
          <w:marTop w:val="0"/>
          <w:marBottom w:val="0"/>
          <w:divBdr>
            <w:top w:val="none" w:sz="0" w:space="0" w:color="auto"/>
            <w:left w:val="none" w:sz="0" w:space="0" w:color="auto"/>
            <w:bottom w:val="none" w:sz="0" w:space="0" w:color="auto"/>
            <w:right w:val="none" w:sz="0" w:space="0" w:color="auto"/>
          </w:divBdr>
          <w:divsChild>
            <w:div w:id="480461147">
              <w:marLeft w:val="0"/>
              <w:marRight w:val="0"/>
              <w:marTop w:val="0"/>
              <w:marBottom w:val="0"/>
              <w:divBdr>
                <w:top w:val="none" w:sz="0" w:space="0" w:color="auto"/>
                <w:left w:val="none" w:sz="0" w:space="0" w:color="auto"/>
                <w:bottom w:val="none" w:sz="0" w:space="0" w:color="auto"/>
                <w:right w:val="none" w:sz="0" w:space="0" w:color="auto"/>
              </w:divBdr>
            </w:div>
            <w:div w:id="1277786050">
              <w:marLeft w:val="0"/>
              <w:marRight w:val="0"/>
              <w:marTop w:val="0"/>
              <w:marBottom w:val="0"/>
              <w:divBdr>
                <w:top w:val="none" w:sz="0" w:space="0" w:color="auto"/>
                <w:left w:val="none" w:sz="0" w:space="0" w:color="auto"/>
                <w:bottom w:val="none" w:sz="0" w:space="0" w:color="auto"/>
                <w:right w:val="none" w:sz="0" w:space="0" w:color="auto"/>
              </w:divBdr>
            </w:div>
          </w:divsChild>
        </w:div>
        <w:div w:id="17897866">
          <w:marLeft w:val="0"/>
          <w:marRight w:val="0"/>
          <w:marTop w:val="0"/>
          <w:marBottom w:val="0"/>
          <w:divBdr>
            <w:top w:val="none" w:sz="0" w:space="0" w:color="auto"/>
            <w:left w:val="none" w:sz="0" w:space="0" w:color="auto"/>
            <w:bottom w:val="none" w:sz="0" w:space="0" w:color="auto"/>
            <w:right w:val="none" w:sz="0" w:space="0" w:color="auto"/>
          </w:divBdr>
          <w:divsChild>
            <w:div w:id="661736570">
              <w:marLeft w:val="0"/>
              <w:marRight w:val="0"/>
              <w:marTop w:val="0"/>
              <w:marBottom w:val="0"/>
              <w:divBdr>
                <w:top w:val="none" w:sz="0" w:space="0" w:color="auto"/>
                <w:left w:val="none" w:sz="0" w:space="0" w:color="auto"/>
                <w:bottom w:val="none" w:sz="0" w:space="0" w:color="auto"/>
                <w:right w:val="none" w:sz="0" w:space="0" w:color="auto"/>
              </w:divBdr>
            </w:div>
          </w:divsChild>
        </w:div>
        <w:div w:id="28923581">
          <w:marLeft w:val="0"/>
          <w:marRight w:val="0"/>
          <w:marTop w:val="0"/>
          <w:marBottom w:val="0"/>
          <w:divBdr>
            <w:top w:val="none" w:sz="0" w:space="0" w:color="auto"/>
            <w:left w:val="none" w:sz="0" w:space="0" w:color="auto"/>
            <w:bottom w:val="none" w:sz="0" w:space="0" w:color="auto"/>
            <w:right w:val="none" w:sz="0" w:space="0" w:color="auto"/>
          </w:divBdr>
          <w:divsChild>
            <w:div w:id="732193976">
              <w:marLeft w:val="0"/>
              <w:marRight w:val="0"/>
              <w:marTop w:val="0"/>
              <w:marBottom w:val="0"/>
              <w:divBdr>
                <w:top w:val="none" w:sz="0" w:space="0" w:color="auto"/>
                <w:left w:val="none" w:sz="0" w:space="0" w:color="auto"/>
                <w:bottom w:val="none" w:sz="0" w:space="0" w:color="auto"/>
                <w:right w:val="none" w:sz="0" w:space="0" w:color="auto"/>
              </w:divBdr>
            </w:div>
          </w:divsChild>
        </w:div>
        <w:div w:id="49161069">
          <w:marLeft w:val="0"/>
          <w:marRight w:val="0"/>
          <w:marTop w:val="0"/>
          <w:marBottom w:val="0"/>
          <w:divBdr>
            <w:top w:val="none" w:sz="0" w:space="0" w:color="auto"/>
            <w:left w:val="none" w:sz="0" w:space="0" w:color="auto"/>
            <w:bottom w:val="none" w:sz="0" w:space="0" w:color="auto"/>
            <w:right w:val="none" w:sz="0" w:space="0" w:color="auto"/>
          </w:divBdr>
          <w:divsChild>
            <w:div w:id="373117284">
              <w:marLeft w:val="0"/>
              <w:marRight w:val="0"/>
              <w:marTop w:val="0"/>
              <w:marBottom w:val="0"/>
              <w:divBdr>
                <w:top w:val="none" w:sz="0" w:space="0" w:color="auto"/>
                <w:left w:val="none" w:sz="0" w:space="0" w:color="auto"/>
                <w:bottom w:val="none" w:sz="0" w:space="0" w:color="auto"/>
                <w:right w:val="none" w:sz="0" w:space="0" w:color="auto"/>
              </w:divBdr>
            </w:div>
          </w:divsChild>
        </w:div>
        <w:div w:id="58938608">
          <w:marLeft w:val="0"/>
          <w:marRight w:val="0"/>
          <w:marTop w:val="0"/>
          <w:marBottom w:val="0"/>
          <w:divBdr>
            <w:top w:val="none" w:sz="0" w:space="0" w:color="auto"/>
            <w:left w:val="none" w:sz="0" w:space="0" w:color="auto"/>
            <w:bottom w:val="none" w:sz="0" w:space="0" w:color="auto"/>
            <w:right w:val="none" w:sz="0" w:space="0" w:color="auto"/>
          </w:divBdr>
          <w:divsChild>
            <w:div w:id="151067947">
              <w:marLeft w:val="0"/>
              <w:marRight w:val="0"/>
              <w:marTop w:val="0"/>
              <w:marBottom w:val="0"/>
              <w:divBdr>
                <w:top w:val="none" w:sz="0" w:space="0" w:color="auto"/>
                <w:left w:val="none" w:sz="0" w:space="0" w:color="auto"/>
                <w:bottom w:val="none" w:sz="0" w:space="0" w:color="auto"/>
                <w:right w:val="none" w:sz="0" w:space="0" w:color="auto"/>
              </w:divBdr>
            </w:div>
            <w:div w:id="433865039">
              <w:marLeft w:val="0"/>
              <w:marRight w:val="0"/>
              <w:marTop w:val="0"/>
              <w:marBottom w:val="0"/>
              <w:divBdr>
                <w:top w:val="none" w:sz="0" w:space="0" w:color="auto"/>
                <w:left w:val="none" w:sz="0" w:space="0" w:color="auto"/>
                <w:bottom w:val="none" w:sz="0" w:space="0" w:color="auto"/>
                <w:right w:val="none" w:sz="0" w:space="0" w:color="auto"/>
              </w:divBdr>
            </w:div>
            <w:div w:id="521094829">
              <w:marLeft w:val="0"/>
              <w:marRight w:val="0"/>
              <w:marTop w:val="0"/>
              <w:marBottom w:val="0"/>
              <w:divBdr>
                <w:top w:val="none" w:sz="0" w:space="0" w:color="auto"/>
                <w:left w:val="none" w:sz="0" w:space="0" w:color="auto"/>
                <w:bottom w:val="none" w:sz="0" w:space="0" w:color="auto"/>
                <w:right w:val="none" w:sz="0" w:space="0" w:color="auto"/>
              </w:divBdr>
            </w:div>
            <w:div w:id="571235709">
              <w:marLeft w:val="0"/>
              <w:marRight w:val="0"/>
              <w:marTop w:val="0"/>
              <w:marBottom w:val="0"/>
              <w:divBdr>
                <w:top w:val="none" w:sz="0" w:space="0" w:color="auto"/>
                <w:left w:val="none" w:sz="0" w:space="0" w:color="auto"/>
                <w:bottom w:val="none" w:sz="0" w:space="0" w:color="auto"/>
                <w:right w:val="none" w:sz="0" w:space="0" w:color="auto"/>
              </w:divBdr>
            </w:div>
            <w:div w:id="2120250220">
              <w:marLeft w:val="0"/>
              <w:marRight w:val="0"/>
              <w:marTop w:val="0"/>
              <w:marBottom w:val="0"/>
              <w:divBdr>
                <w:top w:val="none" w:sz="0" w:space="0" w:color="auto"/>
                <w:left w:val="none" w:sz="0" w:space="0" w:color="auto"/>
                <w:bottom w:val="none" w:sz="0" w:space="0" w:color="auto"/>
                <w:right w:val="none" w:sz="0" w:space="0" w:color="auto"/>
              </w:divBdr>
            </w:div>
          </w:divsChild>
        </w:div>
        <w:div w:id="101804981">
          <w:marLeft w:val="0"/>
          <w:marRight w:val="0"/>
          <w:marTop w:val="0"/>
          <w:marBottom w:val="0"/>
          <w:divBdr>
            <w:top w:val="none" w:sz="0" w:space="0" w:color="auto"/>
            <w:left w:val="none" w:sz="0" w:space="0" w:color="auto"/>
            <w:bottom w:val="none" w:sz="0" w:space="0" w:color="auto"/>
            <w:right w:val="none" w:sz="0" w:space="0" w:color="auto"/>
          </w:divBdr>
          <w:divsChild>
            <w:div w:id="599484273">
              <w:marLeft w:val="0"/>
              <w:marRight w:val="0"/>
              <w:marTop w:val="0"/>
              <w:marBottom w:val="0"/>
              <w:divBdr>
                <w:top w:val="none" w:sz="0" w:space="0" w:color="auto"/>
                <w:left w:val="none" w:sz="0" w:space="0" w:color="auto"/>
                <w:bottom w:val="none" w:sz="0" w:space="0" w:color="auto"/>
                <w:right w:val="none" w:sz="0" w:space="0" w:color="auto"/>
              </w:divBdr>
            </w:div>
          </w:divsChild>
        </w:div>
        <w:div w:id="106975414">
          <w:marLeft w:val="0"/>
          <w:marRight w:val="0"/>
          <w:marTop w:val="0"/>
          <w:marBottom w:val="0"/>
          <w:divBdr>
            <w:top w:val="none" w:sz="0" w:space="0" w:color="auto"/>
            <w:left w:val="none" w:sz="0" w:space="0" w:color="auto"/>
            <w:bottom w:val="none" w:sz="0" w:space="0" w:color="auto"/>
            <w:right w:val="none" w:sz="0" w:space="0" w:color="auto"/>
          </w:divBdr>
          <w:divsChild>
            <w:div w:id="1305697360">
              <w:marLeft w:val="0"/>
              <w:marRight w:val="0"/>
              <w:marTop w:val="0"/>
              <w:marBottom w:val="0"/>
              <w:divBdr>
                <w:top w:val="none" w:sz="0" w:space="0" w:color="auto"/>
                <w:left w:val="none" w:sz="0" w:space="0" w:color="auto"/>
                <w:bottom w:val="none" w:sz="0" w:space="0" w:color="auto"/>
                <w:right w:val="none" w:sz="0" w:space="0" w:color="auto"/>
              </w:divBdr>
            </w:div>
          </w:divsChild>
        </w:div>
        <w:div w:id="114177333">
          <w:marLeft w:val="0"/>
          <w:marRight w:val="0"/>
          <w:marTop w:val="0"/>
          <w:marBottom w:val="0"/>
          <w:divBdr>
            <w:top w:val="none" w:sz="0" w:space="0" w:color="auto"/>
            <w:left w:val="none" w:sz="0" w:space="0" w:color="auto"/>
            <w:bottom w:val="none" w:sz="0" w:space="0" w:color="auto"/>
            <w:right w:val="none" w:sz="0" w:space="0" w:color="auto"/>
          </w:divBdr>
          <w:divsChild>
            <w:div w:id="166673938">
              <w:marLeft w:val="0"/>
              <w:marRight w:val="0"/>
              <w:marTop w:val="0"/>
              <w:marBottom w:val="0"/>
              <w:divBdr>
                <w:top w:val="none" w:sz="0" w:space="0" w:color="auto"/>
                <w:left w:val="none" w:sz="0" w:space="0" w:color="auto"/>
                <w:bottom w:val="none" w:sz="0" w:space="0" w:color="auto"/>
                <w:right w:val="none" w:sz="0" w:space="0" w:color="auto"/>
              </w:divBdr>
            </w:div>
            <w:div w:id="652174383">
              <w:marLeft w:val="0"/>
              <w:marRight w:val="0"/>
              <w:marTop w:val="0"/>
              <w:marBottom w:val="0"/>
              <w:divBdr>
                <w:top w:val="none" w:sz="0" w:space="0" w:color="auto"/>
                <w:left w:val="none" w:sz="0" w:space="0" w:color="auto"/>
                <w:bottom w:val="none" w:sz="0" w:space="0" w:color="auto"/>
                <w:right w:val="none" w:sz="0" w:space="0" w:color="auto"/>
              </w:divBdr>
            </w:div>
            <w:div w:id="945115368">
              <w:marLeft w:val="0"/>
              <w:marRight w:val="0"/>
              <w:marTop w:val="0"/>
              <w:marBottom w:val="0"/>
              <w:divBdr>
                <w:top w:val="none" w:sz="0" w:space="0" w:color="auto"/>
                <w:left w:val="none" w:sz="0" w:space="0" w:color="auto"/>
                <w:bottom w:val="none" w:sz="0" w:space="0" w:color="auto"/>
                <w:right w:val="none" w:sz="0" w:space="0" w:color="auto"/>
              </w:divBdr>
            </w:div>
            <w:div w:id="1187524069">
              <w:marLeft w:val="0"/>
              <w:marRight w:val="0"/>
              <w:marTop w:val="0"/>
              <w:marBottom w:val="0"/>
              <w:divBdr>
                <w:top w:val="none" w:sz="0" w:space="0" w:color="auto"/>
                <w:left w:val="none" w:sz="0" w:space="0" w:color="auto"/>
                <w:bottom w:val="none" w:sz="0" w:space="0" w:color="auto"/>
                <w:right w:val="none" w:sz="0" w:space="0" w:color="auto"/>
              </w:divBdr>
            </w:div>
            <w:div w:id="1735079156">
              <w:marLeft w:val="0"/>
              <w:marRight w:val="0"/>
              <w:marTop w:val="0"/>
              <w:marBottom w:val="0"/>
              <w:divBdr>
                <w:top w:val="none" w:sz="0" w:space="0" w:color="auto"/>
                <w:left w:val="none" w:sz="0" w:space="0" w:color="auto"/>
                <w:bottom w:val="none" w:sz="0" w:space="0" w:color="auto"/>
                <w:right w:val="none" w:sz="0" w:space="0" w:color="auto"/>
              </w:divBdr>
            </w:div>
          </w:divsChild>
        </w:div>
        <w:div w:id="131101795">
          <w:marLeft w:val="0"/>
          <w:marRight w:val="0"/>
          <w:marTop w:val="0"/>
          <w:marBottom w:val="0"/>
          <w:divBdr>
            <w:top w:val="none" w:sz="0" w:space="0" w:color="auto"/>
            <w:left w:val="none" w:sz="0" w:space="0" w:color="auto"/>
            <w:bottom w:val="none" w:sz="0" w:space="0" w:color="auto"/>
            <w:right w:val="none" w:sz="0" w:space="0" w:color="auto"/>
          </w:divBdr>
          <w:divsChild>
            <w:div w:id="56587586">
              <w:marLeft w:val="0"/>
              <w:marRight w:val="0"/>
              <w:marTop w:val="0"/>
              <w:marBottom w:val="0"/>
              <w:divBdr>
                <w:top w:val="none" w:sz="0" w:space="0" w:color="auto"/>
                <w:left w:val="none" w:sz="0" w:space="0" w:color="auto"/>
                <w:bottom w:val="none" w:sz="0" w:space="0" w:color="auto"/>
                <w:right w:val="none" w:sz="0" w:space="0" w:color="auto"/>
              </w:divBdr>
            </w:div>
          </w:divsChild>
        </w:div>
        <w:div w:id="133060065">
          <w:marLeft w:val="0"/>
          <w:marRight w:val="0"/>
          <w:marTop w:val="0"/>
          <w:marBottom w:val="0"/>
          <w:divBdr>
            <w:top w:val="none" w:sz="0" w:space="0" w:color="auto"/>
            <w:left w:val="none" w:sz="0" w:space="0" w:color="auto"/>
            <w:bottom w:val="none" w:sz="0" w:space="0" w:color="auto"/>
            <w:right w:val="none" w:sz="0" w:space="0" w:color="auto"/>
          </w:divBdr>
          <w:divsChild>
            <w:div w:id="146559533">
              <w:marLeft w:val="0"/>
              <w:marRight w:val="0"/>
              <w:marTop w:val="0"/>
              <w:marBottom w:val="0"/>
              <w:divBdr>
                <w:top w:val="none" w:sz="0" w:space="0" w:color="auto"/>
                <w:left w:val="none" w:sz="0" w:space="0" w:color="auto"/>
                <w:bottom w:val="none" w:sz="0" w:space="0" w:color="auto"/>
                <w:right w:val="none" w:sz="0" w:space="0" w:color="auto"/>
              </w:divBdr>
            </w:div>
            <w:div w:id="949092758">
              <w:marLeft w:val="0"/>
              <w:marRight w:val="0"/>
              <w:marTop w:val="0"/>
              <w:marBottom w:val="0"/>
              <w:divBdr>
                <w:top w:val="none" w:sz="0" w:space="0" w:color="auto"/>
                <w:left w:val="none" w:sz="0" w:space="0" w:color="auto"/>
                <w:bottom w:val="none" w:sz="0" w:space="0" w:color="auto"/>
                <w:right w:val="none" w:sz="0" w:space="0" w:color="auto"/>
              </w:divBdr>
            </w:div>
            <w:div w:id="1790588919">
              <w:marLeft w:val="0"/>
              <w:marRight w:val="0"/>
              <w:marTop w:val="0"/>
              <w:marBottom w:val="0"/>
              <w:divBdr>
                <w:top w:val="none" w:sz="0" w:space="0" w:color="auto"/>
                <w:left w:val="none" w:sz="0" w:space="0" w:color="auto"/>
                <w:bottom w:val="none" w:sz="0" w:space="0" w:color="auto"/>
                <w:right w:val="none" w:sz="0" w:space="0" w:color="auto"/>
              </w:divBdr>
            </w:div>
          </w:divsChild>
        </w:div>
        <w:div w:id="134952085">
          <w:marLeft w:val="0"/>
          <w:marRight w:val="0"/>
          <w:marTop w:val="0"/>
          <w:marBottom w:val="0"/>
          <w:divBdr>
            <w:top w:val="none" w:sz="0" w:space="0" w:color="auto"/>
            <w:left w:val="none" w:sz="0" w:space="0" w:color="auto"/>
            <w:bottom w:val="none" w:sz="0" w:space="0" w:color="auto"/>
            <w:right w:val="none" w:sz="0" w:space="0" w:color="auto"/>
          </w:divBdr>
          <w:divsChild>
            <w:div w:id="818496453">
              <w:marLeft w:val="0"/>
              <w:marRight w:val="0"/>
              <w:marTop w:val="0"/>
              <w:marBottom w:val="0"/>
              <w:divBdr>
                <w:top w:val="none" w:sz="0" w:space="0" w:color="auto"/>
                <w:left w:val="none" w:sz="0" w:space="0" w:color="auto"/>
                <w:bottom w:val="none" w:sz="0" w:space="0" w:color="auto"/>
                <w:right w:val="none" w:sz="0" w:space="0" w:color="auto"/>
              </w:divBdr>
            </w:div>
          </w:divsChild>
        </w:div>
        <w:div w:id="136069612">
          <w:marLeft w:val="0"/>
          <w:marRight w:val="0"/>
          <w:marTop w:val="0"/>
          <w:marBottom w:val="0"/>
          <w:divBdr>
            <w:top w:val="none" w:sz="0" w:space="0" w:color="auto"/>
            <w:left w:val="none" w:sz="0" w:space="0" w:color="auto"/>
            <w:bottom w:val="none" w:sz="0" w:space="0" w:color="auto"/>
            <w:right w:val="none" w:sz="0" w:space="0" w:color="auto"/>
          </w:divBdr>
          <w:divsChild>
            <w:div w:id="433284060">
              <w:marLeft w:val="0"/>
              <w:marRight w:val="0"/>
              <w:marTop w:val="0"/>
              <w:marBottom w:val="0"/>
              <w:divBdr>
                <w:top w:val="none" w:sz="0" w:space="0" w:color="auto"/>
                <w:left w:val="none" w:sz="0" w:space="0" w:color="auto"/>
                <w:bottom w:val="none" w:sz="0" w:space="0" w:color="auto"/>
                <w:right w:val="none" w:sz="0" w:space="0" w:color="auto"/>
              </w:divBdr>
            </w:div>
          </w:divsChild>
        </w:div>
        <w:div w:id="160509708">
          <w:marLeft w:val="0"/>
          <w:marRight w:val="0"/>
          <w:marTop w:val="0"/>
          <w:marBottom w:val="0"/>
          <w:divBdr>
            <w:top w:val="none" w:sz="0" w:space="0" w:color="auto"/>
            <w:left w:val="none" w:sz="0" w:space="0" w:color="auto"/>
            <w:bottom w:val="none" w:sz="0" w:space="0" w:color="auto"/>
            <w:right w:val="none" w:sz="0" w:space="0" w:color="auto"/>
          </w:divBdr>
          <w:divsChild>
            <w:div w:id="478033637">
              <w:marLeft w:val="0"/>
              <w:marRight w:val="0"/>
              <w:marTop w:val="0"/>
              <w:marBottom w:val="0"/>
              <w:divBdr>
                <w:top w:val="none" w:sz="0" w:space="0" w:color="auto"/>
                <w:left w:val="none" w:sz="0" w:space="0" w:color="auto"/>
                <w:bottom w:val="none" w:sz="0" w:space="0" w:color="auto"/>
                <w:right w:val="none" w:sz="0" w:space="0" w:color="auto"/>
              </w:divBdr>
            </w:div>
            <w:div w:id="2073458890">
              <w:marLeft w:val="0"/>
              <w:marRight w:val="0"/>
              <w:marTop w:val="0"/>
              <w:marBottom w:val="0"/>
              <w:divBdr>
                <w:top w:val="none" w:sz="0" w:space="0" w:color="auto"/>
                <w:left w:val="none" w:sz="0" w:space="0" w:color="auto"/>
                <w:bottom w:val="none" w:sz="0" w:space="0" w:color="auto"/>
                <w:right w:val="none" w:sz="0" w:space="0" w:color="auto"/>
              </w:divBdr>
            </w:div>
          </w:divsChild>
        </w:div>
        <w:div w:id="185480946">
          <w:marLeft w:val="0"/>
          <w:marRight w:val="0"/>
          <w:marTop w:val="0"/>
          <w:marBottom w:val="0"/>
          <w:divBdr>
            <w:top w:val="none" w:sz="0" w:space="0" w:color="auto"/>
            <w:left w:val="none" w:sz="0" w:space="0" w:color="auto"/>
            <w:bottom w:val="none" w:sz="0" w:space="0" w:color="auto"/>
            <w:right w:val="none" w:sz="0" w:space="0" w:color="auto"/>
          </w:divBdr>
          <w:divsChild>
            <w:div w:id="26760969">
              <w:marLeft w:val="0"/>
              <w:marRight w:val="0"/>
              <w:marTop w:val="0"/>
              <w:marBottom w:val="0"/>
              <w:divBdr>
                <w:top w:val="none" w:sz="0" w:space="0" w:color="auto"/>
                <w:left w:val="none" w:sz="0" w:space="0" w:color="auto"/>
                <w:bottom w:val="none" w:sz="0" w:space="0" w:color="auto"/>
                <w:right w:val="none" w:sz="0" w:space="0" w:color="auto"/>
              </w:divBdr>
            </w:div>
          </w:divsChild>
        </w:div>
        <w:div w:id="194511902">
          <w:marLeft w:val="0"/>
          <w:marRight w:val="0"/>
          <w:marTop w:val="0"/>
          <w:marBottom w:val="0"/>
          <w:divBdr>
            <w:top w:val="none" w:sz="0" w:space="0" w:color="auto"/>
            <w:left w:val="none" w:sz="0" w:space="0" w:color="auto"/>
            <w:bottom w:val="none" w:sz="0" w:space="0" w:color="auto"/>
            <w:right w:val="none" w:sz="0" w:space="0" w:color="auto"/>
          </w:divBdr>
          <w:divsChild>
            <w:div w:id="13306741">
              <w:marLeft w:val="0"/>
              <w:marRight w:val="0"/>
              <w:marTop w:val="0"/>
              <w:marBottom w:val="0"/>
              <w:divBdr>
                <w:top w:val="none" w:sz="0" w:space="0" w:color="auto"/>
                <w:left w:val="none" w:sz="0" w:space="0" w:color="auto"/>
                <w:bottom w:val="none" w:sz="0" w:space="0" w:color="auto"/>
                <w:right w:val="none" w:sz="0" w:space="0" w:color="auto"/>
              </w:divBdr>
            </w:div>
          </w:divsChild>
        </w:div>
        <w:div w:id="204877425">
          <w:marLeft w:val="0"/>
          <w:marRight w:val="0"/>
          <w:marTop w:val="0"/>
          <w:marBottom w:val="0"/>
          <w:divBdr>
            <w:top w:val="none" w:sz="0" w:space="0" w:color="auto"/>
            <w:left w:val="none" w:sz="0" w:space="0" w:color="auto"/>
            <w:bottom w:val="none" w:sz="0" w:space="0" w:color="auto"/>
            <w:right w:val="none" w:sz="0" w:space="0" w:color="auto"/>
          </w:divBdr>
          <w:divsChild>
            <w:div w:id="224144692">
              <w:marLeft w:val="0"/>
              <w:marRight w:val="0"/>
              <w:marTop w:val="0"/>
              <w:marBottom w:val="0"/>
              <w:divBdr>
                <w:top w:val="none" w:sz="0" w:space="0" w:color="auto"/>
                <w:left w:val="none" w:sz="0" w:space="0" w:color="auto"/>
                <w:bottom w:val="none" w:sz="0" w:space="0" w:color="auto"/>
                <w:right w:val="none" w:sz="0" w:space="0" w:color="auto"/>
              </w:divBdr>
            </w:div>
            <w:div w:id="268465344">
              <w:marLeft w:val="0"/>
              <w:marRight w:val="0"/>
              <w:marTop w:val="0"/>
              <w:marBottom w:val="0"/>
              <w:divBdr>
                <w:top w:val="none" w:sz="0" w:space="0" w:color="auto"/>
                <w:left w:val="none" w:sz="0" w:space="0" w:color="auto"/>
                <w:bottom w:val="none" w:sz="0" w:space="0" w:color="auto"/>
                <w:right w:val="none" w:sz="0" w:space="0" w:color="auto"/>
              </w:divBdr>
            </w:div>
            <w:div w:id="575239303">
              <w:marLeft w:val="0"/>
              <w:marRight w:val="0"/>
              <w:marTop w:val="0"/>
              <w:marBottom w:val="0"/>
              <w:divBdr>
                <w:top w:val="none" w:sz="0" w:space="0" w:color="auto"/>
                <w:left w:val="none" w:sz="0" w:space="0" w:color="auto"/>
                <w:bottom w:val="none" w:sz="0" w:space="0" w:color="auto"/>
                <w:right w:val="none" w:sz="0" w:space="0" w:color="auto"/>
              </w:divBdr>
            </w:div>
            <w:div w:id="683869007">
              <w:marLeft w:val="0"/>
              <w:marRight w:val="0"/>
              <w:marTop w:val="0"/>
              <w:marBottom w:val="0"/>
              <w:divBdr>
                <w:top w:val="none" w:sz="0" w:space="0" w:color="auto"/>
                <w:left w:val="none" w:sz="0" w:space="0" w:color="auto"/>
                <w:bottom w:val="none" w:sz="0" w:space="0" w:color="auto"/>
                <w:right w:val="none" w:sz="0" w:space="0" w:color="auto"/>
              </w:divBdr>
            </w:div>
            <w:div w:id="2079135702">
              <w:marLeft w:val="0"/>
              <w:marRight w:val="0"/>
              <w:marTop w:val="0"/>
              <w:marBottom w:val="0"/>
              <w:divBdr>
                <w:top w:val="none" w:sz="0" w:space="0" w:color="auto"/>
                <w:left w:val="none" w:sz="0" w:space="0" w:color="auto"/>
                <w:bottom w:val="none" w:sz="0" w:space="0" w:color="auto"/>
                <w:right w:val="none" w:sz="0" w:space="0" w:color="auto"/>
              </w:divBdr>
            </w:div>
          </w:divsChild>
        </w:div>
        <w:div w:id="223377439">
          <w:marLeft w:val="0"/>
          <w:marRight w:val="0"/>
          <w:marTop w:val="0"/>
          <w:marBottom w:val="0"/>
          <w:divBdr>
            <w:top w:val="none" w:sz="0" w:space="0" w:color="auto"/>
            <w:left w:val="none" w:sz="0" w:space="0" w:color="auto"/>
            <w:bottom w:val="none" w:sz="0" w:space="0" w:color="auto"/>
            <w:right w:val="none" w:sz="0" w:space="0" w:color="auto"/>
          </w:divBdr>
          <w:divsChild>
            <w:div w:id="600455846">
              <w:marLeft w:val="0"/>
              <w:marRight w:val="0"/>
              <w:marTop w:val="0"/>
              <w:marBottom w:val="0"/>
              <w:divBdr>
                <w:top w:val="none" w:sz="0" w:space="0" w:color="auto"/>
                <w:left w:val="none" w:sz="0" w:space="0" w:color="auto"/>
                <w:bottom w:val="none" w:sz="0" w:space="0" w:color="auto"/>
                <w:right w:val="none" w:sz="0" w:space="0" w:color="auto"/>
              </w:divBdr>
            </w:div>
          </w:divsChild>
        </w:div>
        <w:div w:id="226842824">
          <w:marLeft w:val="0"/>
          <w:marRight w:val="0"/>
          <w:marTop w:val="0"/>
          <w:marBottom w:val="0"/>
          <w:divBdr>
            <w:top w:val="none" w:sz="0" w:space="0" w:color="auto"/>
            <w:left w:val="none" w:sz="0" w:space="0" w:color="auto"/>
            <w:bottom w:val="none" w:sz="0" w:space="0" w:color="auto"/>
            <w:right w:val="none" w:sz="0" w:space="0" w:color="auto"/>
          </w:divBdr>
          <w:divsChild>
            <w:div w:id="102189415">
              <w:marLeft w:val="0"/>
              <w:marRight w:val="0"/>
              <w:marTop w:val="0"/>
              <w:marBottom w:val="0"/>
              <w:divBdr>
                <w:top w:val="none" w:sz="0" w:space="0" w:color="auto"/>
                <w:left w:val="none" w:sz="0" w:space="0" w:color="auto"/>
                <w:bottom w:val="none" w:sz="0" w:space="0" w:color="auto"/>
                <w:right w:val="none" w:sz="0" w:space="0" w:color="auto"/>
              </w:divBdr>
            </w:div>
          </w:divsChild>
        </w:div>
        <w:div w:id="230390353">
          <w:marLeft w:val="0"/>
          <w:marRight w:val="0"/>
          <w:marTop w:val="0"/>
          <w:marBottom w:val="0"/>
          <w:divBdr>
            <w:top w:val="none" w:sz="0" w:space="0" w:color="auto"/>
            <w:left w:val="none" w:sz="0" w:space="0" w:color="auto"/>
            <w:bottom w:val="none" w:sz="0" w:space="0" w:color="auto"/>
            <w:right w:val="none" w:sz="0" w:space="0" w:color="auto"/>
          </w:divBdr>
          <w:divsChild>
            <w:div w:id="1162424764">
              <w:marLeft w:val="0"/>
              <w:marRight w:val="0"/>
              <w:marTop w:val="0"/>
              <w:marBottom w:val="0"/>
              <w:divBdr>
                <w:top w:val="none" w:sz="0" w:space="0" w:color="auto"/>
                <w:left w:val="none" w:sz="0" w:space="0" w:color="auto"/>
                <w:bottom w:val="none" w:sz="0" w:space="0" w:color="auto"/>
                <w:right w:val="none" w:sz="0" w:space="0" w:color="auto"/>
              </w:divBdr>
            </w:div>
          </w:divsChild>
        </w:div>
        <w:div w:id="253365487">
          <w:marLeft w:val="0"/>
          <w:marRight w:val="0"/>
          <w:marTop w:val="0"/>
          <w:marBottom w:val="0"/>
          <w:divBdr>
            <w:top w:val="none" w:sz="0" w:space="0" w:color="auto"/>
            <w:left w:val="none" w:sz="0" w:space="0" w:color="auto"/>
            <w:bottom w:val="none" w:sz="0" w:space="0" w:color="auto"/>
            <w:right w:val="none" w:sz="0" w:space="0" w:color="auto"/>
          </w:divBdr>
          <w:divsChild>
            <w:div w:id="1524975481">
              <w:marLeft w:val="0"/>
              <w:marRight w:val="0"/>
              <w:marTop w:val="0"/>
              <w:marBottom w:val="0"/>
              <w:divBdr>
                <w:top w:val="none" w:sz="0" w:space="0" w:color="auto"/>
                <w:left w:val="none" w:sz="0" w:space="0" w:color="auto"/>
                <w:bottom w:val="none" w:sz="0" w:space="0" w:color="auto"/>
                <w:right w:val="none" w:sz="0" w:space="0" w:color="auto"/>
              </w:divBdr>
            </w:div>
          </w:divsChild>
        </w:div>
        <w:div w:id="289289497">
          <w:marLeft w:val="0"/>
          <w:marRight w:val="0"/>
          <w:marTop w:val="0"/>
          <w:marBottom w:val="0"/>
          <w:divBdr>
            <w:top w:val="none" w:sz="0" w:space="0" w:color="auto"/>
            <w:left w:val="none" w:sz="0" w:space="0" w:color="auto"/>
            <w:bottom w:val="none" w:sz="0" w:space="0" w:color="auto"/>
            <w:right w:val="none" w:sz="0" w:space="0" w:color="auto"/>
          </w:divBdr>
          <w:divsChild>
            <w:div w:id="1428581277">
              <w:marLeft w:val="0"/>
              <w:marRight w:val="0"/>
              <w:marTop w:val="0"/>
              <w:marBottom w:val="0"/>
              <w:divBdr>
                <w:top w:val="none" w:sz="0" w:space="0" w:color="auto"/>
                <w:left w:val="none" w:sz="0" w:space="0" w:color="auto"/>
                <w:bottom w:val="none" w:sz="0" w:space="0" w:color="auto"/>
                <w:right w:val="none" w:sz="0" w:space="0" w:color="auto"/>
              </w:divBdr>
            </w:div>
          </w:divsChild>
        </w:div>
        <w:div w:id="293215181">
          <w:marLeft w:val="0"/>
          <w:marRight w:val="0"/>
          <w:marTop w:val="0"/>
          <w:marBottom w:val="0"/>
          <w:divBdr>
            <w:top w:val="none" w:sz="0" w:space="0" w:color="auto"/>
            <w:left w:val="none" w:sz="0" w:space="0" w:color="auto"/>
            <w:bottom w:val="none" w:sz="0" w:space="0" w:color="auto"/>
            <w:right w:val="none" w:sz="0" w:space="0" w:color="auto"/>
          </w:divBdr>
          <w:divsChild>
            <w:div w:id="1895462233">
              <w:marLeft w:val="0"/>
              <w:marRight w:val="0"/>
              <w:marTop w:val="0"/>
              <w:marBottom w:val="0"/>
              <w:divBdr>
                <w:top w:val="none" w:sz="0" w:space="0" w:color="auto"/>
                <w:left w:val="none" w:sz="0" w:space="0" w:color="auto"/>
                <w:bottom w:val="none" w:sz="0" w:space="0" w:color="auto"/>
                <w:right w:val="none" w:sz="0" w:space="0" w:color="auto"/>
              </w:divBdr>
            </w:div>
          </w:divsChild>
        </w:div>
        <w:div w:id="308753948">
          <w:marLeft w:val="0"/>
          <w:marRight w:val="0"/>
          <w:marTop w:val="0"/>
          <w:marBottom w:val="0"/>
          <w:divBdr>
            <w:top w:val="none" w:sz="0" w:space="0" w:color="auto"/>
            <w:left w:val="none" w:sz="0" w:space="0" w:color="auto"/>
            <w:bottom w:val="none" w:sz="0" w:space="0" w:color="auto"/>
            <w:right w:val="none" w:sz="0" w:space="0" w:color="auto"/>
          </w:divBdr>
          <w:divsChild>
            <w:div w:id="275991811">
              <w:marLeft w:val="0"/>
              <w:marRight w:val="0"/>
              <w:marTop w:val="0"/>
              <w:marBottom w:val="0"/>
              <w:divBdr>
                <w:top w:val="none" w:sz="0" w:space="0" w:color="auto"/>
                <w:left w:val="none" w:sz="0" w:space="0" w:color="auto"/>
                <w:bottom w:val="none" w:sz="0" w:space="0" w:color="auto"/>
                <w:right w:val="none" w:sz="0" w:space="0" w:color="auto"/>
              </w:divBdr>
            </w:div>
          </w:divsChild>
        </w:div>
        <w:div w:id="325136325">
          <w:marLeft w:val="0"/>
          <w:marRight w:val="0"/>
          <w:marTop w:val="0"/>
          <w:marBottom w:val="0"/>
          <w:divBdr>
            <w:top w:val="none" w:sz="0" w:space="0" w:color="auto"/>
            <w:left w:val="none" w:sz="0" w:space="0" w:color="auto"/>
            <w:bottom w:val="none" w:sz="0" w:space="0" w:color="auto"/>
            <w:right w:val="none" w:sz="0" w:space="0" w:color="auto"/>
          </w:divBdr>
          <w:divsChild>
            <w:div w:id="603147196">
              <w:marLeft w:val="0"/>
              <w:marRight w:val="0"/>
              <w:marTop w:val="0"/>
              <w:marBottom w:val="0"/>
              <w:divBdr>
                <w:top w:val="none" w:sz="0" w:space="0" w:color="auto"/>
                <w:left w:val="none" w:sz="0" w:space="0" w:color="auto"/>
                <w:bottom w:val="none" w:sz="0" w:space="0" w:color="auto"/>
                <w:right w:val="none" w:sz="0" w:space="0" w:color="auto"/>
              </w:divBdr>
            </w:div>
          </w:divsChild>
        </w:div>
        <w:div w:id="325787844">
          <w:marLeft w:val="0"/>
          <w:marRight w:val="0"/>
          <w:marTop w:val="0"/>
          <w:marBottom w:val="0"/>
          <w:divBdr>
            <w:top w:val="none" w:sz="0" w:space="0" w:color="auto"/>
            <w:left w:val="none" w:sz="0" w:space="0" w:color="auto"/>
            <w:bottom w:val="none" w:sz="0" w:space="0" w:color="auto"/>
            <w:right w:val="none" w:sz="0" w:space="0" w:color="auto"/>
          </w:divBdr>
          <w:divsChild>
            <w:div w:id="1164588680">
              <w:marLeft w:val="0"/>
              <w:marRight w:val="0"/>
              <w:marTop w:val="0"/>
              <w:marBottom w:val="0"/>
              <w:divBdr>
                <w:top w:val="none" w:sz="0" w:space="0" w:color="auto"/>
                <w:left w:val="none" w:sz="0" w:space="0" w:color="auto"/>
                <w:bottom w:val="none" w:sz="0" w:space="0" w:color="auto"/>
                <w:right w:val="none" w:sz="0" w:space="0" w:color="auto"/>
              </w:divBdr>
            </w:div>
          </w:divsChild>
        </w:div>
        <w:div w:id="334303301">
          <w:marLeft w:val="0"/>
          <w:marRight w:val="0"/>
          <w:marTop w:val="0"/>
          <w:marBottom w:val="0"/>
          <w:divBdr>
            <w:top w:val="none" w:sz="0" w:space="0" w:color="auto"/>
            <w:left w:val="none" w:sz="0" w:space="0" w:color="auto"/>
            <w:bottom w:val="none" w:sz="0" w:space="0" w:color="auto"/>
            <w:right w:val="none" w:sz="0" w:space="0" w:color="auto"/>
          </w:divBdr>
          <w:divsChild>
            <w:div w:id="1312321704">
              <w:marLeft w:val="0"/>
              <w:marRight w:val="0"/>
              <w:marTop w:val="0"/>
              <w:marBottom w:val="0"/>
              <w:divBdr>
                <w:top w:val="none" w:sz="0" w:space="0" w:color="auto"/>
                <w:left w:val="none" w:sz="0" w:space="0" w:color="auto"/>
                <w:bottom w:val="none" w:sz="0" w:space="0" w:color="auto"/>
                <w:right w:val="none" w:sz="0" w:space="0" w:color="auto"/>
              </w:divBdr>
            </w:div>
            <w:div w:id="1833061326">
              <w:marLeft w:val="0"/>
              <w:marRight w:val="0"/>
              <w:marTop w:val="0"/>
              <w:marBottom w:val="0"/>
              <w:divBdr>
                <w:top w:val="none" w:sz="0" w:space="0" w:color="auto"/>
                <w:left w:val="none" w:sz="0" w:space="0" w:color="auto"/>
                <w:bottom w:val="none" w:sz="0" w:space="0" w:color="auto"/>
                <w:right w:val="none" w:sz="0" w:space="0" w:color="auto"/>
              </w:divBdr>
            </w:div>
          </w:divsChild>
        </w:div>
        <w:div w:id="341712126">
          <w:marLeft w:val="0"/>
          <w:marRight w:val="0"/>
          <w:marTop w:val="0"/>
          <w:marBottom w:val="0"/>
          <w:divBdr>
            <w:top w:val="none" w:sz="0" w:space="0" w:color="auto"/>
            <w:left w:val="none" w:sz="0" w:space="0" w:color="auto"/>
            <w:bottom w:val="none" w:sz="0" w:space="0" w:color="auto"/>
            <w:right w:val="none" w:sz="0" w:space="0" w:color="auto"/>
          </w:divBdr>
          <w:divsChild>
            <w:div w:id="502280473">
              <w:marLeft w:val="0"/>
              <w:marRight w:val="0"/>
              <w:marTop w:val="0"/>
              <w:marBottom w:val="0"/>
              <w:divBdr>
                <w:top w:val="none" w:sz="0" w:space="0" w:color="auto"/>
                <w:left w:val="none" w:sz="0" w:space="0" w:color="auto"/>
                <w:bottom w:val="none" w:sz="0" w:space="0" w:color="auto"/>
                <w:right w:val="none" w:sz="0" w:space="0" w:color="auto"/>
              </w:divBdr>
            </w:div>
          </w:divsChild>
        </w:div>
        <w:div w:id="374937475">
          <w:marLeft w:val="0"/>
          <w:marRight w:val="0"/>
          <w:marTop w:val="0"/>
          <w:marBottom w:val="0"/>
          <w:divBdr>
            <w:top w:val="none" w:sz="0" w:space="0" w:color="auto"/>
            <w:left w:val="none" w:sz="0" w:space="0" w:color="auto"/>
            <w:bottom w:val="none" w:sz="0" w:space="0" w:color="auto"/>
            <w:right w:val="none" w:sz="0" w:space="0" w:color="auto"/>
          </w:divBdr>
          <w:divsChild>
            <w:div w:id="1355695853">
              <w:marLeft w:val="0"/>
              <w:marRight w:val="0"/>
              <w:marTop w:val="0"/>
              <w:marBottom w:val="0"/>
              <w:divBdr>
                <w:top w:val="none" w:sz="0" w:space="0" w:color="auto"/>
                <w:left w:val="none" w:sz="0" w:space="0" w:color="auto"/>
                <w:bottom w:val="none" w:sz="0" w:space="0" w:color="auto"/>
                <w:right w:val="none" w:sz="0" w:space="0" w:color="auto"/>
              </w:divBdr>
            </w:div>
          </w:divsChild>
        </w:div>
        <w:div w:id="384258627">
          <w:marLeft w:val="0"/>
          <w:marRight w:val="0"/>
          <w:marTop w:val="0"/>
          <w:marBottom w:val="0"/>
          <w:divBdr>
            <w:top w:val="none" w:sz="0" w:space="0" w:color="auto"/>
            <w:left w:val="none" w:sz="0" w:space="0" w:color="auto"/>
            <w:bottom w:val="none" w:sz="0" w:space="0" w:color="auto"/>
            <w:right w:val="none" w:sz="0" w:space="0" w:color="auto"/>
          </w:divBdr>
          <w:divsChild>
            <w:div w:id="967707342">
              <w:marLeft w:val="0"/>
              <w:marRight w:val="0"/>
              <w:marTop w:val="0"/>
              <w:marBottom w:val="0"/>
              <w:divBdr>
                <w:top w:val="none" w:sz="0" w:space="0" w:color="auto"/>
                <w:left w:val="none" w:sz="0" w:space="0" w:color="auto"/>
                <w:bottom w:val="none" w:sz="0" w:space="0" w:color="auto"/>
                <w:right w:val="none" w:sz="0" w:space="0" w:color="auto"/>
              </w:divBdr>
            </w:div>
          </w:divsChild>
        </w:div>
        <w:div w:id="390344702">
          <w:marLeft w:val="0"/>
          <w:marRight w:val="0"/>
          <w:marTop w:val="0"/>
          <w:marBottom w:val="0"/>
          <w:divBdr>
            <w:top w:val="none" w:sz="0" w:space="0" w:color="auto"/>
            <w:left w:val="none" w:sz="0" w:space="0" w:color="auto"/>
            <w:bottom w:val="none" w:sz="0" w:space="0" w:color="auto"/>
            <w:right w:val="none" w:sz="0" w:space="0" w:color="auto"/>
          </w:divBdr>
          <w:divsChild>
            <w:div w:id="18091538">
              <w:marLeft w:val="0"/>
              <w:marRight w:val="0"/>
              <w:marTop w:val="0"/>
              <w:marBottom w:val="0"/>
              <w:divBdr>
                <w:top w:val="none" w:sz="0" w:space="0" w:color="auto"/>
                <w:left w:val="none" w:sz="0" w:space="0" w:color="auto"/>
                <w:bottom w:val="none" w:sz="0" w:space="0" w:color="auto"/>
                <w:right w:val="none" w:sz="0" w:space="0" w:color="auto"/>
              </w:divBdr>
            </w:div>
            <w:div w:id="153421719">
              <w:marLeft w:val="0"/>
              <w:marRight w:val="0"/>
              <w:marTop w:val="0"/>
              <w:marBottom w:val="0"/>
              <w:divBdr>
                <w:top w:val="none" w:sz="0" w:space="0" w:color="auto"/>
                <w:left w:val="none" w:sz="0" w:space="0" w:color="auto"/>
                <w:bottom w:val="none" w:sz="0" w:space="0" w:color="auto"/>
                <w:right w:val="none" w:sz="0" w:space="0" w:color="auto"/>
              </w:divBdr>
            </w:div>
            <w:div w:id="1068722227">
              <w:marLeft w:val="0"/>
              <w:marRight w:val="0"/>
              <w:marTop w:val="0"/>
              <w:marBottom w:val="0"/>
              <w:divBdr>
                <w:top w:val="none" w:sz="0" w:space="0" w:color="auto"/>
                <w:left w:val="none" w:sz="0" w:space="0" w:color="auto"/>
                <w:bottom w:val="none" w:sz="0" w:space="0" w:color="auto"/>
                <w:right w:val="none" w:sz="0" w:space="0" w:color="auto"/>
              </w:divBdr>
            </w:div>
            <w:div w:id="1253978583">
              <w:marLeft w:val="0"/>
              <w:marRight w:val="0"/>
              <w:marTop w:val="0"/>
              <w:marBottom w:val="0"/>
              <w:divBdr>
                <w:top w:val="none" w:sz="0" w:space="0" w:color="auto"/>
                <w:left w:val="none" w:sz="0" w:space="0" w:color="auto"/>
                <w:bottom w:val="none" w:sz="0" w:space="0" w:color="auto"/>
                <w:right w:val="none" w:sz="0" w:space="0" w:color="auto"/>
              </w:divBdr>
            </w:div>
            <w:div w:id="1414551681">
              <w:marLeft w:val="0"/>
              <w:marRight w:val="0"/>
              <w:marTop w:val="0"/>
              <w:marBottom w:val="0"/>
              <w:divBdr>
                <w:top w:val="none" w:sz="0" w:space="0" w:color="auto"/>
                <w:left w:val="none" w:sz="0" w:space="0" w:color="auto"/>
                <w:bottom w:val="none" w:sz="0" w:space="0" w:color="auto"/>
                <w:right w:val="none" w:sz="0" w:space="0" w:color="auto"/>
              </w:divBdr>
            </w:div>
            <w:div w:id="1700472049">
              <w:marLeft w:val="0"/>
              <w:marRight w:val="0"/>
              <w:marTop w:val="0"/>
              <w:marBottom w:val="0"/>
              <w:divBdr>
                <w:top w:val="none" w:sz="0" w:space="0" w:color="auto"/>
                <w:left w:val="none" w:sz="0" w:space="0" w:color="auto"/>
                <w:bottom w:val="none" w:sz="0" w:space="0" w:color="auto"/>
                <w:right w:val="none" w:sz="0" w:space="0" w:color="auto"/>
              </w:divBdr>
            </w:div>
          </w:divsChild>
        </w:div>
        <w:div w:id="406224856">
          <w:marLeft w:val="0"/>
          <w:marRight w:val="0"/>
          <w:marTop w:val="0"/>
          <w:marBottom w:val="0"/>
          <w:divBdr>
            <w:top w:val="none" w:sz="0" w:space="0" w:color="auto"/>
            <w:left w:val="none" w:sz="0" w:space="0" w:color="auto"/>
            <w:bottom w:val="none" w:sz="0" w:space="0" w:color="auto"/>
            <w:right w:val="none" w:sz="0" w:space="0" w:color="auto"/>
          </w:divBdr>
          <w:divsChild>
            <w:div w:id="1721246997">
              <w:marLeft w:val="0"/>
              <w:marRight w:val="0"/>
              <w:marTop w:val="0"/>
              <w:marBottom w:val="0"/>
              <w:divBdr>
                <w:top w:val="none" w:sz="0" w:space="0" w:color="auto"/>
                <w:left w:val="none" w:sz="0" w:space="0" w:color="auto"/>
                <w:bottom w:val="none" w:sz="0" w:space="0" w:color="auto"/>
                <w:right w:val="none" w:sz="0" w:space="0" w:color="auto"/>
              </w:divBdr>
            </w:div>
          </w:divsChild>
        </w:div>
        <w:div w:id="408695281">
          <w:marLeft w:val="0"/>
          <w:marRight w:val="0"/>
          <w:marTop w:val="0"/>
          <w:marBottom w:val="0"/>
          <w:divBdr>
            <w:top w:val="none" w:sz="0" w:space="0" w:color="auto"/>
            <w:left w:val="none" w:sz="0" w:space="0" w:color="auto"/>
            <w:bottom w:val="none" w:sz="0" w:space="0" w:color="auto"/>
            <w:right w:val="none" w:sz="0" w:space="0" w:color="auto"/>
          </w:divBdr>
          <w:divsChild>
            <w:div w:id="44450865">
              <w:marLeft w:val="0"/>
              <w:marRight w:val="0"/>
              <w:marTop w:val="0"/>
              <w:marBottom w:val="0"/>
              <w:divBdr>
                <w:top w:val="none" w:sz="0" w:space="0" w:color="auto"/>
                <w:left w:val="none" w:sz="0" w:space="0" w:color="auto"/>
                <w:bottom w:val="none" w:sz="0" w:space="0" w:color="auto"/>
                <w:right w:val="none" w:sz="0" w:space="0" w:color="auto"/>
              </w:divBdr>
            </w:div>
          </w:divsChild>
        </w:div>
        <w:div w:id="430470166">
          <w:marLeft w:val="0"/>
          <w:marRight w:val="0"/>
          <w:marTop w:val="0"/>
          <w:marBottom w:val="0"/>
          <w:divBdr>
            <w:top w:val="none" w:sz="0" w:space="0" w:color="auto"/>
            <w:left w:val="none" w:sz="0" w:space="0" w:color="auto"/>
            <w:bottom w:val="none" w:sz="0" w:space="0" w:color="auto"/>
            <w:right w:val="none" w:sz="0" w:space="0" w:color="auto"/>
          </w:divBdr>
          <w:divsChild>
            <w:div w:id="2014794358">
              <w:marLeft w:val="0"/>
              <w:marRight w:val="0"/>
              <w:marTop w:val="0"/>
              <w:marBottom w:val="0"/>
              <w:divBdr>
                <w:top w:val="none" w:sz="0" w:space="0" w:color="auto"/>
                <w:left w:val="none" w:sz="0" w:space="0" w:color="auto"/>
                <w:bottom w:val="none" w:sz="0" w:space="0" w:color="auto"/>
                <w:right w:val="none" w:sz="0" w:space="0" w:color="auto"/>
              </w:divBdr>
            </w:div>
          </w:divsChild>
        </w:div>
        <w:div w:id="433986048">
          <w:marLeft w:val="0"/>
          <w:marRight w:val="0"/>
          <w:marTop w:val="0"/>
          <w:marBottom w:val="0"/>
          <w:divBdr>
            <w:top w:val="none" w:sz="0" w:space="0" w:color="auto"/>
            <w:left w:val="none" w:sz="0" w:space="0" w:color="auto"/>
            <w:bottom w:val="none" w:sz="0" w:space="0" w:color="auto"/>
            <w:right w:val="none" w:sz="0" w:space="0" w:color="auto"/>
          </w:divBdr>
          <w:divsChild>
            <w:div w:id="413816258">
              <w:marLeft w:val="0"/>
              <w:marRight w:val="0"/>
              <w:marTop w:val="0"/>
              <w:marBottom w:val="0"/>
              <w:divBdr>
                <w:top w:val="none" w:sz="0" w:space="0" w:color="auto"/>
                <w:left w:val="none" w:sz="0" w:space="0" w:color="auto"/>
                <w:bottom w:val="none" w:sz="0" w:space="0" w:color="auto"/>
                <w:right w:val="none" w:sz="0" w:space="0" w:color="auto"/>
              </w:divBdr>
            </w:div>
          </w:divsChild>
        </w:div>
        <w:div w:id="435907111">
          <w:marLeft w:val="0"/>
          <w:marRight w:val="0"/>
          <w:marTop w:val="0"/>
          <w:marBottom w:val="0"/>
          <w:divBdr>
            <w:top w:val="none" w:sz="0" w:space="0" w:color="auto"/>
            <w:left w:val="none" w:sz="0" w:space="0" w:color="auto"/>
            <w:bottom w:val="none" w:sz="0" w:space="0" w:color="auto"/>
            <w:right w:val="none" w:sz="0" w:space="0" w:color="auto"/>
          </w:divBdr>
          <w:divsChild>
            <w:div w:id="1561867794">
              <w:marLeft w:val="0"/>
              <w:marRight w:val="0"/>
              <w:marTop w:val="0"/>
              <w:marBottom w:val="0"/>
              <w:divBdr>
                <w:top w:val="none" w:sz="0" w:space="0" w:color="auto"/>
                <w:left w:val="none" w:sz="0" w:space="0" w:color="auto"/>
                <w:bottom w:val="none" w:sz="0" w:space="0" w:color="auto"/>
                <w:right w:val="none" w:sz="0" w:space="0" w:color="auto"/>
              </w:divBdr>
            </w:div>
            <w:div w:id="1663001144">
              <w:marLeft w:val="0"/>
              <w:marRight w:val="0"/>
              <w:marTop w:val="0"/>
              <w:marBottom w:val="0"/>
              <w:divBdr>
                <w:top w:val="none" w:sz="0" w:space="0" w:color="auto"/>
                <w:left w:val="none" w:sz="0" w:space="0" w:color="auto"/>
                <w:bottom w:val="none" w:sz="0" w:space="0" w:color="auto"/>
                <w:right w:val="none" w:sz="0" w:space="0" w:color="auto"/>
              </w:divBdr>
            </w:div>
          </w:divsChild>
        </w:div>
        <w:div w:id="462892306">
          <w:marLeft w:val="0"/>
          <w:marRight w:val="0"/>
          <w:marTop w:val="0"/>
          <w:marBottom w:val="0"/>
          <w:divBdr>
            <w:top w:val="none" w:sz="0" w:space="0" w:color="auto"/>
            <w:left w:val="none" w:sz="0" w:space="0" w:color="auto"/>
            <w:bottom w:val="none" w:sz="0" w:space="0" w:color="auto"/>
            <w:right w:val="none" w:sz="0" w:space="0" w:color="auto"/>
          </w:divBdr>
          <w:divsChild>
            <w:div w:id="1116144407">
              <w:marLeft w:val="0"/>
              <w:marRight w:val="0"/>
              <w:marTop w:val="0"/>
              <w:marBottom w:val="0"/>
              <w:divBdr>
                <w:top w:val="none" w:sz="0" w:space="0" w:color="auto"/>
                <w:left w:val="none" w:sz="0" w:space="0" w:color="auto"/>
                <w:bottom w:val="none" w:sz="0" w:space="0" w:color="auto"/>
                <w:right w:val="none" w:sz="0" w:space="0" w:color="auto"/>
              </w:divBdr>
            </w:div>
          </w:divsChild>
        </w:div>
        <w:div w:id="464394943">
          <w:marLeft w:val="0"/>
          <w:marRight w:val="0"/>
          <w:marTop w:val="0"/>
          <w:marBottom w:val="0"/>
          <w:divBdr>
            <w:top w:val="none" w:sz="0" w:space="0" w:color="auto"/>
            <w:left w:val="none" w:sz="0" w:space="0" w:color="auto"/>
            <w:bottom w:val="none" w:sz="0" w:space="0" w:color="auto"/>
            <w:right w:val="none" w:sz="0" w:space="0" w:color="auto"/>
          </w:divBdr>
          <w:divsChild>
            <w:div w:id="1809056395">
              <w:marLeft w:val="0"/>
              <w:marRight w:val="0"/>
              <w:marTop w:val="0"/>
              <w:marBottom w:val="0"/>
              <w:divBdr>
                <w:top w:val="none" w:sz="0" w:space="0" w:color="auto"/>
                <w:left w:val="none" w:sz="0" w:space="0" w:color="auto"/>
                <w:bottom w:val="none" w:sz="0" w:space="0" w:color="auto"/>
                <w:right w:val="none" w:sz="0" w:space="0" w:color="auto"/>
              </w:divBdr>
            </w:div>
          </w:divsChild>
        </w:div>
        <w:div w:id="520632327">
          <w:marLeft w:val="0"/>
          <w:marRight w:val="0"/>
          <w:marTop w:val="0"/>
          <w:marBottom w:val="0"/>
          <w:divBdr>
            <w:top w:val="none" w:sz="0" w:space="0" w:color="auto"/>
            <w:left w:val="none" w:sz="0" w:space="0" w:color="auto"/>
            <w:bottom w:val="none" w:sz="0" w:space="0" w:color="auto"/>
            <w:right w:val="none" w:sz="0" w:space="0" w:color="auto"/>
          </w:divBdr>
          <w:divsChild>
            <w:div w:id="1255475708">
              <w:marLeft w:val="0"/>
              <w:marRight w:val="0"/>
              <w:marTop w:val="0"/>
              <w:marBottom w:val="0"/>
              <w:divBdr>
                <w:top w:val="none" w:sz="0" w:space="0" w:color="auto"/>
                <w:left w:val="none" w:sz="0" w:space="0" w:color="auto"/>
                <w:bottom w:val="none" w:sz="0" w:space="0" w:color="auto"/>
                <w:right w:val="none" w:sz="0" w:space="0" w:color="auto"/>
              </w:divBdr>
            </w:div>
          </w:divsChild>
        </w:div>
        <w:div w:id="528833100">
          <w:marLeft w:val="0"/>
          <w:marRight w:val="0"/>
          <w:marTop w:val="0"/>
          <w:marBottom w:val="0"/>
          <w:divBdr>
            <w:top w:val="none" w:sz="0" w:space="0" w:color="auto"/>
            <w:left w:val="none" w:sz="0" w:space="0" w:color="auto"/>
            <w:bottom w:val="none" w:sz="0" w:space="0" w:color="auto"/>
            <w:right w:val="none" w:sz="0" w:space="0" w:color="auto"/>
          </w:divBdr>
          <w:divsChild>
            <w:div w:id="848449749">
              <w:marLeft w:val="0"/>
              <w:marRight w:val="0"/>
              <w:marTop w:val="0"/>
              <w:marBottom w:val="0"/>
              <w:divBdr>
                <w:top w:val="none" w:sz="0" w:space="0" w:color="auto"/>
                <w:left w:val="none" w:sz="0" w:space="0" w:color="auto"/>
                <w:bottom w:val="none" w:sz="0" w:space="0" w:color="auto"/>
                <w:right w:val="none" w:sz="0" w:space="0" w:color="auto"/>
              </w:divBdr>
            </w:div>
          </w:divsChild>
        </w:div>
        <w:div w:id="580332974">
          <w:marLeft w:val="0"/>
          <w:marRight w:val="0"/>
          <w:marTop w:val="0"/>
          <w:marBottom w:val="0"/>
          <w:divBdr>
            <w:top w:val="none" w:sz="0" w:space="0" w:color="auto"/>
            <w:left w:val="none" w:sz="0" w:space="0" w:color="auto"/>
            <w:bottom w:val="none" w:sz="0" w:space="0" w:color="auto"/>
            <w:right w:val="none" w:sz="0" w:space="0" w:color="auto"/>
          </w:divBdr>
          <w:divsChild>
            <w:div w:id="1512376281">
              <w:marLeft w:val="0"/>
              <w:marRight w:val="0"/>
              <w:marTop w:val="0"/>
              <w:marBottom w:val="0"/>
              <w:divBdr>
                <w:top w:val="none" w:sz="0" w:space="0" w:color="auto"/>
                <w:left w:val="none" w:sz="0" w:space="0" w:color="auto"/>
                <w:bottom w:val="none" w:sz="0" w:space="0" w:color="auto"/>
                <w:right w:val="none" w:sz="0" w:space="0" w:color="auto"/>
              </w:divBdr>
            </w:div>
          </w:divsChild>
        </w:div>
        <w:div w:id="613095611">
          <w:marLeft w:val="0"/>
          <w:marRight w:val="0"/>
          <w:marTop w:val="0"/>
          <w:marBottom w:val="0"/>
          <w:divBdr>
            <w:top w:val="none" w:sz="0" w:space="0" w:color="auto"/>
            <w:left w:val="none" w:sz="0" w:space="0" w:color="auto"/>
            <w:bottom w:val="none" w:sz="0" w:space="0" w:color="auto"/>
            <w:right w:val="none" w:sz="0" w:space="0" w:color="auto"/>
          </w:divBdr>
          <w:divsChild>
            <w:div w:id="1606500150">
              <w:marLeft w:val="0"/>
              <w:marRight w:val="0"/>
              <w:marTop w:val="0"/>
              <w:marBottom w:val="0"/>
              <w:divBdr>
                <w:top w:val="none" w:sz="0" w:space="0" w:color="auto"/>
                <w:left w:val="none" w:sz="0" w:space="0" w:color="auto"/>
                <w:bottom w:val="none" w:sz="0" w:space="0" w:color="auto"/>
                <w:right w:val="none" w:sz="0" w:space="0" w:color="auto"/>
              </w:divBdr>
            </w:div>
          </w:divsChild>
        </w:div>
        <w:div w:id="656112739">
          <w:marLeft w:val="0"/>
          <w:marRight w:val="0"/>
          <w:marTop w:val="0"/>
          <w:marBottom w:val="0"/>
          <w:divBdr>
            <w:top w:val="none" w:sz="0" w:space="0" w:color="auto"/>
            <w:left w:val="none" w:sz="0" w:space="0" w:color="auto"/>
            <w:bottom w:val="none" w:sz="0" w:space="0" w:color="auto"/>
            <w:right w:val="none" w:sz="0" w:space="0" w:color="auto"/>
          </w:divBdr>
          <w:divsChild>
            <w:div w:id="1741363009">
              <w:marLeft w:val="0"/>
              <w:marRight w:val="0"/>
              <w:marTop w:val="0"/>
              <w:marBottom w:val="0"/>
              <w:divBdr>
                <w:top w:val="none" w:sz="0" w:space="0" w:color="auto"/>
                <w:left w:val="none" w:sz="0" w:space="0" w:color="auto"/>
                <w:bottom w:val="none" w:sz="0" w:space="0" w:color="auto"/>
                <w:right w:val="none" w:sz="0" w:space="0" w:color="auto"/>
              </w:divBdr>
            </w:div>
          </w:divsChild>
        </w:div>
        <w:div w:id="665942712">
          <w:marLeft w:val="0"/>
          <w:marRight w:val="0"/>
          <w:marTop w:val="0"/>
          <w:marBottom w:val="0"/>
          <w:divBdr>
            <w:top w:val="none" w:sz="0" w:space="0" w:color="auto"/>
            <w:left w:val="none" w:sz="0" w:space="0" w:color="auto"/>
            <w:bottom w:val="none" w:sz="0" w:space="0" w:color="auto"/>
            <w:right w:val="none" w:sz="0" w:space="0" w:color="auto"/>
          </w:divBdr>
          <w:divsChild>
            <w:div w:id="73013638">
              <w:marLeft w:val="0"/>
              <w:marRight w:val="0"/>
              <w:marTop w:val="0"/>
              <w:marBottom w:val="0"/>
              <w:divBdr>
                <w:top w:val="none" w:sz="0" w:space="0" w:color="auto"/>
                <w:left w:val="none" w:sz="0" w:space="0" w:color="auto"/>
                <w:bottom w:val="none" w:sz="0" w:space="0" w:color="auto"/>
                <w:right w:val="none" w:sz="0" w:space="0" w:color="auto"/>
              </w:divBdr>
            </w:div>
          </w:divsChild>
        </w:div>
        <w:div w:id="696656355">
          <w:marLeft w:val="0"/>
          <w:marRight w:val="0"/>
          <w:marTop w:val="0"/>
          <w:marBottom w:val="0"/>
          <w:divBdr>
            <w:top w:val="none" w:sz="0" w:space="0" w:color="auto"/>
            <w:left w:val="none" w:sz="0" w:space="0" w:color="auto"/>
            <w:bottom w:val="none" w:sz="0" w:space="0" w:color="auto"/>
            <w:right w:val="none" w:sz="0" w:space="0" w:color="auto"/>
          </w:divBdr>
          <w:divsChild>
            <w:div w:id="1696617946">
              <w:marLeft w:val="0"/>
              <w:marRight w:val="0"/>
              <w:marTop w:val="0"/>
              <w:marBottom w:val="0"/>
              <w:divBdr>
                <w:top w:val="none" w:sz="0" w:space="0" w:color="auto"/>
                <w:left w:val="none" w:sz="0" w:space="0" w:color="auto"/>
                <w:bottom w:val="none" w:sz="0" w:space="0" w:color="auto"/>
                <w:right w:val="none" w:sz="0" w:space="0" w:color="auto"/>
              </w:divBdr>
            </w:div>
          </w:divsChild>
        </w:div>
        <w:div w:id="735274813">
          <w:marLeft w:val="0"/>
          <w:marRight w:val="0"/>
          <w:marTop w:val="0"/>
          <w:marBottom w:val="0"/>
          <w:divBdr>
            <w:top w:val="none" w:sz="0" w:space="0" w:color="auto"/>
            <w:left w:val="none" w:sz="0" w:space="0" w:color="auto"/>
            <w:bottom w:val="none" w:sz="0" w:space="0" w:color="auto"/>
            <w:right w:val="none" w:sz="0" w:space="0" w:color="auto"/>
          </w:divBdr>
          <w:divsChild>
            <w:div w:id="1117718266">
              <w:marLeft w:val="0"/>
              <w:marRight w:val="0"/>
              <w:marTop w:val="0"/>
              <w:marBottom w:val="0"/>
              <w:divBdr>
                <w:top w:val="none" w:sz="0" w:space="0" w:color="auto"/>
                <w:left w:val="none" w:sz="0" w:space="0" w:color="auto"/>
                <w:bottom w:val="none" w:sz="0" w:space="0" w:color="auto"/>
                <w:right w:val="none" w:sz="0" w:space="0" w:color="auto"/>
              </w:divBdr>
            </w:div>
          </w:divsChild>
        </w:div>
        <w:div w:id="740371273">
          <w:marLeft w:val="0"/>
          <w:marRight w:val="0"/>
          <w:marTop w:val="0"/>
          <w:marBottom w:val="0"/>
          <w:divBdr>
            <w:top w:val="none" w:sz="0" w:space="0" w:color="auto"/>
            <w:left w:val="none" w:sz="0" w:space="0" w:color="auto"/>
            <w:bottom w:val="none" w:sz="0" w:space="0" w:color="auto"/>
            <w:right w:val="none" w:sz="0" w:space="0" w:color="auto"/>
          </w:divBdr>
          <w:divsChild>
            <w:div w:id="1660620038">
              <w:marLeft w:val="0"/>
              <w:marRight w:val="0"/>
              <w:marTop w:val="0"/>
              <w:marBottom w:val="0"/>
              <w:divBdr>
                <w:top w:val="none" w:sz="0" w:space="0" w:color="auto"/>
                <w:left w:val="none" w:sz="0" w:space="0" w:color="auto"/>
                <w:bottom w:val="none" w:sz="0" w:space="0" w:color="auto"/>
                <w:right w:val="none" w:sz="0" w:space="0" w:color="auto"/>
              </w:divBdr>
            </w:div>
          </w:divsChild>
        </w:div>
        <w:div w:id="742341054">
          <w:marLeft w:val="0"/>
          <w:marRight w:val="0"/>
          <w:marTop w:val="0"/>
          <w:marBottom w:val="0"/>
          <w:divBdr>
            <w:top w:val="none" w:sz="0" w:space="0" w:color="auto"/>
            <w:left w:val="none" w:sz="0" w:space="0" w:color="auto"/>
            <w:bottom w:val="none" w:sz="0" w:space="0" w:color="auto"/>
            <w:right w:val="none" w:sz="0" w:space="0" w:color="auto"/>
          </w:divBdr>
          <w:divsChild>
            <w:div w:id="1473407064">
              <w:marLeft w:val="0"/>
              <w:marRight w:val="0"/>
              <w:marTop w:val="0"/>
              <w:marBottom w:val="0"/>
              <w:divBdr>
                <w:top w:val="none" w:sz="0" w:space="0" w:color="auto"/>
                <w:left w:val="none" w:sz="0" w:space="0" w:color="auto"/>
                <w:bottom w:val="none" w:sz="0" w:space="0" w:color="auto"/>
                <w:right w:val="none" w:sz="0" w:space="0" w:color="auto"/>
              </w:divBdr>
            </w:div>
          </w:divsChild>
        </w:div>
        <w:div w:id="743139934">
          <w:marLeft w:val="0"/>
          <w:marRight w:val="0"/>
          <w:marTop w:val="0"/>
          <w:marBottom w:val="0"/>
          <w:divBdr>
            <w:top w:val="none" w:sz="0" w:space="0" w:color="auto"/>
            <w:left w:val="none" w:sz="0" w:space="0" w:color="auto"/>
            <w:bottom w:val="none" w:sz="0" w:space="0" w:color="auto"/>
            <w:right w:val="none" w:sz="0" w:space="0" w:color="auto"/>
          </w:divBdr>
          <w:divsChild>
            <w:div w:id="2121993638">
              <w:marLeft w:val="0"/>
              <w:marRight w:val="0"/>
              <w:marTop w:val="0"/>
              <w:marBottom w:val="0"/>
              <w:divBdr>
                <w:top w:val="none" w:sz="0" w:space="0" w:color="auto"/>
                <w:left w:val="none" w:sz="0" w:space="0" w:color="auto"/>
                <w:bottom w:val="none" w:sz="0" w:space="0" w:color="auto"/>
                <w:right w:val="none" w:sz="0" w:space="0" w:color="auto"/>
              </w:divBdr>
            </w:div>
          </w:divsChild>
        </w:div>
        <w:div w:id="762842359">
          <w:marLeft w:val="0"/>
          <w:marRight w:val="0"/>
          <w:marTop w:val="0"/>
          <w:marBottom w:val="0"/>
          <w:divBdr>
            <w:top w:val="none" w:sz="0" w:space="0" w:color="auto"/>
            <w:left w:val="none" w:sz="0" w:space="0" w:color="auto"/>
            <w:bottom w:val="none" w:sz="0" w:space="0" w:color="auto"/>
            <w:right w:val="none" w:sz="0" w:space="0" w:color="auto"/>
          </w:divBdr>
          <w:divsChild>
            <w:div w:id="1023478282">
              <w:marLeft w:val="0"/>
              <w:marRight w:val="0"/>
              <w:marTop w:val="0"/>
              <w:marBottom w:val="0"/>
              <w:divBdr>
                <w:top w:val="none" w:sz="0" w:space="0" w:color="auto"/>
                <w:left w:val="none" w:sz="0" w:space="0" w:color="auto"/>
                <w:bottom w:val="none" w:sz="0" w:space="0" w:color="auto"/>
                <w:right w:val="none" w:sz="0" w:space="0" w:color="auto"/>
              </w:divBdr>
            </w:div>
          </w:divsChild>
        </w:div>
        <w:div w:id="782385321">
          <w:marLeft w:val="0"/>
          <w:marRight w:val="0"/>
          <w:marTop w:val="0"/>
          <w:marBottom w:val="0"/>
          <w:divBdr>
            <w:top w:val="none" w:sz="0" w:space="0" w:color="auto"/>
            <w:left w:val="none" w:sz="0" w:space="0" w:color="auto"/>
            <w:bottom w:val="none" w:sz="0" w:space="0" w:color="auto"/>
            <w:right w:val="none" w:sz="0" w:space="0" w:color="auto"/>
          </w:divBdr>
          <w:divsChild>
            <w:div w:id="482624768">
              <w:marLeft w:val="0"/>
              <w:marRight w:val="0"/>
              <w:marTop w:val="0"/>
              <w:marBottom w:val="0"/>
              <w:divBdr>
                <w:top w:val="none" w:sz="0" w:space="0" w:color="auto"/>
                <w:left w:val="none" w:sz="0" w:space="0" w:color="auto"/>
                <w:bottom w:val="none" w:sz="0" w:space="0" w:color="auto"/>
                <w:right w:val="none" w:sz="0" w:space="0" w:color="auto"/>
              </w:divBdr>
            </w:div>
          </w:divsChild>
        </w:div>
        <w:div w:id="782773283">
          <w:marLeft w:val="0"/>
          <w:marRight w:val="0"/>
          <w:marTop w:val="0"/>
          <w:marBottom w:val="0"/>
          <w:divBdr>
            <w:top w:val="none" w:sz="0" w:space="0" w:color="auto"/>
            <w:left w:val="none" w:sz="0" w:space="0" w:color="auto"/>
            <w:bottom w:val="none" w:sz="0" w:space="0" w:color="auto"/>
            <w:right w:val="none" w:sz="0" w:space="0" w:color="auto"/>
          </w:divBdr>
          <w:divsChild>
            <w:div w:id="531693639">
              <w:marLeft w:val="0"/>
              <w:marRight w:val="0"/>
              <w:marTop w:val="0"/>
              <w:marBottom w:val="0"/>
              <w:divBdr>
                <w:top w:val="none" w:sz="0" w:space="0" w:color="auto"/>
                <w:left w:val="none" w:sz="0" w:space="0" w:color="auto"/>
                <w:bottom w:val="none" w:sz="0" w:space="0" w:color="auto"/>
                <w:right w:val="none" w:sz="0" w:space="0" w:color="auto"/>
              </w:divBdr>
            </w:div>
          </w:divsChild>
        </w:div>
        <w:div w:id="785581260">
          <w:marLeft w:val="0"/>
          <w:marRight w:val="0"/>
          <w:marTop w:val="0"/>
          <w:marBottom w:val="0"/>
          <w:divBdr>
            <w:top w:val="none" w:sz="0" w:space="0" w:color="auto"/>
            <w:left w:val="none" w:sz="0" w:space="0" w:color="auto"/>
            <w:bottom w:val="none" w:sz="0" w:space="0" w:color="auto"/>
            <w:right w:val="none" w:sz="0" w:space="0" w:color="auto"/>
          </w:divBdr>
          <w:divsChild>
            <w:div w:id="104082466">
              <w:marLeft w:val="0"/>
              <w:marRight w:val="0"/>
              <w:marTop w:val="0"/>
              <w:marBottom w:val="0"/>
              <w:divBdr>
                <w:top w:val="none" w:sz="0" w:space="0" w:color="auto"/>
                <w:left w:val="none" w:sz="0" w:space="0" w:color="auto"/>
                <w:bottom w:val="none" w:sz="0" w:space="0" w:color="auto"/>
                <w:right w:val="none" w:sz="0" w:space="0" w:color="auto"/>
              </w:divBdr>
            </w:div>
          </w:divsChild>
        </w:div>
        <w:div w:id="787116285">
          <w:marLeft w:val="0"/>
          <w:marRight w:val="0"/>
          <w:marTop w:val="0"/>
          <w:marBottom w:val="0"/>
          <w:divBdr>
            <w:top w:val="none" w:sz="0" w:space="0" w:color="auto"/>
            <w:left w:val="none" w:sz="0" w:space="0" w:color="auto"/>
            <w:bottom w:val="none" w:sz="0" w:space="0" w:color="auto"/>
            <w:right w:val="none" w:sz="0" w:space="0" w:color="auto"/>
          </w:divBdr>
          <w:divsChild>
            <w:div w:id="434983840">
              <w:marLeft w:val="0"/>
              <w:marRight w:val="0"/>
              <w:marTop w:val="0"/>
              <w:marBottom w:val="0"/>
              <w:divBdr>
                <w:top w:val="none" w:sz="0" w:space="0" w:color="auto"/>
                <w:left w:val="none" w:sz="0" w:space="0" w:color="auto"/>
                <w:bottom w:val="none" w:sz="0" w:space="0" w:color="auto"/>
                <w:right w:val="none" w:sz="0" w:space="0" w:color="auto"/>
              </w:divBdr>
            </w:div>
          </w:divsChild>
        </w:div>
        <w:div w:id="815999504">
          <w:marLeft w:val="0"/>
          <w:marRight w:val="0"/>
          <w:marTop w:val="0"/>
          <w:marBottom w:val="0"/>
          <w:divBdr>
            <w:top w:val="none" w:sz="0" w:space="0" w:color="auto"/>
            <w:left w:val="none" w:sz="0" w:space="0" w:color="auto"/>
            <w:bottom w:val="none" w:sz="0" w:space="0" w:color="auto"/>
            <w:right w:val="none" w:sz="0" w:space="0" w:color="auto"/>
          </w:divBdr>
          <w:divsChild>
            <w:div w:id="885022314">
              <w:marLeft w:val="0"/>
              <w:marRight w:val="0"/>
              <w:marTop w:val="0"/>
              <w:marBottom w:val="0"/>
              <w:divBdr>
                <w:top w:val="none" w:sz="0" w:space="0" w:color="auto"/>
                <w:left w:val="none" w:sz="0" w:space="0" w:color="auto"/>
                <w:bottom w:val="none" w:sz="0" w:space="0" w:color="auto"/>
                <w:right w:val="none" w:sz="0" w:space="0" w:color="auto"/>
              </w:divBdr>
            </w:div>
          </w:divsChild>
        </w:div>
        <w:div w:id="844443039">
          <w:marLeft w:val="0"/>
          <w:marRight w:val="0"/>
          <w:marTop w:val="0"/>
          <w:marBottom w:val="0"/>
          <w:divBdr>
            <w:top w:val="none" w:sz="0" w:space="0" w:color="auto"/>
            <w:left w:val="none" w:sz="0" w:space="0" w:color="auto"/>
            <w:bottom w:val="none" w:sz="0" w:space="0" w:color="auto"/>
            <w:right w:val="none" w:sz="0" w:space="0" w:color="auto"/>
          </w:divBdr>
          <w:divsChild>
            <w:div w:id="1641958346">
              <w:marLeft w:val="0"/>
              <w:marRight w:val="0"/>
              <w:marTop w:val="0"/>
              <w:marBottom w:val="0"/>
              <w:divBdr>
                <w:top w:val="none" w:sz="0" w:space="0" w:color="auto"/>
                <w:left w:val="none" w:sz="0" w:space="0" w:color="auto"/>
                <w:bottom w:val="none" w:sz="0" w:space="0" w:color="auto"/>
                <w:right w:val="none" w:sz="0" w:space="0" w:color="auto"/>
              </w:divBdr>
            </w:div>
          </w:divsChild>
        </w:div>
        <w:div w:id="850417676">
          <w:marLeft w:val="0"/>
          <w:marRight w:val="0"/>
          <w:marTop w:val="0"/>
          <w:marBottom w:val="0"/>
          <w:divBdr>
            <w:top w:val="none" w:sz="0" w:space="0" w:color="auto"/>
            <w:left w:val="none" w:sz="0" w:space="0" w:color="auto"/>
            <w:bottom w:val="none" w:sz="0" w:space="0" w:color="auto"/>
            <w:right w:val="none" w:sz="0" w:space="0" w:color="auto"/>
          </w:divBdr>
          <w:divsChild>
            <w:div w:id="1376811498">
              <w:marLeft w:val="0"/>
              <w:marRight w:val="0"/>
              <w:marTop w:val="0"/>
              <w:marBottom w:val="0"/>
              <w:divBdr>
                <w:top w:val="none" w:sz="0" w:space="0" w:color="auto"/>
                <w:left w:val="none" w:sz="0" w:space="0" w:color="auto"/>
                <w:bottom w:val="none" w:sz="0" w:space="0" w:color="auto"/>
                <w:right w:val="none" w:sz="0" w:space="0" w:color="auto"/>
              </w:divBdr>
            </w:div>
          </w:divsChild>
        </w:div>
        <w:div w:id="868372068">
          <w:marLeft w:val="0"/>
          <w:marRight w:val="0"/>
          <w:marTop w:val="0"/>
          <w:marBottom w:val="0"/>
          <w:divBdr>
            <w:top w:val="none" w:sz="0" w:space="0" w:color="auto"/>
            <w:left w:val="none" w:sz="0" w:space="0" w:color="auto"/>
            <w:bottom w:val="none" w:sz="0" w:space="0" w:color="auto"/>
            <w:right w:val="none" w:sz="0" w:space="0" w:color="auto"/>
          </w:divBdr>
          <w:divsChild>
            <w:div w:id="1587886812">
              <w:marLeft w:val="0"/>
              <w:marRight w:val="0"/>
              <w:marTop w:val="0"/>
              <w:marBottom w:val="0"/>
              <w:divBdr>
                <w:top w:val="none" w:sz="0" w:space="0" w:color="auto"/>
                <w:left w:val="none" w:sz="0" w:space="0" w:color="auto"/>
                <w:bottom w:val="none" w:sz="0" w:space="0" w:color="auto"/>
                <w:right w:val="none" w:sz="0" w:space="0" w:color="auto"/>
              </w:divBdr>
            </w:div>
          </w:divsChild>
        </w:div>
        <w:div w:id="869222323">
          <w:marLeft w:val="0"/>
          <w:marRight w:val="0"/>
          <w:marTop w:val="0"/>
          <w:marBottom w:val="0"/>
          <w:divBdr>
            <w:top w:val="none" w:sz="0" w:space="0" w:color="auto"/>
            <w:left w:val="none" w:sz="0" w:space="0" w:color="auto"/>
            <w:bottom w:val="none" w:sz="0" w:space="0" w:color="auto"/>
            <w:right w:val="none" w:sz="0" w:space="0" w:color="auto"/>
          </w:divBdr>
          <w:divsChild>
            <w:div w:id="1473984220">
              <w:marLeft w:val="0"/>
              <w:marRight w:val="0"/>
              <w:marTop w:val="0"/>
              <w:marBottom w:val="0"/>
              <w:divBdr>
                <w:top w:val="none" w:sz="0" w:space="0" w:color="auto"/>
                <w:left w:val="none" w:sz="0" w:space="0" w:color="auto"/>
                <w:bottom w:val="none" w:sz="0" w:space="0" w:color="auto"/>
                <w:right w:val="none" w:sz="0" w:space="0" w:color="auto"/>
              </w:divBdr>
            </w:div>
          </w:divsChild>
        </w:div>
        <w:div w:id="889224174">
          <w:marLeft w:val="0"/>
          <w:marRight w:val="0"/>
          <w:marTop w:val="0"/>
          <w:marBottom w:val="0"/>
          <w:divBdr>
            <w:top w:val="none" w:sz="0" w:space="0" w:color="auto"/>
            <w:left w:val="none" w:sz="0" w:space="0" w:color="auto"/>
            <w:bottom w:val="none" w:sz="0" w:space="0" w:color="auto"/>
            <w:right w:val="none" w:sz="0" w:space="0" w:color="auto"/>
          </w:divBdr>
          <w:divsChild>
            <w:div w:id="528758102">
              <w:marLeft w:val="0"/>
              <w:marRight w:val="0"/>
              <w:marTop w:val="0"/>
              <w:marBottom w:val="0"/>
              <w:divBdr>
                <w:top w:val="none" w:sz="0" w:space="0" w:color="auto"/>
                <w:left w:val="none" w:sz="0" w:space="0" w:color="auto"/>
                <w:bottom w:val="none" w:sz="0" w:space="0" w:color="auto"/>
                <w:right w:val="none" w:sz="0" w:space="0" w:color="auto"/>
              </w:divBdr>
            </w:div>
            <w:div w:id="1677612056">
              <w:marLeft w:val="0"/>
              <w:marRight w:val="0"/>
              <w:marTop w:val="0"/>
              <w:marBottom w:val="0"/>
              <w:divBdr>
                <w:top w:val="none" w:sz="0" w:space="0" w:color="auto"/>
                <w:left w:val="none" w:sz="0" w:space="0" w:color="auto"/>
                <w:bottom w:val="none" w:sz="0" w:space="0" w:color="auto"/>
                <w:right w:val="none" w:sz="0" w:space="0" w:color="auto"/>
              </w:divBdr>
            </w:div>
          </w:divsChild>
        </w:div>
        <w:div w:id="928808688">
          <w:marLeft w:val="0"/>
          <w:marRight w:val="0"/>
          <w:marTop w:val="0"/>
          <w:marBottom w:val="0"/>
          <w:divBdr>
            <w:top w:val="none" w:sz="0" w:space="0" w:color="auto"/>
            <w:left w:val="none" w:sz="0" w:space="0" w:color="auto"/>
            <w:bottom w:val="none" w:sz="0" w:space="0" w:color="auto"/>
            <w:right w:val="none" w:sz="0" w:space="0" w:color="auto"/>
          </w:divBdr>
          <w:divsChild>
            <w:div w:id="1647272158">
              <w:marLeft w:val="0"/>
              <w:marRight w:val="0"/>
              <w:marTop w:val="0"/>
              <w:marBottom w:val="0"/>
              <w:divBdr>
                <w:top w:val="none" w:sz="0" w:space="0" w:color="auto"/>
                <w:left w:val="none" w:sz="0" w:space="0" w:color="auto"/>
                <w:bottom w:val="none" w:sz="0" w:space="0" w:color="auto"/>
                <w:right w:val="none" w:sz="0" w:space="0" w:color="auto"/>
              </w:divBdr>
            </w:div>
          </w:divsChild>
        </w:div>
        <w:div w:id="938098933">
          <w:marLeft w:val="0"/>
          <w:marRight w:val="0"/>
          <w:marTop w:val="0"/>
          <w:marBottom w:val="0"/>
          <w:divBdr>
            <w:top w:val="none" w:sz="0" w:space="0" w:color="auto"/>
            <w:left w:val="none" w:sz="0" w:space="0" w:color="auto"/>
            <w:bottom w:val="none" w:sz="0" w:space="0" w:color="auto"/>
            <w:right w:val="none" w:sz="0" w:space="0" w:color="auto"/>
          </w:divBdr>
          <w:divsChild>
            <w:div w:id="957954230">
              <w:marLeft w:val="0"/>
              <w:marRight w:val="0"/>
              <w:marTop w:val="0"/>
              <w:marBottom w:val="0"/>
              <w:divBdr>
                <w:top w:val="none" w:sz="0" w:space="0" w:color="auto"/>
                <w:left w:val="none" w:sz="0" w:space="0" w:color="auto"/>
                <w:bottom w:val="none" w:sz="0" w:space="0" w:color="auto"/>
                <w:right w:val="none" w:sz="0" w:space="0" w:color="auto"/>
              </w:divBdr>
            </w:div>
          </w:divsChild>
        </w:div>
        <w:div w:id="974942377">
          <w:marLeft w:val="0"/>
          <w:marRight w:val="0"/>
          <w:marTop w:val="0"/>
          <w:marBottom w:val="0"/>
          <w:divBdr>
            <w:top w:val="none" w:sz="0" w:space="0" w:color="auto"/>
            <w:left w:val="none" w:sz="0" w:space="0" w:color="auto"/>
            <w:bottom w:val="none" w:sz="0" w:space="0" w:color="auto"/>
            <w:right w:val="none" w:sz="0" w:space="0" w:color="auto"/>
          </w:divBdr>
          <w:divsChild>
            <w:div w:id="1239637210">
              <w:marLeft w:val="0"/>
              <w:marRight w:val="0"/>
              <w:marTop w:val="0"/>
              <w:marBottom w:val="0"/>
              <w:divBdr>
                <w:top w:val="none" w:sz="0" w:space="0" w:color="auto"/>
                <w:left w:val="none" w:sz="0" w:space="0" w:color="auto"/>
                <w:bottom w:val="none" w:sz="0" w:space="0" w:color="auto"/>
                <w:right w:val="none" w:sz="0" w:space="0" w:color="auto"/>
              </w:divBdr>
            </w:div>
          </w:divsChild>
        </w:div>
        <w:div w:id="999500921">
          <w:marLeft w:val="0"/>
          <w:marRight w:val="0"/>
          <w:marTop w:val="0"/>
          <w:marBottom w:val="0"/>
          <w:divBdr>
            <w:top w:val="none" w:sz="0" w:space="0" w:color="auto"/>
            <w:left w:val="none" w:sz="0" w:space="0" w:color="auto"/>
            <w:bottom w:val="none" w:sz="0" w:space="0" w:color="auto"/>
            <w:right w:val="none" w:sz="0" w:space="0" w:color="auto"/>
          </w:divBdr>
          <w:divsChild>
            <w:div w:id="1385332383">
              <w:marLeft w:val="0"/>
              <w:marRight w:val="0"/>
              <w:marTop w:val="0"/>
              <w:marBottom w:val="0"/>
              <w:divBdr>
                <w:top w:val="none" w:sz="0" w:space="0" w:color="auto"/>
                <w:left w:val="none" w:sz="0" w:space="0" w:color="auto"/>
                <w:bottom w:val="none" w:sz="0" w:space="0" w:color="auto"/>
                <w:right w:val="none" w:sz="0" w:space="0" w:color="auto"/>
              </w:divBdr>
            </w:div>
          </w:divsChild>
        </w:div>
        <w:div w:id="1033923594">
          <w:marLeft w:val="0"/>
          <w:marRight w:val="0"/>
          <w:marTop w:val="0"/>
          <w:marBottom w:val="0"/>
          <w:divBdr>
            <w:top w:val="none" w:sz="0" w:space="0" w:color="auto"/>
            <w:left w:val="none" w:sz="0" w:space="0" w:color="auto"/>
            <w:bottom w:val="none" w:sz="0" w:space="0" w:color="auto"/>
            <w:right w:val="none" w:sz="0" w:space="0" w:color="auto"/>
          </w:divBdr>
          <w:divsChild>
            <w:div w:id="424228951">
              <w:marLeft w:val="0"/>
              <w:marRight w:val="0"/>
              <w:marTop w:val="0"/>
              <w:marBottom w:val="0"/>
              <w:divBdr>
                <w:top w:val="none" w:sz="0" w:space="0" w:color="auto"/>
                <w:left w:val="none" w:sz="0" w:space="0" w:color="auto"/>
                <w:bottom w:val="none" w:sz="0" w:space="0" w:color="auto"/>
                <w:right w:val="none" w:sz="0" w:space="0" w:color="auto"/>
              </w:divBdr>
            </w:div>
            <w:div w:id="1802773094">
              <w:marLeft w:val="0"/>
              <w:marRight w:val="0"/>
              <w:marTop w:val="0"/>
              <w:marBottom w:val="0"/>
              <w:divBdr>
                <w:top w:val="none" w:sz="0" w:space="0" w:color="auto"/>
                <w:left w:val="none" w:sz="0" w:space="0" w:color="auto"/>
                <w:bottom w:val="none" w:sz="0" w:space="0" w:color="auto"/>
                <w:right w:val="none" w:sz="0" w:space="0" w:color="auto"/>
              </w:divBdr>
            </w:div>
          </w:divsChild>
        </w:div>
        <w:div w:id="1060901862">
          <w:marLeft w:val="0"/>
          <w:marRight w:val="0"/>
          <w:marTop w:val="0"/>
          <w:marBottom w:val="0"/>
          <w:divBdr>
            <w:top w:val="none" w:sz="0" w:space="0" w:color="auto"/>
            <w:left w:val="none" w:sz="0" w:space="0" w:color="auto"/>
            <w:bottom w:val="none" w:sz="0" w:space="0" w:color="auto"/>
            <w:right w:val="none" w:sz="0" w:space="0" w:color="auto"/>
          </w:divBdr>
          <w:divsChild>
            <w:div w:id="1065449505">
              <w:marLeft w:val="0"/>
              <w:marRight w:val="0"/>
              <w:marTop w:val="0"/>
              <w:marBottom w:val="0"/>
              <w:divBdr>
                <w:top w:val="none" w:sz="0" w:space="0" w:color="auto"/>
                <w:left w:val="none" w:sz="0" w:space="0" w:color="auto"/>
                <w:bottom w:val="none" w:sz="0" w:space="0" w:color="auto"/>
                <w:right w:val="none" w:sz="0" w:space="0" w:color="auto"/>
              </w:divBdr>
            </w:div>
          </w:divsChild>
        </w:div>
        <w:div w:id="1064840503">
          <w:marLeft w:val="0"/>
          <w:marRight w:val="0"/>
          <w:marTop w:val="0"/>
          <w:marBottom w:val="0"/>
          <w:divBdr>
            <w:top w:val="none" w:sz="0" w:space="0" w:color="auto"/>
            <w:left w:val="none" w:sz="0" w:space="0" w:color="auto"/>
            <w:bottom w:val="none" w:sz="0" w:space="0" w:color="auto"/>
            <w:right w:val="none" w:sz="0" w:space="0" w:color="auto"/>
          </w:divBdr>
          <w:divsChild>
            <w:div w:id="277566228">
              <w:marLeft w:val="0"/>
              <w:marRight w:val="0"/>
              <w:marTop w:val="0"/>
              <w:marBottom w:val="0"/>
              <w:divBdr>
                <w:top w:val="none" w:sz="0" w:space="0" w:color="auto"/>
                <w:left w:val="none" w:sz="0" w:space="0" w:color="auto"/>
                <w:bottom w:val="none" w:sz="0" w:space="0" w:color="auto"/>
                <w:right w:val="none" w:sz="0" w:space="0" w:color="auto"/>
              </w:divBdr>
            </w:div>
          </w:divsChild>
        </w:div>
        <w:div w:id="1096711837">
          <w:marLeft w:val="0"/>
          <w:marRight w:val="0"/>
          <w:marTop w:val="0"/>
          <w:marBottom w:val="0"/>
          <w:divBdr>
            <w:top w:val="none" w:sz="0" w:space="0" w:color="auto"/>
            <w:left w:val="none" w:sz="0" w:space="0" w:color="auto"/>
            <w:bottom w:val="none" w:sz="0" w:space="0" w:color="auto"/>
            <w:right w:val="none" w:sz="0" w:space="0" w:color="auto"/>
          </w:divBdr>
          <w:divsChild>
            <w:div w:id="1195921775">
              <w:marLeft w:val="0"/>
              <w:marRight w:val="0"/>
              <w:marTop w:val="0"/>
              <w:marBottom w:val="0"/>
              <w:divBdr>
                <w:top w:val="none" w:sz="0" w:space="0" w:color="auto"/>
                <w:left w:val="none" w:sz="0" w:space="0" w:color="auto"/>
                <w:bottom w:val="none" w:sz="0" w:space="0" w:color="auto"/>
                <w:right w:val="none" w:sz="0" w:space="0" w:color="auto"/>
              </w:divBdr>
            </w:div>
          </w:divsChild>
        </w:div>
        <w:div w:id="1097291920">
          <w:marLeft w:val="0"/>
          <w:marRight w:val="0"/>
          <w:marTop w:val="0"/>
          <w:marBottom w:val="0"/>
          <w:divBdr>
            <w:top w:val="none" w:sz="0" w:space="0" w:color="auto"/>
            <w:left w:val="none" w:sz="0" w:space="0" w:color="auto"/>
            <w:bottom w:val="none" w:sz="0" w:space="0" w:color="auto"/>
            <w:right w:val="none" w:sz="0" w:space="0" w:color="auto"/>
          </w:divBdr>
          <w:divsChild>
            <w:div w:id="1886718735">
              <w:marLeft w:val="0"/>
              <w:marRight w:val="0"/>
              <w:marTop w:val="0"/>
              <w:marBottom w:val="0"/>
              <w:divBdr>
                <w:top w:val="none" w:sz="0" w:space="0" w:color="auto"/>
                <w:left w:val="none" w:sz="0" w:space="0" w:color="auto"/>
                <w:bottom w:val="none" w:sz="0" w:space="0" w:color="auto"/>
                <w:right w:val="none" w:sz="0" w:space="0" w:color="auto"/>
              </w:divBdr>
            </w:div>
          </w:divsChild>
        </w:div>
        <w:div w:id="1122503892">
          <w:marLeft w:val="0"/>
          <w:marRight w:val="0"/>
          <w:marTop w:val="0"/>
          <w:marBottom w:val="0"/>
          <w:divBdr>
            <w:top w:val="none" w:sz="0" w:space="0" w:color="auto"/>
            <w:left w:val="none" w:sz="0" w:space="0" w:color="auto"/>
            <w:bottom w:val="none" w:sz="0" w:space="0" w:color="auto"/>
            <w:right w:val="none" w:sz="0" w:space="0" w:color="auto"/>
          </w:divBdr>
          <w:divsChild>
            <w:div w:id="588386660">
              <w:marLeft w:val="0"/>
              <w:marRight w:val="0"/>
              <w:marTop w:val="0"/>
              <w:marBottom w:val="0"/>
              <w:divBdr>
                <w:top w:val="none" w:sz="0" w:space="0" w:color="auto"/>
                <w:left w:val="none" w:sz="0" w:space="0" w:color="auto"/>
                <w:bottom w:val="none" w:sz="0" w:space="0" w:color="auto"/>
                <w:right w:val="none" w:sz="0" w:space="0" w:color="auto"/>
              </w:divBdr>
            </w:div>
            <w:div w:id="1143893024">
              <w:marLeft w:val="0"/>
              <w:marRight w:val="0"/>
              <w:marTop w:val="0"/>
              <w:marBottom w:val="0"/>
              <w:divBdr>
                <w:top w:val="none" w:sz="0" w:space="0" w:color="auto"/>
                <w:left w:val="none" w:sz="0" w:space="0" w:color="auto"/>
                <w:bottom w:val="none" w:sz="0" w:space="0" w:color="auto"/>
                <w:right w:val="none" w:sz="0" w:space="0" w:color="auto"/>
              </w:divBdr>
            </w:div>
          </w:divsChild>
        </w:div>
        <w:div w:id="1136070754">
          <w:marLeft w:val="0"/>
          <w:marRight w:val="0"/>
          <w:marTop w:val="0"/>
          <w:marBottom w:val="0"/>
          <w:divBdr>
            <w:top w:val="none" w:sz="0" w:space="0" w:color="auto"/>
            <w:left w:val="none" w:sz="0" w:space="0" w:color="auto"/>
            <w:bottom w:val="none" w:sz="0" w:space="0" w:color="auto"/>
            <w:right w:val="none" w:sz="0" w:space="0" w:color="auto"/>
          </w:divBdr>
          <w:divsChild>
            <w:div w:id="188952334">
              <w:marLeft w:val="0"/>
              <w:marRight w:val="0"/>
              <w:marTop w:val="0"/>
              <w:marBottom w:val="0"/>
              <w:divBdr>
                <w:top w:val="none" w:sz="0" w:space="0" w:color="auto"/>
                <w:left w:val="none" w:sz="0" w:space="0" w:color="auto"/>
                <w:bottom w:val="none" w:sz="0" w:space="0" w:color="auto"/>
                <w:right w:val="none" w:sz="0" w:space="0" w:color="auto"/>
              </w:divBdr>
            </w:div>
          </w:divsChild>
        </w:div>
        <w:div w:id="1143427540">
          <w:marLeft w:val="0"/>
          <w:marRight w:val="0"/>
          <w:marTop w:val="0"/>
          <w:marBottom w:val="0"/>
          <w:divBdr>
            <w:top w:val="none" w:sz="0" w:space="0" w:color="auto"/>
            <w:left w:val="none" w:sz="0" w:space="0" w:color="auto"/>
            <w:bottom w:val="none" w:sz="0" w:space="0" w:color="auto"/>
            <w:right w:val="none" w:sz="0" w:space="0" w:color="auto"/>
          </w:divBdr>
          <w:divsChild>
            <w:div w:id="368843179">
              <w:marLeft w:val="0"/>
              <w:marRight w:val="0"/>
              <w:marTop w:val="0"/>
              <w:marBottom w:val="0"/>
              <w:divBdr>
                <w:top w:val="none" w:sz="0" w:space="0" w:color="auto"/>
                <w:left w:val="none" w:sz="0" w:space="0" w:color="auto"/>
                <w:bottom w:val="none" w:sz="0" w:space="0" w:color="auto"/>
                <w:right w:val="none" w:sz="0" w:space="0" w:color="auto"/>
              </w:divBdr>
            </w:div>
          </w:divsChild>
        </w:div>
        <w:div w:id="1157527046">
          <w:marLeft w:val="0"/>
          <w:marRight w:val="0"/>
          <w:marTop w:val="0"/>
          <w:marBottom w:val="0"/>
          <w:divBdr>
            <w:top w:val="none" w:sz="0" w:space="0" w:color="auto"/>
            <w:left w:val="none" w:sz="0" w:space="0" w:color="auto"/>
            <w:bottom w:val="none" w:sz="0" w:space="0" w:color="auto"/>
            <w:right w:val="none" w:sz="0" w:space="0" w:color="auto"/>
          </w:divBdr>
          <w:divsChild>
            <w:div w:id="767969133">
              <w:marLeft w:val="0"/>
              <w:marRight w:val="0"/>
              <w:marTop w:val="0"/>
              <w:marBottom w:val="0"/>
              <w:divBdr>
                <w:top w:val="none" w:sz="0" w:space="0" w:color="auto"/>
                <w:left w:val="none" w:sz="0" w:space="0" w:color="auto"/>
                <w:bottom w:val="none" w:sz="0" w:space="0" w:color="auto"/>
                <w:right w:val="none" w:sz="0" w:space="0" w:color="auto"/>
              </w:divBdr>
            </w:div>
          </w:divsChild>
        </w:div>
        <w:div w:id="1192572211">
          <w:marLeft w:val="0"/>
          <w:marRight w:val="0"/>
          <w:marTop w:val="0"/>
          <w:marBottom w:val="0"/>
          <w:divBdr>
            <w:top w:val="none" w:sz="0" w:space="0" w:color="auto"/>
            <w:left w:val="none" w:sz="0" w:space="0" w:color="auto"/>
            <w:bottom w:val="none" w:sz="0" w:space="0" w:color="auto"/>
            <w:right w:val="none" w:sz="0" w:space="0" w:color="auto"/>
          </w:divBdr>
          <w:divsChild>
            <w:div w:id="1601064030">
              <w:marLeft w:val="0"/>
              <w:marRight w:val="0"/>
              <w:marTop w:val="0"/>
              <w:marBottom w:val="0"/>
              <w:divBdr>
                <w:top w:val="none" w:sz="0" w:space="0" w:color="auto"/>
                <w:left w:val="none" w:sz="0" w:space="0" w:color="auto"/>
                <w:bottom w:val="none" w:sz="0" w:space="0" w:color="auto"/>
                <w:right w:val="none" w:sz="0" w:space="0" w:color="auto"/>
              </w:divBdr>
            </w:div>
          </w:divsChild>
        </w:div>
        <w:div w:id="1221792575">
          <w:marLeft w:val="0"/>
          <w:marRight w:val="0"/>
          <w:marTop w:val="0"/>
          <w:marBottom w:val="0"/>
          <w:divBdr>
            <w:top w:val="none" w:sz="0" w:space="0" w:color="auto"/>
            <w:left w:val="none" w:sz="0" w:space="0" w:color="auto"/>
            <w:bottom w:val="none" w:sz="0" w:space="0" w:color="auto"/>
            <w:right w:val="none" w:sz="0" w:space="0" w:color="auto"/>
          </w:divBdr>
          <w:divsChild>
            <w:div w:id="1228491843">
              <w:marLeft w:val="0"/>
              <w:marRight w:val="0"/>
              <w:marTop w:val="0"/>
              <w:marBottom w:val="0"/>
              <w:divBdr>
                <w:top w:val="none" w:sz="0" w:space="0" w:color="auto"/>
                <w:left w:val="none" w:sz="0" w:space="0" w:color="auto"/>
                <w:bottom w:val="none" w:sz="0" w:space="0" w:color="auto"/>
                <w:right w:val="none" w:sz="0" w:space="0" w:color="auto"/>
              </w:divBdr>
            </w:div>
          </w:divsChild>
        </w:div>
        <w:div w:id="1235975209">
          <w:marLeft w:val="0"/>
          <w:marRight w:val="0"/>
          <w:marTop w:val="0"/>
          <w:marBottom w:val="0"/>
          <w:divBdr>
            <w:top w:val="none" w:sz="0" w:space="0" w:color="auto"/>
            <w:left w:val="none" w:sz="0" w:space="0" w:color="auto"/>
            <w:bottom w:val="none" w:sz="0" w:space="0" w:color="auto"/>
            <w:right w:val="none" w:sz="0" w:space="0" w:color="auto"/>
          </w:divBdr>
          <w:divsChild>
            <w:div w:id="1648850894">
              <w:marLeft w:val="0"/>
              <w:marRight w:val="0"/>
              <w:marTop w:val="0"/>
              <w:marBottom w:val="0"/>
              <w:divBdr>
                <w:top w:val="none" w:sz="0" w:space="0" w:color="auto"/>
                <w:left w:val="none" w:sz="0" w:space="0" w:color="auto"/>
                <w:bottom w:val="none" w:sz="0" w:space="0" w:color="auto"/>
                <w:right w:val="none" w:sz="0" w:space="0" w:color="auto"/>
              </w:divBdr>
            </w:div>
          </w:divsChild>
        </w:div>
        <w:div w:id="1253929170">
          <w:marLeft w:val="0"/>
          <w:marRight w:val="0"/>
          <w:marTop w:val="0"/>
          <w:marBottom w:val="0"/>
          <w:divBdr>
            <w:top w:val="none" w:sz="0" w:space="0" w:color="auto"/>
            <w:left w:val="none" w:sz="0" w:space="0" w:color="auto"/>
            <w:bottom w:val="none" w:sz="0" w:space="0" w:color="auto"/>
            <w:right w:val="none" w:sz="0" w:space="0" w:color="auto"/>
          </w:divBdr>
          <w:divsChild>
            <w:div w:id="97874677">
              <w:marLeft w:val="0"/>
              <w:marRight w:val="0"/>
              <w:marTop w:val="0"/>
              <w:marBottom w:val="0"/>
              <w:divBdr>
                <w:top w:val="none" w:sz="0" w:space="0" w:color="auto"/>
                <w:left w:val="none" w:sz="0" w:space="0" w:color="auto"/>
                <w:bottom w:val="none" w:sz="0" w:space="0" w:color="auto"/>
                <w:right w:val="none" w:sz="0" w:space="0" w:color="auto"/>
              </w:divBdr>
            </w:div>
          </w:divsChild>
        </w:div>
        <w:div w:id="1263148283">
          <w:marLeft w:val="0"/>
          <w:marRight w:val="0"/>
          <w:marTop w:val="0"/>
          <w:marBottom w:val="0"/>
          <w:divBdr>
            <w:top w:val="none" w:sz="0" w:space="0" w:color="auto"/>
            <w:left w:val="none" w:sz="0" w:space="0" w:color="auto"/>
            <w:bottom w:val="none" w:sz="0" w:space="0" w:color="auto"/>
            <w:right w:val="none" w:sz="0" w:space="0" w:color="auto"/>
          </w:divBdr>
          <w:divsChild>
            <w:div w:id="10618252">
              <w:marLeft w:val="0"/>
              <w:marRight w:val="0"/>
              <w:marTop w:val="0"/>
              <w:marBottom w:val="0"/>
              <w:divBdr>
                <w:top w:val="none" w:sz="0" w:space="0" w:color="auto"/>
                <w:left w:val="none" w:sz="0" w:space="0" w:color="auto"/>
                <w:bottom w:val="none" w:sz="0" w:space="0" w:color="auto"/>
                <w:right w:val="none" w:sz="0" w:space="0" w:color="auto"/>
              </w:divBdr>
            </w:div>
          </w:divsChild>
        </w:div>
        <w:div w:id="1267927483">
          <w:marLeft w:val="0"/>
          <w:marRight w:val="0"/>
          <w:marTop w:val="0"/>
          <w:marBottom w:val="0"/>
          <w:divBdr>
            <w:top w:val="none" w:sz="0" w:space="0" w:color="auto"/>
            <w:left w:val="none" w:sz="0" w:space="0" w:color="auto"/>
            <w:bottom w:val="none" w:sz="0" w:space="0" w:color="auto"/>
            <w:right w:val="none" w:sz="0" w:space="0" w:color="auto"/>
          </w:divBdr>
          <w:divsChild>
            <w:div w:id="5250075">
              <w:marLeft w:val="0"/>
              <w:marRight w:val="0"/>
              <w:marTop w:val="0"/>
              <w:marBottom w:val="0"/>
              <w:divBdr>
                <w:top w:val="none" w:sz="0" w:space="0" w:color="auto"/>
                <w:left w:val="none" w:sz="0" w:space="0" w:color="auto"/>
                <w:bottom w:val="none" w:sz="0" w:space="0" w:color="auto"/>
                <w:right w:val="none" w:sz="0" w:space="0" w:color="auto"/>
              </w:divBdr>
            </w:div>
            <w:div w:id="267467169">
              <w:marLeft w:val="0"/>
              <w:marRight w:val="0"/>
              <w:marTop w:val="0"/>
              <w:marBottom w:val="0"/>
              <w:divBdr>
                <w:top w:val="none" w:sz="0" w:space="0" w:color="auto"/>
                <w:left w:val="none" w:sz="0" w:space="0" w:color="auto"/>
                <w:bottom w:val="none" w:sz="0" w:space="0" w:color="auto"/>
                <w:right w:val="none" w:sz="0" w:space="0" w:color="auto"/>
              </w:divBdr>
            </w:div>
            <w:div w:id="656298556">
              <w:marLeft w:val="0"/>
              <w:marRight w:val="0"/>
              <w:marTop w:val="0"/>
              <w:marBottom w:val="0"/>
              <w:divBdr>
                <w:top w:val="none" w:sz="0" w:space="0" w:color="auto"/>
                <w:left w:val="none" w:sz="0" w:space="0" w:color="auto"/>
                <w:bottom w:val="none" w:sz="0" w:space="0" w:color="auto"/>
                <w:right w:val="none" w:sz="0" w:space="0" w:color="auto"/>
              </w:divBdr>
            </w:div>
            <w:div w:id="749237080">
              <w:marLeft w:val="0"/>
              <w:marRight w:val="0"/>
              <w:marTop w:val="0"/>
              <w:marBottom w:val="0"/>
              <w:divBdr>
                <w:top w:val="none" w:sz="0" w:space="0" w:color="auto"/>
                <w:left w:val="none" w:sz="0" w:space="0" w:color="auto"/>
                <w:bottom w:val="none" w:sz="0" w:space="0" w:color="auto"/>
                <w:right w:val="none" w:sz="0" w:space="0" w:color="auto"/>
              </w:divBdr>
            </w:div>
            <w:div w:id="1222252617">
              <w:marLeft w:val="0"/>
              <w:marRight w:val="0"/>
              <w:marTop w:val="0"/>
              <w:marBottom w:val="0"/>
              <w:divBdr>
                <w:top w:val="none" w:sz="0" w:space="0" w:color="auto"/>
                <w:left w:val="none" w:sz="0" w:space="0" w:color="auto"/>
                <w:bottom w:val="none" w:sz="0" w:space="0" w:color="auto"/>
                <w:right w:val="none" w:sz="0" w:space="0" w:color="auto"/>
              </w:divBdr>
            </w:div>
            <w:div w:id="1684090698">
              <w:marLeft w:val="0"/>
              <w:marRight w:val="0"/>
              <w:marTop w:val="0"/>
              <w:marBottom w:val="0"/>
              <w:divBdr>
                <w:top w:val="none" w:sz="0" w:space="0" w:color="auto"/>
                <w:left w:val="none" w:sz="0" w:space="0" w:color="auto"/>
                <w:bottom w:val="none" w:sz="0" w:space="0" w:color="auto"/>
                <w:right w:val="none" w:sz="0" w:space="0" w:color="auto"/>
              </w:divBdr>
            </w:div>
          </w:divsChild>
        </w:div>
        <w:div w:id="1287274134">
          <w:marLeft w:val="0"/>
          <w:marRight w:val="0"/>
          <w:marTop w:val="0"/>
          <w:marBottom w:val="0"/>
          <w:divBdr>
            <w:top w:val="none" w:sz="0" w:space="0" w:color="auto"/>
            <w:left w:val="none" w:sz="0" w:space="0" w:color="auto"/>
            <w:bottom w:val="none" w:sz="0" w:space="0" w:color="auto"/>
            <w:right w:val="none" w:sz="0" w:space="0" w:color="auto"/>
          </w:divBdr>
          <w:divsChild>
            <w:div w:id="901906891">
              <w:marLeft w:val="0"/>
              <w:marRight w:val="0"/>
              <w:marTop w:val="0"/>
              <w:marBottom w:val="0"/>
              <w:divBdr>
                <w:top w:val="none" w:sz="0" w:space="0" w:color="auto"/>
                <w:left w:val="none" w:sz="0" w:space="0" w:color="auto"/>
                <w:bottom w:val="none" w:sz="0" w:space="0" w:color="auto"/>
                <w:right w:val="none" w:sz="0" w:space="0" w:color="auto"/>
              </w:divBdr>
            </w:div>
          </w:divsChild>
        </w:div>
        <w:div w:id="1302737258">
          <w:marLeft w:val="0"/>
          <w:marRight w:val="0"/>
          <w:marTop w:val="0"/>
          <w:marBottom w:val="0"/>
          <w:divBdr>
            <w:top w:val="none" w:sz="0" w:space="0" w:color="auto"/>
            <w:left w:val="none" w:sz="0" w:space="0" w:color="auto"/>
            <w:bottom w:val="none" w:sz="0" w:space="0" w:color="auto"/>
            <w:right w:val="none" w:sz="0" w:space="0" w:color="auto"/>
          </w:divBdr>
          <w:divsChild>
            <w:div w:id="960308345">
              <w:marLeft w:val="0"/>
              <w:marRight w:val="0"/>
              <w:marTop w:val="0"/>
              <w:marBottom w:val="0"/>
              <w:divBdr>
                <w:top w:val="none" w:sz="0" w:space="0" w:color="auto"/>
                <w:left w:val="none" w:sz="0" w:space="0" w:color="auto"/>
                <w:bottom w:val="none" w:sz="0" w:space="0" w:color="auto"/>
                <w:right w:val="none" w:sz="0" w:space="0" w:color="auto"/>
              </w:divBdr>
            </w:div>
          </w:divsChild>
        </w:div>
        <w:div w:id="1340157912">
          <w:marLeft w:val="0"/>
          <w:marRight w:val="0"/>
          <w:marTop w:val="0"/>
          <w:marBottom w:val="0"/>
          <w:divBdr>
            <w:top w:val="none" w:sz="0" w:space="0" w:color="auto"/>
            <w:left w:val="none" w:sz="0" w:space="0" w:color="auto"/>
            <w:bottom w:val="none" w:sz="0" w:space="0" w:color="auto"/>
            <w:right w:val="none" w:sz="0" w:space="0" w:color="auto"/>
          </w:divBdr>
          <w:divsChild>
            <w:div w:id="1299993067">
              <w:marLeft w:val="0"/>
              <w:marRight w:val="0"/>
              <w:marTop w:val="0"/>
              <w:marBottom w:val="0"/>
              <w:divBdr>
                <w:top w:val="none" w:sz="0" w:space="0" w:color="auto"/>
                <w:left w:val="none" w:sz="0" w:space="0" w:color="auto"/>
                <w:bottom w:val="none" w:sz="0" w:space="0" w:color="auto"/>
                <w:right w:val="none" w:sz="0" w:space="0" w:color="auto"/>
              </w:divBdr>
            </w:div>
          </w:divsChild>
        </w:div>
        <w:div w:id="1355880172">
          <w:marLeft w:val="0"/>
          <w:marRight w:val="0"/>
          <w:marTop w:val="0"/>
          <w:marBottom w:val="0"/>
          <w:divBdr>
            <w:top w:val="none" w:sz="0" w:space="0" w:color="auto"/>
            <w:left w:val="none" w:sz="0" w:space="0" w:color="auto"/>
            <w:bottom w:val="none" w:sz="0" w:space="0" w:color="auto"/>
            <w:right w:val="none" w:sz="0" w:space="0" w:color="auto"/>
          </w:divBdr>
          <w:divsChild>
            <w:div w:id="1626428757">
              <w:marLeft w:val="0"/>
              <w:marRight w:val="0"/>
              <w:marTop w:val="0"/>
              <w:marBottom w:val="0"/>
              <w:divBdr>
                <w:top w:val="none" w:sz="0" w:space="0" w:color="auto"/>
                <w:left w:val="none" w:sz="0" w:space="0" w:color="auto"/>
                <w:bottom w:val="none" w:sz="0" w:space="0" w:color="auto"/>
                <w:right w:val="none" w:sz="0" w:space="0" w:color="auto"/>
              </w:divBdr>
            </w:div>
          </w:divsChild>
        </w:div>
        <w:div w:id="1362902153">
          <w:marLeft w:val="0"/>
          <w:marRight w:val="0"/>
          <w:marTop w:val="0"/>
          <w:marBottom w:val="0"/>
          <w:divBdr>
            <w:top w:val="none" w:sz="0" w:space="0" w:color="auto"/>
            <w:left w:val="none" w:sz="0" w:space="0" w:color="auto"/>
            <w:bottom w:val="none" w:sz="0" w:space="0" w:color="auto"/>
            <w:right w:val="none" w:sz="0" w:space="0" w:color="auto"/>
          </w:divBdr>
          <w:divsChild>
            <w:div w:id="1669207337">
              <w:marLeft w:val="0"/>
              <w:marRight w:val="0"/>
              <w:marTop w:val="0"/>
              <w:marBottom w:val="0"/>
              <w:divBdr>
                <w:top w:val="none" w:sz="0" w:space="0" w:color="auto"/>
                <w:left w:val="none" w:sz="0" w:space="0" w:color="auto"/>
                <w:bottom w:val="none" w:sz="0" w:space="0" w:color="auto"/>
                <w:right w:val="none" w:sz="0" w:space="0" w:color="auto"/>
              </w:divBdr>
            </w:div>
          </w:divsChild>
        </w:div>
        <w:div w:id="1417706525">
          <w:marLeft w:val="0"/>
          <w:marRight w:val="0"/>
          <w:marTop w:val="0"/>
          <w:marBottom w:val="0"/>
          <w:divBdr>
            <w:top w:val="none" w:sz="0" w:space="0" w:color="auto"/>
            <w:left w:val="none" w:sz="0" w:space="0" w:color="auto"/>
            <w:bottom w:val="none" w:sz="0" w:space="0" w:color="auto"/>
            <w:right w:val="none" w:sz="0" w:space="0" w:color="auto"/>
          </w:divBdr>
          <w:divsChild>
            <w:div w:id="1768184827">
              <w:marLeft w:val="0"/>
              <w:marRight w:val="0"/>
              <w:marTop w:val="0"/>
              <w:marBottom w:val="0"/>
              <w:divBdr>
                <w:top w:val="none" w:sz="0" w:space="0" w:color="auto"/>
                <w:left w:val="none" w:sz="0" w:space="0" w:color="auto"/>
                <w:bottom w:val="none" w:sz="0" w:space="0" w:color="auto"/>
                <w:right w:val="none" w:sz="0" w:space="0" w:color="auto"/>
              </w:divBdr>
            </w:div>
          </w:divsChild>
        </w:div>
        <w:div w:id="1447581382">
          <w:marLeft w:val="0"/>
          <w:marRight w:val="0"/>
          <w:marTop w:val="0"/>
          <w:marBottom w:val="0"/>
          <w:divBdr>
            <w:top w:val="none" w:sz="0" w:space="0" w:color="auto"/>
            <w:left w:val="none" w:sz="0" w:space="0" w:color="auto"/>
            <w:bottom w:val="none" w:sz="0" w:space="0" w:color="auto"/>
            <w:right w:val="none" w:sz="0" w:space="0" w:color="auto"/>
          </w:divBdr>
          <w:divsChild>
            <w:div w:id="170147787">
              <w:marLeft w:val="0"/>
              <w:marRight w:val="0"/>
              <w:marTop w:val="0"/>
              <w:marBottom w:val="0"/>
              <w:divBdr>
                <w:top w:val="none" w:sz="0" w:space="0" w:color="auto"/>
                <w:left w:val="none" w:sz="0" w:space="0" w:color="auto"/>
                <w:bottom w:val="none" w:sz="0" w:space="0" w:color="auto"/>
                <w:right w:val="none" w:sz="0" w:space="0" w:color="auto"/>
              </w:divBdr>
            </w:div>
            <w:div w:id="466553712">
              <w:marLeft w:val="0"/>
              <w:marRight w:val="0"/>
              <w:marTop w:val="0"/>
              <w:marBottom w:val="0"/>
              <w:divBdr>
                <w:top w:val="none" w:sz="0" w:space="0" w:color="auto"/>
                <w:left w:val="none" w:sz="0" w:space="0" w:color="auto"/>
                <w:bottom w:val="none" w:sz="0" w:space="0" w:color="auto"/>
                <w:right w:val="none" w:sz="0" w:space="0" w:color="auto"/>
              </w:divBdr>
            </w:div>
            <w:div w:id="551119363">
              <w:marLeft w:val="0"/>
              <w:marRight w:val="0"/>
              <w:marTop w:val="0"/>
              <w:marBottom w:val="0"/>
              <w:divBdr>
                <w:top w:val="none" w:sz="0" w:space="0" w:color="auto"/>
                <w:left w:val="none" w:sz="0" w:space="0" w:color="auto"/>
                <w:bottom w:val="none" w:sz="0" w:space="0" w:color="auto"/>
                <w:right w:val="none" w:sz="0" w:space="0" w:color="auto"/>
              </w:divBdr>
            </w:div>
            <w:div w:id="793640992">
              <w:marLeft w:val="0"/>
              <w:marRight w:val="0"/>
              <w:marTop w:val="0"/>
              <w:marBottom w:val="0"/>
              <w:divBdr>
                <w:top w:val="none" w:sz="0" w:space="0" w:color="auto"/>
                <w:left w:val="none" w:sz="0" w:space="0" w:color="auto"/>
                <w:bottom w:val="none" w:sz="0" w:space="0" w:color="auto"/>
                <w:right w:val="none" w:sz="0" w:space="0" w:color="auto"/>
              </w:divBdr>
            </w:div>
            <w:div w:id="1183087479">
              <w:marLeft w:val="0"/>
              <w:marRight w:val="0"/>
              <w:marTop w:val="0"/>
              <w:marBottom w:val="0"/>
              <w:divBdr>
                <w:top w:val="none" w:sz="0" w:space="0" w:color="auto"/>
                <w:left w:val="none" w:sz="0" w:space="0" w:color="auto"/>
                <w:bottom w:val="none" w:sz="0" w:space="0" w:color="auto"/>
                <w:right w:val="none" w:sz="0" w:space="0" w:color="auto"/>
              </w:divBdr>
            </w:div>
            <w:div w:id="1473131632">
              <w:marLeft w:val="0"/>
              <w:marRight w:val="0"/>
              <w:marTop w:val="0"/>
              <w:marBottom w:val="0"/>
              <w:divBdr>
                <w:top w:val="none" w:sz="0" w:space="0" w:color="auto"/>
                <w:left w:val="none" w:sz="0" w:space="0" w:color="auto"/>
                <w:bottom w:val="none" w:sz="0" w:space="0" w:color="auto"/>
                <w:right w:val="none" w:sz="0" w:space="0" w:color="auto"/>
              </w:divBdr>
            </w:div>
            <w:div w:id="1499611834">
              <w:marLeft w:val="0"/>
              <w:marRight w:val="0"/>
              <w:marTop w:val="0"/>
              <w:marBottom w:val="0"/>
              <w:divBdr>
                <w:top w:val="none" w:sz="0" w:space="0" w:color="auto"/>
                <w:left w:val="none" w:sz="0" w:space="0" w:color="auto"/>
                <w:bottom w:val="none" w:sz="0" w:space="0" w:color="auto"/>
                <w:right w:val="none" w:sz="0" w:space="0" w:color="auto"/>
              </w:divBdr>
            </w:div>
            <w:div w:id="1858034302">
              <w:marLeft w:val="0"/>
              <w:marRight w:val="0"/>
              <w:marTop w:val="0"/>
              <w:marBottom w:val="0"/>
              <w:divBdr>
                <w:top w:val="none" w:sz="0" w:space="0" w:color="auto"/>
                <w:left w:val="none" w:sz="0" w:space="0" w:color="auto"/>
                <w:bottom w:val="none" w:sz="0" w:space="0" w:color="auto"/>
                <w:right w:val="none" w:sz="0" w:space="0" w:color="auto"/>
              </w:divBdr>
            </w:div>
          </w:divsChild>
        </w:div>
        <w:div w:id="1469009360">
          <w:marLeft w:val="0"/>
          <w:marRight w:val="0"/>
          <w:marTop w:val="0"/>
          <w:marBottom w:val="0"/>
          <w:divBdr>
            <w:top w:val="none" w:sz="0" w:space="0" w:color="auto"/>
            <w:left w:val="none" w:sz="0" w:space="0" w:color="auto"/>
            <w:bottom w:val="none" w:sz="0" w:space="0" w:color="auto"/>
            <w:right w:val="none" w:sz="0" w:space="0" w:color="auto"/>
          </w:divBdr>
          <w:divsChild>
            <w:div w:id="104665725">
              <w:marLeft w:val="0"/>
              <w:marRight w:val="0"/>
              <w:marTop w:val="0"/>
              <w:marBottom w:val="0"/>
              <w:divBdr>
                <w:top w:val="none" w:sz="0" w:space="0" w:color="auto"/>
                <w:left w:val="none" w:sz="0" w:space="0" w:color="auto"/>
                <w:bottom w:val="none" w:sz="0" w:space="0" w:color="auto"/>
                <w:right w:val="none" w:sz="0" w:space="0" w:color="auto"/>
              </w:divBdr>
            </w:div>
          </w:divsChild>
        </w:div>
        <w:div w:id="1476407592">
          <w:marLeft w:val="0"/>
          <w:marRight w:val="0"/>
          <w:marTop w:val="0"/>
          <w:marBottom w:val="0"/>
          <w:divBdr>
            <w:top w:val="none" w:sz="0" w:space="0" w:color="auto"/>
            <w:left w:val="none" w:sz="0" w:space="0" w:color="auto"/>
            <w:bottom w:val="none" w:sz="0" w:space="0" w:color="auto"/>
            <w:right w:val="none" w:sz="0" w:space="0" w:color="auto"/>
          </w:divBdr>
          <w:divsChild>
            <w:div w:id="478544855">
              <w:marLeft w:val="0"/>
              <w:marRight w:val="0"/>
              <w:marTop w:val="0"/>
              <w:marBottom w:val="0"/>
              <w:divBdr>
                <w:top w:val="none" w:sz="0" w:space="0" w:color="auto"/>
                <w:left w:val="none" w:sz="0" w:space="0" w:color="auto"/>
                <w:bottom w:val="none" w:sz="0" w:space="0" w:color="auto"/>
                <w:right w:val="none" w:sz="0" w:space="0" w:color="auto"/>
              </w:divBdr>
            </w:div>
          </w:divsChild>
        </w:div>
        <w:div w:id="1491828572">
          <w:marLeft w:val="0"/>
          <w:marRight w:val="0"/>
          <w:marTop w:val="0"/>
          <w:marBottom w:val="0"/>
          <w:divBdr>
            <w:top w:val="none" w:sz="0" w:space="0" w:color="auto"/>
            <w:left w:val="none" w:sz="0" w:space="0" w:color="auto"/>
            <w:bottom w:val="none" w:sz="0" w:space="0" w:color="auto"/>
            <w:right w:val="none" w:sz="0" w:space="0" w:color="auto"/>
          </w:divBdr>
          <w:divsChild>
            <w:div w:id="931622972">
              <w:marLeft w:val="0"/>
              <w:marRight w:val="0"/>
              <w:marTop w:val="0"/>
              <w:marBottom w:val="0"/>
              <w:divBdr>
                <w:top w:val="none" w:sz="0" w:space="0" w:color="auto"/>
                <w:left w:val="none" w:sz="0" w:space="0" w:color="auto"/>
                <w:bottom w:val="none" w:sz="0" w:space="0" w:color="auto"/>
                <w:right w:val="none" w:sz="0" w:space="0" w:color="auto"/>
              </w:divBdr>
            </w:div>
          </w:divsChild>
        </w:div>
        <w:div w:id="1495605227">
          <w:marLeft w:val="0"/>
          <w:marRight w:val="0"/>
          <w:marTop w:val="0"/>
          <w:marBottom w:val="0"/>
          <w:divBdr>
            <w:top w:val="none" w:sz="0" w:space="0" w:color="auto"/>
            <w:left w:val="none" w:sz="0" w:space="0" w:color="auto"/>
            <w:bottom w:val="none" w:sz="0" w:space="0" w:color="auto"/>
            <w:right w:val="none" w:sz="0" w:space="0" w:color="auto"/>
          </w:divBdr>
          <w:divsChild>
            <w:div w:id="1556165224">
              <w:marLeft w:val="0"/>
              <w:marRight w:val="0"/>
              <w:marTop w:val="0"/>
              <w:marBottom w:val="0"/>
              <w:divBdr>
                <w:top w:val="none" w:sz="0" w:space="0" w:color="auto"/>
                <w:left w:val="none" w:sz="0" w:space="0" w:color="auto"/>
                <w:bottom w:val="none" w:sz="0" w:space="0" w:color="auto"/>
                <w:right w:val="none" w:sz="0" w:space="0" w:color="auto"/>
              </w:divBdr>
            </w:div>
          </w:divsChild>
        </w:div>
        <w:div w:id="1501579461">
          <w:marLeft w:val="0"/>
          <w:marRight w:val="0"/>
          <w:marTop w:val="0"/>
          <w:marBottom w:val="0"/>
          <w:divBdr>
            <w:top w:val="none" w:sz="0" w:space="0" w:color="auto"/>
            <w:left w:val="none" w:sz="0" w:space="0" w:color="auto"/>
            <w:bottom w:val="none" w:sz="0" w:space="0" w:color="auto"/>
            <w:right w:val="none" w:sz="0" w:space="0" w:color="auto"/>
          </w:divBdr>
          <w:divsChild>
            <w:div w:id="1165710447">
              <w:marLeft w:val="0"/>
              <w:marRight w:val="0"/>
              <w:marTop w:val="0"/>
              <w:marBottom w:val="0"/>
              <w:divBdr>
                <w:top w:val="none" w:sz="0" w:space="0" w:color="auto"/>
                <w:left w:val="none" w:sz="0" w:space="0" w:color="auto"/>
                <w:bottom w:val="none" w:sz="0" w:space="0" w:color="auto"/>
                <w:right w:val="none" w:sz="0" w:space="0" w:color="auto"/>
              </w:divBdr>
            </w:div>
          </w:divsChild>
        </w:div>
        <w:div w:id="1509520644">
          <w:marLeft w:val="0"/>
          <w:marRight w:val="0"/>
          <w:marTop w:val="0"/>
          <w:marBottom w:val="0"/>
          <w:divBdr>
            <w:top w:val="none" w:sz="0" w:space="0" w:color="auto"/>
            <w:left w:val="none" w:sz="0" w:space="0" w:color="auto"/>
            <w:bottom w:val="none" w:sz="0" w:space="0" w:color="auto"/>
            <w:right w:val="none" w:sz="0" w:space="0" w:color="auto"/>
          </w:divBdr>
          <w:divsChild>
            <w:div w:id="1163742646">
              <w:marLeft w:val="0"/>
              <w:marRight w:val="0"/>
              <w:marTop w:val="0"/>
              <w:marBottom w:val="0"/>
              <w:divBdr>
                <w:top w:val="none" w:sz="0" w:space="0" w:color="auto"/>
                <w:left w:val="none" w:sz="0" w:space="0" w:color="auto"/>
                <w:bottom w:val="none" w:sz="0" w:space="0" w:color="auto"/>
                <w:right w:val="none" w:sz="0" w:space="0" w:color="auto"/>
              </w:divBdr>
            </w:div>
            <w:div w:id="1724329145">
              <w:marLeft w:val="0"/>
              <w:marRight w:val="0"/>
              <w:marTop w:val="0"/>
              <w:marBottom w:val="0"/>
              <w:divBdr>
                <w:top w:val="none" w:sz="0" w:space="0" w:color="auto"/>
                <w:left w:val="none" w:sz="0" w:space="0" w:color="auto"/>
                <w:bottom w:val="none" w:sz="0" w:space="0" w:color="auto"/>
                <w:right w:val="none" w:sz="0" w:space="0" w:color="auto"/>
              </w:divBdr>
            </w:div>
          </w:divsChild>
        </w:div>
        <w:div w:id="1518690542">
          <w:marLeft w:val="0"/>
          <w:marRight w:val="0"/>
          <w:marTop w:val="0"/>
          <w:marBottom w:val="0"/>
          <w:divBdr>
            <w:top w:val="none" w:sz="0" w:space="0" w:color="auto"/>
            <w:left w:val="none" w:sz="0" w:space="0" w:color="auto"/>
            <w:bottom w:val="none" w:sz="0" w:space="0" w:color="auto"/>
            <w:right w:val="none" w:sz="0" w:space="0" w:color="auto"/>
          </w:divBdr>
          <w:divsChild>
            <w:div w:id="594482150">
              <w:marLeft w:val="0"/>
              <w:marRight w:val="0"/>
              <w:marTop w:val="0"/>
              <w:marBottom w:val="0"/>
              <w:divBdr>
                <w:top w:val="none" w:sz="0" w:space="0" w:color="auto"/>
                <w:left w:val="none" w:sz="0" w:space="0" w:color="auto"/>
                <w:bottom w:val="none" w:sz="0" w:space="0" w:color="auto"/>
                <w:right w:val="none" w:sz="0" w:space="0" w:color="auto"/>
              </w:divBdr>
            </w:div>
          </w:divsChild>
        </w:div>
        <w:div w:id="1520699899">
          <w:marLeft w:val="0"/>
          <w:marRight w:val="0"/>
          <w:marTop w:val="0"/>
          <w:marBottom w:val="0"/>
          <w:divBdr>
            <w:top w:val="none" w:sz="0" w:space="0" w:color="auto"/>
            <w:left w:val="none" w:sz="0" w:space="0" w:color="auto"/>
            <w:bottom w:val="none" w:sz="0" w:space="0" w:color="auto"/>
            <w:right w:val="none" w:sz="0" w:space="0" w:color="auto"/>
          </w:divBdr>
          <w:divsChild>
            <w:div w:id="1065109011">
              <w:marLeft w:val="0"/>
              <w:marRight w:val="0"/>
              <w:marTop w:val="0"/>
              <w:marBottom w:val="0"/>
              <w:divBdr>
                <w:top w:val="none" w:sz="0" w:space="0" w:color="auto"/>
                <w:left w:val="none" w:sz="0" w:space="0" w:color="auto"/>
                <w:bottom w:val="none" w:sz="0" w:space="0" w:color="auto"/>
                <w:right w:val="none" w:sz="0" w:space="0" w:color="auto"/>
              </w:divBdr>
            </w:div>
          </w:divsChild>
        </w:div>
        <w:div w:id="1525091187">
          <w:marLeft w:val="0"/>
          <w:marRight w:val="0"/>
          <w:marTop w:val="0"/>
          <w:marBottom w:val="0"/>
          <w:divBdr>
            <w:top w:val="none" w:sz="0" w:space="0" w:color="auto"/>
            <w:left w:val="none" w:sz="0" w:space="0" w:color="auto"/>
            <w:bottom w:val="none" w:sz="0" w:space="0" w:color="auto"/>
            <w:right w:val="none" w:sz="0" w:space="0" w:color="auto"/>
          </w:divBdr>
          <w:divsChild>
            <w:div w:id="1318875226">
              <w:marLeft w:val="0"/>
              <w:marRight w:val="0"/>
              <w:marTop w:val="0"/>
              <w:marBottom w:val="0"/>
              <w:divBdr>
                <w:top w:val="none" w:sz="0" w:space="0" w:color="auto"/>
                <w:left w:val="none" w:sz="0" w:space="0" w:color="auto"/>
                <w:bottom w:val="none" w:sz="0" w:space="0" w:color="auto"/>
                <w:right w:val="none" w:sz="0" w:space="0" w:color="auto"/>
              </w:divBdr>
            </w:div>
          </w:divsChild>
        </w:div>
        <w:div w:id="1550798651">
          <w:marLeft w:val="0"/>
          <w:marRight w:val="0"/>
          <w:marTop w:val="0"/>
          <w:marBottom w:val="0"/>
          <w:divBdr>
            <w:top w:val="none" w:sz="0" w:space="0" w:color="auto"/>
            <w:left w:val="none" w:sz="0" w:space="0" w:color="auto"/>
            <w:bottom w:val="none" w:sz="0" w:space="0" w:color="auto"/>
            <w:right w:val="none" w:sz="0" w:space="0" w:color="auto"/>
          </w:divBdr>
          <w:divsChild>
            <w:div w:id="845021406">
              <w:marLeft w:val="0"/>
              <w:marRight w:val="0"/>
              <w:marTop w:val="0"/>
              <w:marBottom w:val="0"/>
              <w:divBdr>
                <w:top w:val="none" w:sz="0" w:space="0" w:color="auto"/>
                <w:left w:val="none" w:sz="0" w:space="0" w:color="auto"/>
                <w:bottom w:val="none" w:sz="0" w:space="0" w:color="auto"/>
                <w:right w:val="none" w:sz="0" w:space="0" w:color="auto"/>
              </w:divBdr>
            </w:div>
          </w:divsChild>
        </w:div>
        <w:div w:id="1564947931">
          <w:marLeft w:val="0"/>
          <w:marRight w:val="0"/>
          <w:marTop w:val="0"/>
          <w:marBottom w:val="0"/>
          <w:divBdr>
            <w:top w:val="none" w:sz="0" w:space="0" w:color="auto"/>
            <w:left w:val="none" w:sz="0" w:space="0" w:color="auto"/>
            <w:bottom w:val="none" w:sz="0" w:space="0" w:color="auto"/>
            <w:right w:val="none" w:sz="0" w:space="0" w:color="auto"/>
          </w:divBdr>
          <w:divsChild>
            <w:div w:id="544028328">
              <w:marLeft w:val="0"/>
              <w:marRight w:val="0"/>
              <w:marTop w:val="0"/>
              <w:marBottom w:val="0"/>
              <w:divBdr>
                <w:top w:val="none" w:sz="0" w:space="0" w:color="auto"/>
                <w:left w:val="none" w:sz="0" w:space="0" w:color="auto"/>
                <w:bottom w:val="none" w:sz="0" w:space="0" w:color="auto"/>
                <w:right w:val="none" w:sz="0" w:space="0" w:color="auto"/>
              </w:divBdr>
            </w:div>
          </w:divsChild>
        </w:div>
        <w:div w:id="1574050880">
          <w:marLeft w:val="0"/>
          <w:marRight w:val="0"/>
          <w:marTop w:val="0"/>
          <w:marBottom w:val="0"/>
          <w:divBdr>
            <w:top w:val="none" w:sz="0" w:space="0" w:color="auto"/>
            <w:left w:val="none" w:sz="0" w:space="0" w:color="auto"/>
            <w:bottom w:val="none" w:sz="0" w:space="0" w:color="auto"/>
            <w:right w:val="none" w:sz="0" w:space="0" w:color="auto"/>
          </w:divBdr>
          <w:divsChild>
            <w:div w:id="790364813">
              <w:marLeft w:val="0"/>
              <w:marRight w:val="0"/>
              <w:marTop w:val="0"/>
              <w:marBottom w:val="0"/>
              <w:divBdr>
                <w:top w:val="none" w:sz="0" w:space="0" w:color="auto"/>
                <w:left w:val="none" w:sz="0" w:space="0" w:color="auto"/>
                <w:bottom w:val="none" w:sz="0" w:space="0" w:color="auto"/>
                <w:right w:val="none" w:sz="0" w:space="0" w:color="auto"/>
              </w:divBdr>
            </w:div>
          </w:divsChild>
        </w:div>
        <w:div w:id="1578857540">
          <w:marLeft w:val="0"/>
          <w:marRight w:val="0"/>
          <w:marTop w:val="0"/>
          <w:marBottom w:val="0"/>
          <w:divBdr>
            <w:top w:val="none" w:sz="0" w:space="0" w:color="auto"/>
            <w:left w:val="none" w:sz="0" w:space="0" w:color="auto"/>
            <w:bottom w:val="none" w:sz="0" w:space="0" w:color="auto"/>
            <w:right w:val="none" w:sz="0" w:space="0" w:color="auto"/>
          </w:divBdr>
          <w:divsChild>
            <w:div w:id="1833376535">
              <w:marLeft w:val="0"/>
              <w:marRight w:val="0"/>
              <w:marTop w:val="0"/>
              <w:marBottom w:val="0"/>
              <w:divBdr>
                <w:top w:val="none" w:sz="0" w:space="0" w:color="auto"/>
                <w:left w:val="none" w:sz="0" w:space="0" w:color="auto"/>
                <w:bottom w:val="none" w:sz="0" w:space="0" w:color="auto"/>
                <w:right w:val="none" w:sz="0" w:space="0" w:color="auto"/>
              </w:divBdr>
            </w:div>
          </w:divsChild>
        </w:div>
        <w:div w:id="1581019883">
          <w:marLeft w:val="0"/>
          <w:marRight w:val="0"/>
          <w:marTop w:val="0"/>
          <w:marBottom w:val="0"/>
          <w:divBdr>
            <w:top w:val="none" w:sz="0" w:space="0" w:color="auto"/>
            <w:left w:val="none" w:sz="0" w:space="0" w:color="auto"/>
            <w:bottom w:val="none" w:sz="0" w:space="0" w:color="auto"/>
            <w:right w:val="none" w:sz="0" w:space="0" w:color="auto"/>
          </w:divBdr>
          <w:divsChild>
            <w:div w:id="101733945">
              <w:marLeft w:val="0"/>
              <w:marRight w:val="0"/>
              <w:marTop w:val="0"/>
              <w:marBottom w:val="0"/>
              <w:divBdr>
                <w:top w:val="none" w:sz="0" w:space="0" w:color="auto"/>
                <w:left w:val="none" w:sz="0" w:space="0" w:color="auto"/>
                <w:bottom w:val="none" w:sz="0" w:space="0" w:color="auto"/>
                <w:right w:val="none" w:sz="0" w:space="0" w:color="auto"/>
              </w:divBdr>
            </w:div>
            <w:div w:id="2060007968">
              <w:marLeft w:val="0"/>
              <w:marRight w:val="0"/>
              <w:marTop w:val="0"/>
              <w:marBottom w:val="0"/>
              <w:divBdr>
                <w:top w:val="none" w:sz="0" w:space="0" w:color="auto"/>
                <w:left w:val="none" w:sz="0" w:space="0" w:color="auto"/>
                <w:bottom w:val="none" w:sz="0" w:space="0" w:color="auto"/>
                <w:right w:val="none" w:sz="0" w:space="0" w:color="auto"/>
              </w:divBdr>
            </w:div>
          </w:divsChild>
        </w:div>
        <w:div w:id="1583294953">
          <w:marLeft w:val="0"/>
          <w:marRight w:val="0"/>
          <w:marTop w:val="0"/>
          <w:marBottom w:val="0"/>
          <w:divBdr>
            <w:top w:val="none" w:sz="0" w:space="0" w:color="auto"/>
            <w:left w:val="none" w:sz="0" w:space="0" w:color="auto"/>
            <w:bottom w:val="none" w:sz="0" w:space="0" w:color="auto"/>
            <w:right w:val="none" w:sz="0" w:space="0" w:color="auto"/>
          </w:divBdr>
          <w:divsChild>
            <w:div w:id="891231907">
              <w:marLeft w:val="0"/>
              <w:marRight w:val="0"/>
              <w:marTop w:val="0"/>
              <w:marBottom w:val="0"/>
              <w:divBdr>
                <w:top w:val="none" w:sz="0" w:space="0" w:color="auto"/>
                <w:left w:val="none" w:sz="0" w:space="0" w:color="auto"/>
                <w:bottom w:val="none" w:sz="0" w:space="0" w:color="auto"/>
                <w:right w:val="none" w:sz="0" w:space="0" w:color="auto"/>
              </w:divBdr>
            </w:div>
          </w:divsChild>
        </w:div>
        <w:div w:id="1616907675">
          <w:marLeft w:val="0"/>
          <w:marRight w:val="0"/>
          <w:marTop w:val="0"/>
          <w:marBottom w:val="0"/>
          <w:divBdr>
            <w:top w:val="none" w:sz="0" w:space="0" w:color="auto"/>
            <w:left w:val="none" w:sz="0" w:space="0" w:color="auto"/>
            <w:bottom w:val="none" w:sz="0" w:space="0" w:color="auto"/>
            <w:right w:val="none" w:sz="0" w:space="0" w:color="auto"/>
          </w:divBdr>
          <w:divsChild>
            <w:div w:id="165019861">
              <w:marLeft w:val="0"/>
              <w:marRight w:val="0"/>
              <w:marTop w:val="0"/>
              <w:marBottom w:val="0"/>
              <w:divBdr>
                <w:top w:val="none" w:sz="0" w:space="0" w:color="auto"/>
                <w:left w:val="none" w:sz="0" w:space="0" w:color="auto"/>
                <w:bottom w:val="none" w:sz="0" w:space="0" w:color="auto"/>
                <w:right w:val="none" w:sz="0" w:space="0" w:color="auto"/>
              </w:divBdr>
            </w:div>
          </w:divsChild>
        </w:div>
        <w:div w:id="1621305971">
          <w:marLeft w:val="0"/>
          <w:marRight w:val="0"/>
          <w:marTop w:val="0"/>
          <w:marBottom w:val="0"/>
          <w:divBdr>
            <w:top w:val="none" w:sz="0" w:space="0" w:color="auto"/>
            <w:left w:val="none" w:sz="0" w:space="0" w:color="auto"/>
            <w:bottom w:val="none" w:sz="0" w:space="0" w:color="auto"/>
            <w:right w:val="none" w:sz="0" w:space="0" w:color="auto"/>
          </w:divBdr>
          <w:divsChild>
            <w:div w:id="1592161234">
              <w:marLeft w:val="0"/>
              <w:marRight w:val="0"/>
              <w:marTop w:val="0"/>
              <w:marBottom w:val="0"/>
              <w:divBdr>
                <w:top w:val="none" w:sz="0" w:space="0" w:color="auto"/>
                <w:left w:val="none" w:sz="0" w:space="0" w:color="auto"/>
                <w:bottom w:val="none" w:sz="0" w:space="0" w:color="auto"/>
                <w:right w:val="none" w:sz="0" w:space="0" w:color="auto"/>
              </w:divBdr>
            </w:div>
            <w:div w:id="1647276266">
              <w:marLeft w:val="0"/>
              <w:marRight w:val="0"/>
              <w:marTop w:val="0"/>
              <w:marBottom w:val="0"/>
              <w:divBdr>
                <w:top w:val="none" w:sz="0" w:space="0" w:color="auto"/>
                <w:left w:val="none" w:sz="0" w:space="0" w:color="auto"/>
                <w:bottom w:val="none" w:sz="0" w:space="0" w:color="auto"/>
                <w:right w:val="none" w:sz="0" w:space="0" w:color="auto"/>
              </w:divBdr>
            </w:div>
          </w:divsChild>
        </w:div>
        <w:div w:id="1648584571">
          <w:marLeft w:val="0"/>
          <w:marRight w:val="0"/>
          <w:marTop w:val="0"/>
          <w:marBottom w:val="0"/>
          <w:divBdr>
            <w:top w:val="none" w:sz="0" w:space="0" w:color="auto"/>
            <w:left w:val="none" w:sz="0" w:space="0" w:color="auto"/>
            <w:bottom w:val="none" w:sz="0" w:space="0" w:color="auto"/>
            <w:right w:val="none" w:sz="0" w:space="0" w:color="auto"/>
          </w:divBdr>
          <w:divsChild>
            <w:div w:id="243687522">
              <w:marLeft w:val="0"/>
              <w:marRight w:val="0"/>
              <w:marTop w:val="0"/>
              <w:marBottom w:val="0"/>
              <w:divBdr>
                <w:top w:val="none" w:sz="0" w:space="0" w:color="auto"/>
                <w:left w:val="none" w:sz="0" w:space="0" w:color="auto"/>
                <w:bottom w:val="none" w:sz="0" w:space="0" w:color="auto"/>
                <w:right w:val="none" w:sz="0" w:space="0" w:color="auto"/>
              </w:divBdr>
            </w:div>
            <w:div w:id="910042407">
              <w:marLeft w:val="0"/>
              <w:marRight w:val="0"/>
              <w:marTop w:val="0"/>
              <w:marBottom w:val="0"/>
              <w:divBdr>
                <w:top w:val="none" w:sz="0" w:space="0" w:color="auto"/>
                <w:left w:val="none" w:sz="0" w:space="0" w:color="auto"/>
                <w:bottom w:val="none" w:sz="0" w:space="0" w:color="auto"/>
                <w:right w:val="none" w:sz="0" w:space="0" w:color="auto"/>
              </w:divBdr>
            </w:div>
          </w:divsChild>
        </w:div>
        <w:div w:id="1650135113">
          <w:marLeft w:val="0"/>
          <w:marRight w:val="0"/>
          <w:marTop w:val="0"/>
          <w:marBottom w:val="0"/>
          <w:divBdr>
            <w:top w:val="none" w:sz="0" w:space="0" w:color="auto"/>
            <w:left w:val="none" w:sz="0" w:space="0" w:color="auto"/>
            <w:bottom w:val="none" w:sz="0" w:space="0" w:color="auto"/>
            <w:right w:val="none" w:sz="0" w:space="0" w:color="auto"/>
          </w:divBdr>
          <w:divsChild>
            <w:div w:id="227883501">
              <w:marLeft w:val="0"/>
              <w:marRight w:val="0"/>
              <w:marTop w:val="0"/>
              <w:marBottom w:val="0"/>
              <w:divBdr>
                <w:top w:val="none" w:sz="0" w:space="0" w:color="auto"/>
                <w:left w:val="none" w:sz="0" w:space="0" w:color="auto"/>
                <w:bottom w:val="none" w:sz="0" w:space="0" w:color="auto"/>
                <w:right w:val="none" w:sz="0" w:space="0" w:color="auto"/>
              </w:divBdr>
            </w:div>
          </w:divsChild>
        </w:div>
        <w:div w:id="1703245895">
          <w:marLeft w:val="0"/>
          <w:marRight w:val="0"/>
          <w:marTop w:val="0"/>
          <w:marBottom w:val="0"/>
          <w:divBdr>
            <w:top w:val="none" w:sz="0" w:space="0" w:color="auto"/>
            <w:left w:val="none" w:sz="0" w:space="0" w:color="auto"/>
            <w:bottom w:val="none" w:sz="0" w:space="0" w:color="auto"/>
            <w:right w:val="none" w:sz="0" w:space="0" w:color="auto"/>
          </w:divBdr>
          <w:divsChild>
            <w:div w:id="48578490">
              <w:marLeft w:val="0"/>
              <w:marRight w:val="0"/>
              <w:marTop w:val="0"/>
              <w:marBottom w:val="0"/>
              <w:divBdr>
                <w:top w:val="none" w:sz="0" w:space="0" w:color="auto"/>
                <w:left w:val="none" w:sz="0" w:space="0" w:color="auto"/>
                <w:bottom w:val="none" w:sz="0" w:space="0" w:color="auto"/>
                <w:right w:val="none" w:sz="0" w:space="0" w:color="auto"/>
              </w:divBdr>
            </w:div>
          </w:divsChild>
        </w:div>
        <w:div w:id="1704095662">
          <w:marLeft w:val="0"/>
          <w:marRight w:val="0"/>
          <w:marTop w:val="0"/>
          <w:marBottom w:val="0"/>
          <w:divBdr>
            <w:top w:val="none" w:sz="0" w:space="0" w:color="auto"/>
            <w:left w:val="none" w:sz="0" w:space="0" w:color="auto"/>
            <w:bottom w:val="none" w:sz="0" w:space="0" w:color="auto"/>
            <w:right w:val="none" w:sz="0" w:space="0" w:color="auto"/>
          </w:divBdr>
          <w:divsChild>
            <w:div w:id="929239467">
              <w:marLeft w:val="0"/>
              <w:marRight w:val="0"/>
              <w:marTop w:val="0"/>
              <w:marBottom w:val="0"/>
              <w:divBdr>
                <w:top w:val="none" w:sz="0" w:space="0" w:color="auto"/>
                <w:left w:val="none" w:sz="0" w:space="0" w:color="auto"/>
                <w:bottom w:val="none" w:sz="0" w:space="0" w:color="auto"/>
                <w:right w:val="none" w:sz="0" w:space="0" w:color="auto"/>
              </w:divBdr>
            </w:div>
          </w:divsChild>
        </w:div>
        <w:div w:id="1771579635">
          <w:marLeft w:val="0"/>
          <w:marRight w:val="0"/>
          <w:marTop w:val="0"/>
          <w:marBottom w:val="0"/>
          <w:divBdr>
            <w:top w:val="none" w:sz="0" w:space="0" w:color="auto"/>
            <w:left w:val="none" w:sz="0" w:space="0" w:color="auto"/>
            <w:bottom w:val="none" w:sz="0" w:space="0" w:color="auto"/>
            <w:right w:val="none" w:sz="0" w:space="0" w:color="auto"/>
          </w:divBdr>
          <w:divsChild>
            <w:div w:id="1642034243">
              <w:marLeft w:val="0"/>
              <w:marRight w:val="0"/>
              <w:marTop w:val="0"/>
              <w:marBottom w:val="0"/>
              <w:divBdr>
                <w:top w:val="none" w:sz="0" w:space="0" w:color="auto"/>
                <w:left w:val="none" w:sz="0" w:space="0" w:color="auto"/>
                <w:bottom w:val="none" w:sz="0" w:space="0" w:color="auto"/>
                <w:right w:val="none" w:sz="0" w:space="0" w:color="auto"/>
              </w:divBdr>
            </w:div>
          </w:divsChild>
        </w:div>
        <w:div w:id="1781683254">
          <w:marLeft w:val="0"/>
          <w:marRight w:val="0"/>
          <w:marTop w:val="0"/>
          <w:marBottom w:val="0"/>
          <w:divBdr>
            <w:top w:val="none" w:sz="0" w:space="0" w:color="auto"/>
            <w:left w:val="none" w:sz="0" w:space="0" w:color="auto"/>
            <w:bottom w:val="none" w:sz="0" w:space="0" w:color="auto"/>
            <w:right w:val="none" w:sz="0" w:space="0" w:color="auto"/>
          </w:divBdr>
          <w:divsChild>
            <w:div w:id="1871986755">
              <w:marLeft w:val="0"/>
              <w:marRight w:val="0"/>
              <w:marTop w:val="0"/>
              <w:marBottom w:val="0"/>
              <w:divBdr>
                <w:top w:val="none" w:sz="0" w:space="0" w:color="auto"/>
                <w:left w:val="none" w:sz="0" w:space="0" w:color="auto"/>
                <w:bottom w:val="none" w:sz="0" w:space="0" w:color="auto"/>
                <w:right w:val="none" w:sz="0" w:space="0" w:color="auto"/>
              </w:divBdr>
            </w:div>
          </w:divsChild>
        </w:div>
        <w:div w:id="1796098161">
          <w:marLeft w:val="0"/>
          <w:marRight w:val="0"/>
          <w:marTop w:val="0"/>
          <w:marBottom w:val="0"/>
          <w:divBdr>
            <w:top w:val="none" w:sz="0" w:space="0" w:color="auto"/>
            <w:left w:val="none" w:sz="0" w:space="0" w:color="auto"/>
            <w:bottom w:val="none" w:sz="0" w:space="0" w:color="auto"/>
            <w:right w:val="none" w:sz="0" w:space="0" w:color="auto"/>
          </w:divBdr>
          <w:divsChild>
            <w:div w:id="322507535">
              <w:marLeft w:val="0"/>
              <w:marRight w:val="0"/>
              <w:marTop w:val="0"/>
              <w:marBottom w:val="0"/>
              <w:divBdr>
                <w:top w:val="none" w:sz="0" w:space="0" w:color="auto"/>
                <w:left w:val="none" w:sz="0" w:space="0" w:color="auto"/>
                <w:bottom w:val="none" w:sz="0" w:space="0" w:color="auto"/>
                <w:right w:val="none" w:sz="0" w:space="0" w:color="auto"/>
              </w:divBdr>
            </w:div>
            <w:div w:id="527067510">
              <w:marLeft w:val="0"/>
              <w:marRight w:val="0"/>
              <w:marTop w:val="0"/>
              <w:marBottom w:val="0"/>
              <w:divBdr>
                <w:top w:val="none" w:sz="0" w:space="0" w:color="auto"/>
                <w:left w:val="none" w:sz="0" w:space="0" w:color="auto"/>
                <w:bottom w:val="none" w:sz="0" w:space="0" w:color="auto"/>
                <w:right w:val="none" w:sz="0" w:space="0" w:color="auto"/>
              </w:divBdr>
            </w:div>
            <w:div w:id="790392817">
              <w:marLeft w:val="0"/>
              <w:marRight w:val="0"/>
              <w:marTop w:val="0"/>
              <w:marBottom w:val="0"/>
              <w:divBdr>
                <w:top w:val="none" w:sz="0" w:space="0" w:color="auto"/>
                <w:left w:val="none" w:sz="0" w:space="0" w:color="auto"/>
                <w:bottom w:val="none" w:sz="0" w:space="0" w:color="auto"/>
                <w:right w:val="none" w:sz="0" w:space="0" w:color="auto"/>
              </w:divBdr>
            </w:div>
            <w:div w:id="1518040746">
              <w:marLeft w:val="0"/>
              <w:marRight w:val="0"/>
              <w:marTop w:val="0"/>
              <w:marBottom w:val="0"/>
              <w:divBdr>
                <w:top w:val="none" w:sz="0" w:space="0" w:color="auto"/>
                <w:left w:val="none" w:sz="0" w:space="0" w:color="auto"/>
                <w:bottom w:val="none" w:sz="0" w:space="0" w:color="auto"/>
                <w:right w:val="none" w:sz="0" w:space="0" w:color="auto"/>
              </w:divBdr>
            </w:div>
          </w:divsChild>
        </w:div>
        <w:div w:id="1796412065">
          <w:marLeft w:val="0"/>
          <w:marRight w:val="0"/>
          <w:marTop w:val="0"/>
          <w:marBottom w:val="0"/>
          <w:divBdr>
            <w:top w:val="none" w:sz="0" w:space="0" w:color="auto"/>
            <w:left w:val="none" w:sz="0" w:space="0" w:color="auto"/>
            <w:bottom w:val="none" w:sz="0" w:space="0" w:color="auto"/>
            <w:right w:val="none" w:sz="0" w:space="0" w:color="auto"/>
          </w:divBdr>
          <w:divsChild>
            <w:div w:id="494303066">
              <w:marLeft w:val="0"/>
              <w:marRight w:val="0"/>
              <w:marTop w:val="0"/>
              <w:marBottom w:val="0"/>
              <w:divBdr>
                <w:top w:val="none" w:sz="0" w:space="0" w:color="auto"/>
                <w:left w:val="none" w:sz="0" w:space="0" w:color="auto"/>
                <w:bottom w:val="none" w:sz="0" w:space="0" w:color="auto"/>
                <w:right w:val="none" w:sz="0" w:space="0" w:color="auto"/>
              </w:divBdr>
            </w:div>
          </w:divsChild>
        </w:div>
        <w:div w:id="1822380127">
          <w:marLeft w:val="0"/>
          <w:marRight w:val="0"/>
          <w:marTop w:val="0"/>
          <w:marBottom w:val="0"/>
          <w:divBdr>
            <w:top w:val="none" w:sz="0" w:space="0" w:color="auto"/>
            <w:left w:val="none" w:sz="0" w:space="0" w:color="auto"/>
            <w:bottom w:val="none" w:sz="0" w:space="0" w:color="auto"/>
            <w:right w:val="none" w:sz="0" w:space="0" w:color="auto"/>
          </w:divBdr>
          <w:divsChild>
            <w:div w:id="277108957">
              <w:marLeft w:val="0"/>
              <w:marRight w:val="0"/>
              <w:marTop w:val="0"/>
              <w:marBottom w:val="0"/>
              <w:divBdr>
                <w:top w:val="none" w:sz="0" w:space="0" w:color="auto"/>
                <w:left w:val="none" w:sz="0" w:space="0" w:color="auto"/>
                <w:bottom w:val="none" w:sz="0" w:space="0" w:color="auto"/>
                <w:right w:val="none" w:sz="0" w:space="0" w:color="auto"/>
              </w:divBdr>
            </w:div>
            <w:div w:id="955602359">
              <w:marLeft w:val="0"/>
              <w:marRight w:val="0"/>
              <w:marTop w:val="0"/>
              <w:marBottom w:val="0"/>
              <w:divBdr>
                <w:top w:val="none" w:sz="0" w:space="0" w:color="auto"/>
                <w:left w:val="none" w:sz="0" w:space="0" w:color="auto"/>
                <w:bottom w:val="none" w:sz="0" w:space="0" w:color="auto"/>
                <w:right w:val="none" w:sz="0" w:space="0" w:color="auto"/>
              </w:divBdr>
            </w:div>
          </w:divsChild>
        </w:div>
        <w:div w:id="1836648382">
          <w:marLeft w:val="0"/>
          <w:marRight w:val="0"/>
          <w:marTop w:val="0"/>
          <w:marBottom w:val="0"/>
          <w:divBdr>
            <w:top w:val="none" w:sz="0" w:space="0" w:color="auto"/>
            <w:left w:val="none" w:sz="0" w:space="0" w:color="auto"/>
            <w:bottom w:val="none" w:sz="0" w:space="0" w:color="auto"/>
            <w:right w:val="none" w:sz="0" w:space="0" w:color="auto"/>
          </w:divBdr>
          <w:divsChild>
            <w:div w:id="659652570">
              <w:marLeft w:val="0"/>
              <w:marRight w:val="0"/>
              <w:marTop w:val="0"/>
              <w:marBottom w:val="0"/>
              <w:divBdr>
                <w:top w:val="none" w:sz="0" w:space="0" w:color="auto"/>
                <w:left w:val="none" w:sz="0" w:space="0" w:color="auto"/>
                <w:bottom w:val="none" w:sz="0" w:space="0" w:color="auto"/>
                <w:right w:val="none" w:sz="0" w:space="0" w:color="auto"/>
              </w:divBdr>
            </w:div>
          </w:divsChild>
        </w:div>
        <w:div w:id="1848862341">
          <w:marLeft w:val="0"/>
          <w:marRight w:val="0"/>
          <w:marTop w:val="0"/>
          <w:marBottom w:val="0"/>
          <w:divBdr>
            <w:top w:val="none" w:sz="0" w:space="0" w:color="auto"/>
            <w:left w:val="none" w:sz="0" w:space="0" w:color="auto"/>
            <w:bottom w:val="none" w:sz="0" w:space="0" w:color="auto"/>
            <w:right w:val="none" w:sz="0" w:space="0" w:color="auto"/>
          </w:divBdr>
          <w:divsChild>
            <w:div w:id="456140044">
              <w:marLeft w:val="0"/>
              <w:marRight w:val="0"/>
              <w:marTop w:val="0"/>
              <w:marBottom w:val="0"/>
              <w:divBdr>
                <w:top w:val="none" w:sz="0" w:space="0" w:color="auto"/>
                <w:left w:val="none" w:sz="0" w:space="0" w:color="auto"/>
                <w:bottom w:val="none" w:sz="0" w:space="0" w:color="auto"/>
                <w:right w:val="none" w:sz="0" w:space="0" w:color="auto"/>
              </w:divBdr>
            </w:div>
            <w:div w:id="1063218074">
              <w:marLeft w:val="0"/>
              <w:marRight w:val="0"/>
              <w:marTop w:val="0"/>
              <w:marBottom w:val="0"/>
              <w:divBdr>
                <w:top w:val="none" w:sz="0" w:space="0" w:color="auto"/>
                <w:left w:val="none" w:sz="0" w:space="0" w:color="auto"/>
                <w:bottom w:val="none" w:sz="0" w:space="0" w:color="auto"/>
                <w:right w:val="none" w:sz="0" w:space="0" w:color="auto"/>
              </w:divBdr>
            </w:div>
            <w:div w:id="1481266285">
              <w:marLeft w:val="0"/>
              <w:marRight w:val="0"/>
              <w:marTop w:val="0"/>
              <w:marBottom w:val="0"/>
              <w:divBdr>
                <w:top w:val="none" w:sz="0" w:space="0" w:color="auto"/>
                <w:left w:val="none" w:sz="0" w:space="0" w:color="auto"/>
                <w:bottom w:val="none" w:sz="0" w:space="0" w:color="auto"/>
                <w:right w:val="none" w:sz="0" w:space="0" w:color="auto"/>
              </w:divBdr>
            </w:div>
            <w:div w:id="1791242892">
              <w:marLeft w:val="0"/>
              <w:marRight w:val="0"/>
              <w:marTop w:val="0"/>
              <w:marBottom w:val="0"/>
              <w:divBdr>
                <w:top w:val="none" w:sz="0" w:space="0" w:color="auto"/>
                <w:left w:val="none" w:sz="0" w:space="0" w:color="auto"/>
                <w:bottom w:val="none" w:sz="0" w:space="0" w:color="auto"/>
                <w:right w:val="none" w:sz="0" w:space="0" w:color="auto"/>
              </w:divBdr>
            </w:div>
          </w:divsChild>
        </w:div>
        <w:div w:id="1875075496">
          <w:marLeft w:val="0"/>
          <w:marRight w:val="0"/>
          <w:marTop w:val="0"/>
          <w:marBottom w:val="0"/>
          <w:divBdr>
            <w:top w:val="none" w:sz="0" w:space="0" w:color="auto"/>
            <w:left w:val="none" w:sz="0" w:space="0" w:color="auto"/>
            <w:bottom w:val="none" w:sz="0" w:space="0" w:color="auto"/>
            <w:right w:val="none" w:sz="0" w:space="0" w:color="auto"/>
          </w:divBdr>
          <w:divsChild>
            <w:div w:id="265430608">
              <w:marLeft w:val="0"/>
              <w:marRight w:val="0"/>
              <w:marTop w:val="0"/>
              <w:marBottom w:val="0"/>
              <w:divBdr>
                <w:top w:val="none" w:sz="0" w:space="0" w:color="auto"/>
                <w:left w:val="none" w:sz="0" w:space="0" w:color="auto"/>
                <w:bottom w:val="none" w:sz="0" w:space="0" w:color="auto"/>
                <w:right w:val="none" w:sz="0" w:space="0" w:color="auto"/>
              </w:divBdr>
            </w:div>
          </w:divsChild>
        </w:div>
        <w:div w:id="1878002701">
          <w:marLeft w:val="0"/>
          <w:marRight w:val="0"/>
          <w:marTop w:val="0"/>
          <w:marBottom w:val="0"/>
          <w:divBdr>
            <w:top w:val="none" w:sz="0" w:space="0" w:color="auto"/>
            <w:left w:val="none" w:sz="0" w:space="0" w:color="auto"/>
            <w:bottom w:val="none" w:sz="0" w:space="0" w:color="auto"/>
            <w:right w:val="none" w:sz="0" w:space="0" w:color="auto"/>
          </w:divBdr>
          <w:divsChild>
            <w:div w:id="868614681">
              <w:marLeft w:val="0"/>
              <w:marRight w:val="0"/>
              <w:marTop w:val="0"/>
              <w:marBottom w:val="0"/>
              <w:divBdr>
                <w:top w:val="none" w:sz="0" w:space="0" w:color="auto"/>
                <w:left w:val="none" w:sz="0" w:space="0" w:color="auto"/>
                <w:bottom w:val="none" w:sz="0" w:space="0" w:color="auto"/>
                <w:right w:val="none" w:sz="0" w:space="0" w:color="auto"/>
              </w:divBdr>
            </w:div>
          </w:divsChild>
        </w:div>
        <w:div w:id="1893728950">
          <w:marLeft w:val="0"/>
          <w:marRight w:val="0"/>
          <w:marTop w:val="0"/>
          <w:marBottom w:val="0"/>
          <w:divBdr>
            <w:top w:val="none" w:sz="0" w:space="0" w:color="auto"/>
            <w:left w:val="none" w:sz="0" w:space="0" w:color="auto"/>
            <w:bottom w:val="none" w:sz="0" w:space="0" w:color="auto"/>
            <w:right w:val="none" w:sz="0" w:space="0" w:color="auto"/>
          </w:divBdr>
          <w:divsChild>
            <w:div w:id="1494174448">
              <w:marLeft w:val="0"/>
              <w:marRight w:val="0"/>
              <w:marTop w:val="0"/>
              <w:marBottom w:val="0"/>
              <w:divBdr>
                <w:top w:val="none" w:sz="0" w:space="0" w:color="auto"/>
                <w:left w:val="none" w:sz="0" w:space="0" w:color="auto"/>
                <w:bottom w:val="none" w:sz="0" w:space="0" w:color="auto"/>
                <w:right w:val="none" w:sz="0" w:space="0" w:color="auto"/>
              </w:divBdr>
            </w:div>
          </w:divsChild>
        </w:div>
        <w:div w:id="1895919744">
          <w:marLeft w:val="0"/>
          <w:marRight w:val="0"/>
          <w:marTop w:val="0"/>
          <w:marBottom w:val="0"/>
          <w:divBdr>
            <w:top w:val="none" w:sz="0" w:space="0" w:color="auto"/>
            <w:left w:val="none" w:sz="0" w:space="0" w:color="auto"/>
            <w:bottom w:val="none" w:sz="0" w:space="0" w:color="auto"/>
            <w:right w:val="none" w:sz="0" w:space="0" w:color="auto"/>
          </w:divBdr>
          <w:divsChild>
            <w:div w:id="1286733940">
              <w:marLeft w:val="0"/>
              <w:marRight w:val="0"/>
              <w:marTop w:val="0"/>
              <w:marBottom w:val="0"/>
              <w:divBdr>
                <w:top w:val="none" w:sz="0" w:space="0" w:color="auto"/>
                <w:left w:val="none" w:sz="0" w:space="0" w:color="auto"/>
                <w:bottom w:val="none" w:sz="0" w:space="0" w:color="auto"/>
                <w:right w:val="none" w:sz="0" w:space="0" w:color="auto"/>
              </w:divBdr>
            </w:div>
          </w:divsChild>
        </w:div>
        <w:div w:id="1903296990">
          <w:marLeft w:val="0"/>
          <w:marRight w:val="0"/>
          <w:marTop w:val="0"/>
          <w:marBottom w:val="0"/>
          <w:divBdr>
            <w:top w:val="none" w:sz="0" w:space="0" w:color="auto"/>
            <w:left w:val="none" w:sz="0" w:space="0" w:color="auto"/>
            <w:bottom w:val="none" w:sz="0" w:space="0" w:color="auto"/>
            <w:right w:val="none" w:sz="0" w:space="0" w:color="auto"/>
          </w:divBdr>
          <w:divsChild>
            <w:div w:id="2114936258">
              <w:marLeft w:val="0"/>
              <w:marRight w:val="0"/>
              <w:marTop w:val="0"/>
              <w:marBottom w:val="0"/>
              <w:divBdr>
                <w:top w:val="none" w:sz="0" w:space="0" w:color="auto"/>
                <w:left w:val="none" w:sz="0" w:space="0" w:color="auto"/>
                <w:bottom w:val="none" w:sz="0" w:space="0" w:color="auto"/>
                <w:right w:val="none" w:sz="0" w:space="0" w:color="auto"/>
              </w:divBdr>
            </w:div>
          </w:divsChild>
        </w:div>
        <w:div w:id="1913659345">
          <w:marLeft w:val="0"/>
          <w:marRight w:val="0"/>
          <w:marTop w:val="0"/>
          <w:marBottom w:val="0"/>
          <w:divBdr>
            <w:top w:val="none" w:sz="0" w:space="0" w:color="auto"/>
            <w:left w:val="none" w:sz="0" w:space="0" w:color="auto"/>
            <w:bottom w:val="none" w:sz="0" w:space="0" w:color="auto"/>
            <w:right w:val="none" w:sz="0" w:space="0" w:color="auto"/>
          </w:divBdr>
          <w:divsChild>
            <w:div w:id="712458477">
              <w:marLeft w:val="0"/>
              <w:marRight w:val="0"/>
              <w:marTop w:val="0"/>
              <w:marBottom w:val="0"/>
              <w:divBdr>
                <w:top w:val="none" w:sz="0" w:space="0" w:color="auto"/>
                <w:left w:val="none" w:sz="0" w:space="0" w:color="auto"/>
                <w:bottom w:val="none" w:sz="0" w:space="0" w:color="auto"/>
                <w:right w:val="none" w:sz="0" w:space="0" w:color="auto"/>
              </w:divBdr>
            </w:div>
          </w:divsChild>
        </w:div>
        <w:div w:id="1941983420">
          <w:marLeft w:val="0"/>
          <w:marRight w:val="0"/>
          <w:marTop w:val="0"/>
          <w:marBottom w:val="0"/>
          <w:divBdr>
            <w:top w:val="none" w:sz="0" w:space="0" w:color="auto"/>
            <w:left w:val="none" w:sz="0" w:space="0" w:color="auto"/>
            <w:bottom w:val="none" w:sz="0" w:space="0" w:color="auto"/>
            <w:right w:val="none" w:sz="0" w:space="0" w:color="auto"/>
          </w:divBdr>
          <w:divsChild>
            <w:div w:id="1944147590">
              <w:marLeft w:val="0"/>
              <w:marRight w:val="0"/>
              <w:marTop w:val="0"/>
              <w:marBottom w:val="0"/>
              <w:divBdr>
                <w:top w:val="none" w:sz="0" w:space="0" w:color="auto"/>
                <w:left w:val="none" w:sz="0" w:space="0" w:color="auto"/>
                <w:bottom w:val="none" w:sz="0" w:space="0" w:color="auto"/>
                <w:right w:val="none" w:sz="0" w:space="0" w:color="auto"/>
              </w:divBdr>
            </w:div>
          </w:divsChild>
        </w:div>
        <w:div w:id="1944419051">
          <w:marLeft w:val="0"/>
          <w:marRight w:val="0"/>
          <w:marTop w:val="0"/>
          <w:marBottom w:val="0"/>
          <w:divBdr>
            <w:top w:val="none" w:sz="0" w:space="0" w:color="auto"/>
            <w:left w:val="none" w:sz="0" w:space="0" w:color="auto"/>
            <w:bottom w:val="none" w:sz="0" w:space="0" w:color="auto"/>
            <w:right w:val="none" w:sz="0" w:space="0" w:color="auto"/>
          </w:divBdr>
          <w:divsChild>
            <w:div w:id="764308300">
              <w:marLeft w:val="0"/>
              <w:marRight w:val="0"/>
              <w:marTop w:val="0"/>
              <w:marBottom w:val="0"/>
              <w:divBdr>
                <w:top w:val="none" w:sz="0" w:space="0" w:color="auto"/>
                <w:left w:val="none" w:sz="0" w:space="0" w:color="auto"/>
                <w:bottom w:val="none" w:sz="0" w:space="0" w:color="auto"/>
                <w:right w:val="none" w:sz="0" w:space="0" w:color="auto"/>
              </w:divBdr>
            </w:div>
          </w:divsChild>
        </w:div>
        <w:div w:id="1971591374">
          <w:marLeft w:val="0"/>
          <w:marRight w:val="0"/>
          <w:marTop w:val="0"/>
          <w:marBottom w:val="0"/>
          <w:divBdr>
            <w:top w:val="none" w:sz="0" w:space="0" w:color="auto"/>
            <w:left w:val="none" w:sz="0" w:space="0" w:color="auto"/>
            <w:bottom w:val="none" w:sz="0" w:space="0" w:color="auto"/>
            <w:right w:val="none" w:sz="0" w:space="0" w:color="auto"/>
          </w:divBdr>
          <w:divsChild>
            <w:div w:id="57871254">
              <w:marLeft w:val="0"/>
              <w:marRight w:val="0"/>
              <w:marTop w:val="0"/>
              <w:marBottom w:val="0"/>
              <w:divBdr>
                <w:top w:val="none" w:sz="0" w:space="0" w:color="auto"/>
                <w:left w:val="none" w:sz="0" w:space="0" w:color="auto"/>
                <w:bottom w:val="none" w:sz="0" w:space="0" w:color="auto"/>
                <w:right w:val="none" w:sz="0" w:space="0" w:color="auto"/>
              </w:divBdr>
            </w:div>
          </w:divsChild>
        </w:div>
        <w:div w:id="1982803759">
          <w:marLeft w:val="0"/>
          <w:marRight w:val="0"/>
          <w:marTop w:val="0"/>
          <w:marBottom w:val="0"/>
          <w:divBdr>
            <w:top w:val="none" w:sz="0" w:space="0" w:color="auto"/>
            <w:left w:val="none" w:sz="0" w:space="0" w:color="auto"/>
            <w:bottom w:val="none" w:sz="0" w:space="0" w:color="auto"/>
            <w:right w:val="none" w:sz="0" w:space="0" w:color="auto"/>
          </w:divBdr>
          <w:divsChild>
            <w:div w:id="458113961">
              <w:marLeft w:val="0"/>
              <w:marRight w:val="0"/>
              <w:marTop w:val="0"/>
              <w:marBottom w:val="0"/>
              <w:divBdr>
                <w:top w:val="none" w:sz="0" w:space="0" w:color="auto"/>
                <w:left w:val="none" w:sz="0" w:space="0" w:color="auto"/>
                <w:bottom w:val="none" w:sz="0" w:space="0" w:color="auto"/>
                <w:right w:val="none" w:sz="0" w:space="0" w:color="auto"/>
              </w:divBdr>
            </w:div>
            <w:div w:id="986934343">
              <w:marLeft w:val="0"/>
              <w:marRight w:val="0"/>
              <w:marTop w:val="0"/>
              <w:marBottom w:val="0"/>
              <w:divBdr>
                <w:top w:val="none" w:sz="0" w:space="0" w:color="auto"/>
                <w:left w:val="none" w:sz="0" w:space="0" w:color="auto"/>
                <w:bottom w:val="none" w:sz="0" w:space="0" w:color="auto"/>
                <w:right w:val="none" w:sz="0" w:space="0" w:color="auto"/>
              </w:divBdr>
            </w:div>
          </w:divsChild>
        </w:div>
        <w:div w:id="1983537823">
          <w:marLeft w:val="0"/>
          <w:marRight w:val="0"/>
          <w:marTop w:val="0"/>
          <w:marBottom w:val="0"/>
          <w:divBdr>
            <w:top w:val="none" w:sz="0" w:space="0" w:color="auto"/>
            <w:left w:val="none" w:sz="0" w:space="0" w:color="auto"/>
            <w:bottom w:val="none" w:sz="0" w:space="0" w:color="auto"/>
            <w:right w:val="none" w:sz="0" w:space="0" w:color="auto"/>
          </w:divBdr>
          <w:divsChild>
            <w:div w:id="786774376">
              <w:marLeft w:val="0"/>
              <w:marRight w:val="0"/>
              <w:marTop w:val="0"/>
              <w:marBottom w:val="0"/>
              <w:divBdr>
                <w:top w:val="none" w:sz="0" w:space="0" w:color="auto"/>
                <w:left w:val="none" w:sz="0" w:space="0" w:color="auto"/>
                <w:bottom w:val="none" w:sz="0" w:space="0" w:color="auto"/>
                <w:right w:val="none" w:sz="0" w:space="0" w:color="auto"/>
              </w:divBdr>
            </w:div>
          </w:divsChild>
        </w:div>
        <w:div w:id="2005471729">
          <w:marLeft w:val="0"/>
          <w:marRight w:val="0"/>
          <w:marTop w:val="0"/>
          <w:marBottom w:val="0"/>
          <w:divBdr>
            <w:top w:val="none" w:sz="0" w:space="0" w:color="auto"/>
            <w:left w:val="none" w:sz="0" w:space="0" w:color="auto"/>
            <w:bottom w:val="none" w:sz="0" w:space="0" w:color="auto"/>
            <w:right w:val="none" w:sz="0" w:space="0" w:color="auto"/>
          </w:divBdr>
          <w:divsChild>
            <w:div w:id="1165510647">
              <w:marLeft w:val="0"/>
              <w:marRight w:val="0"/>
              <w:marTop w:val="0"/>
              <w:marBottom w:val="0"/>
              <w:divBdr>
                <w:top w:val="none" w:sz="0" w:space="0" w:color="auto"/>
                <w:left w:val="none" w:sz="0" w:space="0" w:color="auto"/>
                <w:bottom w:val="none" w:sz="0" w:space="0" w:color="auto"/>
                <w:right w:val="none" w:sz="0" w:space="0" w:color="auto"/>
              </w:divBdr>
            </w:div>
          </w:divsChild>
        </w:div>
        <w:div w:id="2043482104">
          <w:marLeft w:val="0"/>
          <w:marRight w:val="0"/>
          <w:marTop w:val="0"/>
          <w:marBottom w:val="0"/>
          <w:divBdr>
            <w:top w:val="none" w:sz="0" w:space="0" w:color="auto"/>
            <w:left w:val="none" w:sz="0" w:space="0" w:color="auto"/>
            <w:bottom w:val="none" w:sz="0" w:space="0" w:color="auto"/>
            <w:right w:val="none" w:sz="0" w:space="0" w:color="auto"/>
          </w:divBdr>
          <w:divsChild>
            <w:div w:id="1874535787">
              <w:marLeft w:val="0"/>
              <w:marRight w:val="0"/>
              <w:marTop w:val="0"/>
              <w:marBottom w:val="0"/>
              <w:divBdr>
                <w:top w:val="none" w:sz="0" w:space="0" w:color="auto"/>
                <w:left w:val="none" w:sz="0" w:space="0" w:color="auto"/>
                <w:bottom w:val="none" w:sz="0" w:space="0" w:color="auto"/>
                <w:right w:val="none" w:sz="0" w:space="0" w:color="auto"/>
              </w:divBdr>
            </w:div>
          </w:divsChild>
        </w:div>
        <w:div w:id="2050301208">
          <w:marLeft w:val="0"/>
          <w:marRight w:val="0"/>
          <w:marTop w:val="0"/>
          <w:marBottom w:val="0"/>
          <w:divBdr>
            <w:top w:val="none" w:sz="0" w:space="0" w:color="auto"/>
            <w:left w:val="none" w:sz="0" w:space="0" w:color="auto"/>
            <w:bottom w:val="none" w:sz="0" w:space="0" w:color="auto"/>
            <w:right w:val="none" w:sz="0" w:space="0" w:color="auto"/>
          </w:divBdr>
          <w:divsChild>
            <w:div w:id="1585607961">
              <w:marLeft w:val="0"/>
              <w:marRight w:val="0"/>
              <w:marTop w:val="0"/>
              <w:marBottom w:val="0"/>
              <w:divBdr>
                <w:top w:val="none" w:sz="0" w:space="0" w:color="auto"/>
                <w:left w:val="none" w:sz="0" w:space="0" w:color="auto"/>
                <w:bottom w:val="none" w:sz="0" w:space="0" w:color="auto"/>
                <w:right w:val="none" w:sz="0" w:space="0" w:color="auto"/>
              </w:divBdr>
            </w:div>
            <w:div w:id="1685084442">
              <w:marLeft w:val="0"/>
              <w:marRight w:val="0"/>
              <w:marTop w:val="0"/>
              <w:marBottom w:val="0"/>
              <w:divBdr>
                <w:top w:val="none" w:sz="0" w:space="0" w:color="auto"/>
                <w:left w:val="none" w:sz="0" w:space="0" w:color="auto"/>
                <w:bottom w:val="none" w:sz="0" w:space="0" w:color="auto"/>
                <w:right w:val="none" w:sz="0" w:space="0" w:color="auto"/>
              </w:divBdr>
            </w:div>
          </w:divsChild>
        </w:div>
        <w:div w:id="2074501560">
          <w:marLeft w:val="0"/>
          <w:marRight w:val="0"/>
          <w:marTop w:val="0"/>
          <w:marBottom w:val="0"/>
          <w:divBdr>
            <w:top w:val="none" w:sz="0" w:space="0" w:color="auto"/>
            <w:left w:val="none" w:sz="0" w:space="0" w:color="auto"/>
            <w:bottom w:val="none" w:sz="0" w:space="0" w:color="auto"/>
            <w:right w:val="none" w:sz="0" w:space="0" w:color="auto"/>
          </w:divBdr>
          <w:divsChild>
            <w:div w:id="570309549">
              <w:marLeft w:val="0"/>
              <w:marRight w:val="0"/>
              <w:marTop w:val="0"/>
              <w:marBottom w:val="0"/>
              <w:divBdr>
                <w:top w:val="none" w:sz="0" w:space="0" w:color="auto"/>
                <w:left w:val="none" w:sz="0" w:space="0" w:color="auto"/>
                <w:bottom w:val="none" w:sz="0" w:space="0" w:color="auto"/>
                <w:right w:val="none" w:sz="0" w:space="0" w:color="auto"/>
              </w:divBdr>
            </w:div>
          </w:divsChild>
        </w:div>
        <w:div w:id="2099672506">
          <w:marLeft w:val="0"/>
          <w:marRight w:val="0"/>
          <w:marTop w:val="0"/>
          <w:marBottom w:val="0"/>
          <w:divBdr>
            <w:top w:val="none" w:sz="0" w:space="0" w:color="auto"/>
            <w:left w:val="none" w:sz="0" w:space="0" w:color="auto"/>
            <w:bottom w:val="none" w:sz="0" w:space="0" w:color="auto"/>
            <w:right w:val="none" w:sz="0" w:space="0" w:color="auto"/>
          </w:divBdr>
          <w:divsChild>
            <w:div w:id="936015320">
              <w:marLeft w:val="0"/>
              <w:marRight w:val="0"/>
              <w:marTop w:val="0"/>
              <w:marBottom w:val="0"/>
              <w:divBdr>
                <w:top w:val="none" w:sz="0" w:space="0" w:color="auto"/>
                <w:left w:val="none" w:sz="0" w:space="0" w:color="auto"/>
                <w:bottom w:val="none" w:sz="0" w:space="0" w:color="auto"/>
                <w:right w:val="none" w:sz="0" w:space="0" w:color="auto"/>
              </w:divBdr>
            </w:div>
          </w:divsChild>
        </w:div>
        <w:div w:id="2123839558">
          <w:marLeft w:val="0"/>
          <w:marRight w:val="0"/>
          <w:marTop w:val="0"/>
          <w:marBottom w:val="0"/>
          <w:divBdr>
            <w:top w:val="none" w:sz="0" w:space="0" w:color="auto"/>
            <w:left w:val="none" w:sz="0" w:space="0" w:color="auto"/>
            <w:bottom w:val="none" w:sz="0" w:space="0" w:color="auto"/>
            <w:right w:val="none" w:sz="0" w:space="0" w:color="auto"/>
          </w:divBdr>
          <w:divsChild>
            <w:div w:id="1175801554">
              <w:marLeft w:val="0"/>
              <w:marRight w:val="0"/>
              <w:marTop w:val="0"/>
              <w:marBottom w:val="0"/>
              <w:divBdr>
                <w:top w:val="none" w:sz="0" w:space="0" w:color="auto"/>
                <w:left w:val="none" w:sz="0" w:space="0" w:color="auto"/>
                <w:bottom w:val="none" w:sz="0" w:space="0" w:color="auto"/>
                <w:right w:val="none" w:sz="0" w:space="0" w:color="auto"/>
              </w:divBdr>
            </w:div>
          </w:divsChild>
        </w:div>
        <w:div w:id="2134670114">
          <w:marLeft w:val="0"/>
          <w:marRight w:val="0"/>
          <w:marTop w:val="0"/>
          <w:marBottom w:val="0"/>
          <w:divBdr>
            <w:top w:val="none" w:sz="0" w:space="0" w:color="auto"/>
            <w:left w:val="none" w:sz="0" w:space="0" w:color="auto"/>
            <w:bottom w:val="none" w:sz="0" w:space="0" w:color="auto"/>
            <w:right w:val="none" w:sz="0" w:space="0" w:color="auto"/>
          </w:divBdr>
          <w:divsChild>
            <w:div w:id="19273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790">
      <w:bodyDiv w:val="1"/>
      <w:marLeft w:val="0"/>
      <w:marRight w:val="0"/>
      <w:marTop w:val="0"/>
      <w:marBottom w:val="0"/>
      <w:divBdr>
        <w:top w:val="none" w:sz="0" w:space="0" w:color="auto"/>
        <w:left w:val="none" w:sz="0" w:space="0" w:color="auto"/>
        <w:bottom w:val="none" w:sz="0" w:space="0" w:color="auto"/>
        <w:right w:val="none" w:sz="0" w:space="0" w:color="auto"/>
      </w:divBdr>
    </w:div>
    <w:div w:id="1549298379">
      <w:bodyDiv w:val="1"/>
      <w:marLeft w:val="0"/>
      <w:marRight w:val="0"/>
      <w:marTop w:val="0"/>
      <w:marBottom w:val="0"/>
      <w:divBdr>
        <w:top w:val="none" w:sz="0" w:space="0" w:color="auto"/>
        <w:left w:val="none" w:sz="0" w:space="0" w:color="auto"/>
        <w:bottom w:val="none" w:sz="0" w:space="0" w:color="auto"/>
        <w:right w:val="none" w:sz="0" w:space="0" w:color="auto"/>
      </w:divBdr>
      <w:divsChild>
        <w:div w:id="923300090">
          <w:marLeft w:val="0"/>
          <w:marRight w:val="0"/>
          <w:marTop w:val="0"/>
          <w:marBottom w:val="0"/>
          <w:divBdr>
            <w:top w:val="none" w:sz="0" w:space="0" w:color="auto"/>
            <w:left w:val="none" w:sz="0" w:space="0" w:color="auto"/>
            <w:bottom w:val="none" w:sz="0" w:space="0" w:color="auto"/>
            <w:right w:val="none" w:sz="0" w:space="0" w:color="auto"/>
          </w:divBdr>
        </w:div>
      </w:divsChild>
    </w:div>
    <w:div w:id="1566986906">
      <w:bodyDiv w:val="1"/>
      <w:marLeft w:val="0"/>
      <w:marRight w:val="0"/>
      <w:marTop w:val="0"/>
      <w:marBottom w:val="0"/>
      <w:divBdr>
        <w:top w:val="none" w:sz="0" w:space="0" w:color="auto"/>
        <w:left w:val="none" w:sz="0" w:space="0" w:color="auto"/>
        <w:bottom w:val="none" w:sz="0" w:space="0" w:color="auto"/>
        <w:right w:val="none" w:sz="0" w:space="0" w:color="auto"/>
      </w:divBdr>
      <w:divsChild>
        <w:div w:id="383064234">
          <w:marLeft w:val="0"/>
          <w:marRight w:val="0"/>
          <w:marTop w:val="180"/>
          <w:marBottom w:val="180"/>
          <w:divBdr>
            <w:top w:val="none" w:sz="0" w:space="0" w:color="auto"/>
            <w:left w:val="none" w:sz="0" w:space="0" w:color="auto"/>
            <w:bottom w:val="none" w:sz="0" w:space="0" w:color="auto"/>
            <w:right w:val="none" w:sz="0" w:space="0" w:color="auto"/>
          </w:divBdr>
        </w:div>
        <w:div w:id="1023048738">
          <w:marLeft w:val="0"/>
          <w:marRight w:val="0"/>
          <w:marTop w:val="180"/>
          <w:marBottom w:val="180"/>
          <w:divBdr>
            <w:top w:val="none" w:sz="0" w:space="0" w:color="auto"/>
            <w:left w:val="none" w:sz="0" w:space="0" w:color="auto"/>
            <w:bottom w:val="none" w:sz="0" w:space="0" w:color="auto"/>
            <w:right w:val="none" w:sz="0" w:space="0" w:color="auto"/>
          </w:divBdr>
        </w:div>
        <w:div w:id="1091778061">
          <w:marLeft w:val="0"/>
          <w:marRight w:val="0"/>
          <w:marTop w:val="180"/>
          <w:marBottom w:val="180"/>
          <w:divBdr>
            <w:top w:val="none" w:sz="0" w:space="0" w:color="auto"/>
            <w:left w:val="none" w:sz="0" w:space="0" w:color="auto"/>
            <w:bottom w:val="none" w:sz="0" w:space="0" w:color="auto"/>
            <w:right w:val="none" w:sz="0" w:space="0" w:color="auto"/>
          </w:divBdr>
        </w:div>
        <w:div w:id="1377659986">
          <w:marLeft w:val="0"/>
          <w:marRight w:val="0"/>
          <w:marTop w:val="180"/>
          <w:marBottom w:val="180"/>
          <w:divBdr>
            <w:top w:val="none" w:sz="0" w:space="0" w:color="auto"/>
            <w:left w:val="none" w:sz="0" w:space="0" w:color="auto"/>
            <w:bottom w:val="none" w:sz="0" w:space="0" w:color="auto"/>
            <w:right w:val="none" w:sz="0" w:space="0" w:color="auto"/>
          </w:divBdr>
        </w:div>
      </w:divsChild>
    </w:div>
    <w:div w:id="1584290836">
      <w:bodyDiv w:val="1"/>
      <w:marLeft w:val="0"/>
      <w:marRight w:val="0"/>
      <w:marTop w:val="0"/>
      <w:marBottom w:val="0"/>
      <w:divBdr>
        <w:top w:val="none" w:sz="0" w:space="0" w:color="auto"/>
        <w:left w:val="none" w:sz="0" w:space="0" w:color="auto"/>
        <w:bottom w:val="none" w:sz="0" w:space="0" w:color="auto"/>
        <w:right w:val="none" w:sz="0" w:space="0" w:color="auto"/>
      </w:divBdr>
    </w:div>
    <w:div w:id="1643147720">
      <w:bodyDiv w:val="1"/>
      <w:marLeft w:val="0"/>
      <w:marRight w:val="0"/>
      <w:marTop w:val="0"/>
      <w:marBottom w:val="0"/>
      <w:divBdr>
        <w:top w:val="none" w:sz="0" w:space="0" w:color="auto"/>
        <w:left w:val="none" w:sz="0" w:space="0" w:color="auto"/>
        <w:bottom w:val="none" w:sz="0" w:space="0" w:color="auto"/>
        <w:right w:val="none" w:sz="0" w:space="0" w:color="auto"/>
      </w:divBdr>
      <w:divsChild>
        <w:div w:id="1710911208">
          <w:marLeft w:val="0"/>
          <w:marRight w:val="0"/>
          <w:marTop w:val="0"/>
          <w:marBottom w:val="0"/>
          <w:divBdr>
            <w:top w:val="none" w:sz="0" w:space="0" w:color="auto"/>
            <w:left w:val="none" w:sz="0" w:space="0" w:color="auto"/>
            <w:bottom w:val="none" w:sz="0" w:space="0" w:color="auto"/>
            <w:right w:val="none" w:sz="0" w:space="0" w:color="auto"/>
          </w:divBdr>
        </w:div>
      </w:divsChild>
    </w:div>
    <w:div w:id="1750348248">
      <w:bodyDiv w:val="1"/>
      <w:marLeft w:val="0"/>
      <w:marRight w:val="0"/>
      <w:marTop w:val="0"/>
      <w:marBottom w:val="0"/>
      <w:divBdr>
        <w:top w:val="none" w:sz="0" w:space="0" w:color="auto"/>
        <w:left w:val="none" w:sz="0" w:space="0" w:color="auto"/>
        <w:bottom w:val="none" w:sz="0" w:space="0" w:color="auto"/>
        <w:right w:val="none" w:sz="0" w:space="0" w:color="auto"/>
      </w:divBdr>
    </w:div>
    <w:div w:id="1777795201">
      <w:bodyDiv w:val="1"/>
      <w:marLeft w:val="0"/>
      <w:marRight w:val="0"/>
      <w:marTop w:val="0"/>
      <w:marBottom w:val="0"/>
      <w:divBdr>
        <w:top w:val="none" w:sz="0" w:space="0" w:color="auto"/>
        <w:left w:val="none" w:sz="0" w:space="0" w:color="auto"/>
        <w:bottom w:val="none" w:sz="0" w:space="0" w:color="auto"/>
        <w:right w:val="none" w:sz="0" w:space="0" w:color="auto"/>
      </w:divBdr>
      <w:divsChild>
        <w:div w:id="1515802155">
          <w:marLeft w:val="0"/>
          <w:marRight w:val="0"/>
          <w:marTop w:val="0"/>
          <w:marBottom w:val="0"/>
          <w:divBdr>
            <w:top w:val="none" w:sz="0" w:space="0" w:color="auto"/>
            <w:left w:val="none" w:sz="0" w:space="0" w:color="auto"/>
            <w:bottom w:val="none" w:sz="0" w:space="0" w:color="auto"/>
            <w:right w:val="none" w:sz="0" w:space="0" w:color="auto"/>
          </w:divBdr>
        </w:div>
      </w:divsChild>
    </w:div>
    <w:div w:id="1798405952">
      <w:bodyDiv w:val="1"/>
      <w:marLeft w:val="0"/>
      <w:marRight w:val="0"/>
      <w:marTop w:val="0"/>
      <w:marBottom w:val="0"/>
      <w:divBdr>
        <w:top w:val="none" w:sz="0" w:space="0" w:color="auto"/>
        <w:left w:val="none" w:sz="0" w:space="0" w:color="auto"/>
        <w:bottom w:val="none" w:sz="0" w:space="0" w:color="auto"/>
        <w:right w:val="none" w:sz="0" w:space="0" w:color="auto"/>
      </w:divBdr>
    </w:div>
    <w:div w:id="1798790194">
      <w:bodyDiv w:val="1"/>
      <w:marLeft w:val="0"/>
      <w:marRight w:val="0"/>
      <w:marTop w:val="0"/>
      <w:marBottom w:val="0"/>
      <w:divBdr>
        <w:top w:val="none" w:sz="0" w:space="0" w:color="auto"/>
        <w:left w:val="none" w:sz="0" w:space="0" w:color="auto"/>
        <w:bottom w:val="none" w:sz="0" w:space="0" w:color="auto"/>
        <w:right w:val="none" w:sz="0" w:space="0" w:color="auto"/>
      </w:divBdr>
      <w:divsChild>
        <w:div w:id="1304652168">
          <w:marLeft w:val="0"/>
          <w:marRight w:val="0"/>
          <w:marTop w:val="0"/>
          <w:marBottom w:val="0"/>
          <w:divBdr>
            <w:top w:val="none" w:sz="0" w:space="0" w:color="auto"/>
            <w:left w:val="none" w:sz="0" w:space="0" w:color="auto"/>
            <w:bottom w:val="none" w:sz="0" w:space="0" w:color="auto"/>
            <w:right w:val="none" w:sz="0" w:space="0" w:color="auto"/>
          </w:divBdr>
          <w:divsChild>
            <w:div w:id="1138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2835">
      <w:bodyDiv w:val="1"/>
      <w:marLeft w:val="0"/>
      <w:marRight w:val="0"/>
      <w:marTop w:val="0"/>
      <w:marBottom w:val="0"/>
      <w:divBdr>
        <w:top w:val="none" w:sz="0" w:space="0" w:color="auto"/>
        <w:left w:val="none" w:sz="0" w:space="0" w:color="auto"/>
        <w:bottom w:val="none" w:sz="0" w:space="0" w:color="auto"/>
        <w:right w:val="none" w:sz="0" w:space="0" w:color="auto"/>
      </w:divBdr>
    </w:div>
    <w:div w:id="21418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quineteurope.org/equinet-at-a-glance/work-and-strategic-plans/" TargetMode="External"/><Relationship Id="rId17" Type="http://schemas.openxmlformats.org/officeDocument/2006/relationships/hyperlink" Target="https://equineteurope.org/publications/equality-bodies-working-on-cases-without-an-identifiable-victim-actio-popularis/" TargetMode="External"/><Relationship Id="rId2" Type="http://schemas.openxmlformats.org/officeDocument/2006/relationships/customXml" Target="../customXml/item2.xml"/><Relationship Id="rId16" Type="http://schemas.openxmlformats.org/officeDocument/2006/relationships/hyperlink" Target="https://epha.org/campaigns/disqo-thematic-network/"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mmission.europa.eu/system/files/2021-01/eu_roma_strategic_framework_for_equality_inclusion_and_participation_for_2020_-_2030_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system/files/2020-09/a_union_of_equality_eu_action_plan_against_racism_2020_-2025_en.pdf" TargetMode="External"/></Relationships>
</file>

<file path=word/documenttasks/documenttasks1.xml><?xml version="1.0" encoding="utf-8"?>
<t:Tasks xmlns:t="http://schemas.microsoft.com/office/tasks/2019/documenttasks" xmlns:oel="http://schemas.microsoft.com/office/2019/extlst">
  <t:Task id="{1D9FB556-3F83-4DA2-9E11-D27C264F52D4}">
    <t:Anchor>
      <t:Comment id="676497171"/>
    </t:Anchor>
    <t:History>
      <t:Event id="{FB4A9BEA-6898-4E6B-BBC4-BDF81756C02B}" time="2023-07-10T15:59:00.669Z">
        <t:Attribution userId="S::tepe@equineteurope.org::1198aa3f-a423-448d-95ae-d80a2fbb00ff" userProvider="AD" userName="Teresa Pedreira"/>
        <t:Anchor>
          <t:Comment id="676775268"/>
        </t:Anchor>
        <t:Create/>
      </t:Event>
      <t:Event id="{914E80C2-D915-43CF-AB37-5C2F48B163C0}" time="2023-07-10T15:59:00.669Z">
        <t:Attribution userId="S::tepe@equineteurope.org::1198aa3f-a423-448d-95ae-d80a2fbb00ff" userProvider="AD" userName="Teresa Pedreira"/>
        <t:Anchor>
          <t:Comment id="676775268"/>
        </t:Anchor>
        <t:Assign userId="S::yago@equineteurope.org::3d2d3017-b10e-40d4-b272-2606a1178963" userProvider="AD" userName="Yannick Godin"/>
      </t:Event>
      <t:Event id="{0012EC48-9A0B-43E8-BA98-4FD6845F2C8E}" time="2023-07-10T15:59:00.669Z">
        <t:Attribution userId="S::tepe@equineteurope.org::1198aa3f-a423-448d-95ae-d80a2fbb00ff" userProvider="AD" userName="Teresa Pedreira"/>
        <t:Anchor>
          <t:Comment id="676775268"/>
        </t:Anchor>
        <t:SetTitle title="@Yannick Godin can you update the number here? "/>
      </t:Event>
    </t:History>
  </t:Task>
  <t:Task id="{4F3811AB-D613-4376-B0DE-42BC99C1DA2D}">
    <t:Anchor>
      <t:Comment id="1693198261"/>
    </t:Anchor>
    <t:History>
      <t:Event id="{6D77512D-69F8-48FD-A929-A149408BEB00}" time="2022-06-06T19:08:20.469Z">
        <t:Attribution userId="S::mivi@equineteurope.org::190ec009-fd7e-45c9-9149-d4045cea6774" userProvider="AD" userName="Milla Vidina"/>
        <t:Anchor>
          <t:Comment id="1693198261"/>
        </t:Anchor>
        <t:Create/>
      </t:Event>
      <t:Event id="{F44AB646-548B-4663-ADD6-BBCB5ED517E6}" time="2022-06-06T19:08:20.469Z">
        <t:Attribution userId="S::mivi@equineteurope.org::190ec009-fd7e-45c9-9149-d4045cea6774" userProvider="AD" userName="Milla Vidina"/>
        <t:Anchor>
          <t:Comment id="1693198261"/>
        </t:Anchor>
        <t:Assign userId="S::taka@equineteurope.org::9f15412d-b2c8-4281-b984-1877998a00fd" userProvider="AD" userName="Tamas Kadar"/>
      </t:Event>
      <t:Event id="{DB608193-5322-487F-804E-F288D5B24134}" time="2022-06-06T19:08:20.469Z">
        <t:Attribution userId="S::mivi@equineteurope.org::190ec009-fd7e-45c9-9149-d4045cea6774" userProvider="AD" userName="Milla Vidina"/>
        <t:Anchor>
          <t:Comment id="1693198261"/>
        </t:Anchor>
        <t:SetTitle title="@Tamas Kadar does this make sense to you?"/>
      </t:Event>
    </t:History>
  </t:Task>
  <t:Task id="{A42DED3C-29D2-4D45-B337-322E2A8B140B}">
    <t:Anchor>
      <t:Comment id="643159007"/>
    </t:Anchor>
    <t:History>
      <t:Event id="{F18FCE53-83B9-4AEA-9FDC-B9B68475720E}" time="2022-06-30T14:12:13.179Z">
        <t:Attribution userId="S::mivi@equineteurope.org::190ec009-fd7e-45c9-9149-d4045cea6774" userProvider="AD" userName="Milla Vidina"/>
        <t:Anchor>
          <t:Comment id="449810110"/>
        </t:Anchor>
        <t:Create/>
      </t:Event>
      <t:Event id="{F2844B11-9E7E-4516-9809-2BC5C7DFEC59}" time="2022-06-30T14:12:13.179Z">
        <t:Attribution userId="S::mivi@equineteurope.org::190ec009-fd7e-45c9-9149-d4045cea6774" userProvider="AD" userName="Milla Vidina"/>
        <t:Anchor>
          <t:Comment id="449810110"/>
        </t:Anchor>
        <t:Assign userId="S::taka@equineteurope.org::9f15412d-b2c8-4281-b984-1877998a00fd" userProvider="AD" userName="Tamas Kadar"/>
      </t:Event>
      <t:Event id="{A1B5DB36-2717-4E98-A130-67E3474CCA25}" time="2022-06-30T14:12:13.179Z">
        <t:Attribution userId="S::mivi@equineteurope.org::190ec009-fd7e-45c9-9149-d4045cea6774" userProvider="AD" userName="Milla Vidina"/>
        <t:Anchor>
          <t:Comment id="449810110"/>
        </t:Anchor>
        <t:SetTitle title="@Tamas Kadar Could you please clarify what is meant by &quot;Education&quot; as a WP 2023 activity? I am not familiar with Valerie's suggestion, aside for vaguely recalling some student awards."/>
      </t:Event>
    </t:History>
  </t:Task>
  <t:Task id="{00233F76-C71E-471D-A1A4-6705F7680D9D}">
    <t:Anchor>
      <t:Comment id="653268266"/>
    </t:Anchor>
    <t:History>
      <t:Event id="{FEAFF4FB-D799-400E-9453-925ECCAAA107}" time="2022-09-26T15:31:16.576Z">
        <t:Attribution userId="S::mivi@equineteurope.org::190ec009-fd7e-45c9-9149-d4045cea6774" userProvider="AD" userName="Milla Vidina"/>
        <t:Anchor>
          <t:Comment id="87999480"/>
        </t:Anchor>
        <t:Create/>
      </t:Event>
      <t:Event id="{05F619F5-9274-4042-8646-8BFE84097C39}" time="2022-09-26T15:31:16.576Z">
        <t:Attribution userId="S::mivi@equineteurope.org::190ec009-fd7e-45c9-9149-d4045cea6774" userProvider="AD" userName="Milla Vidina"/>
        <t:Anchor>
          <t:Comment id="87999480"/>
        </t:Anchor>
        <t:Assign userId="S::taka@equineteurope.org::9f15412d-b2c8-4281-b984-1877998a00fd" userProvider="AD" userName="Tamas Kadar"/>
      </t:Event>
      <t:Event id="{B1320A94-9D5A-44B8-903B-5697658D0050}" time="2022-09-26T15:31:16.576Z">
        <t:Attribution userId="S::mivi@equineteurope.org::190ec009-fd7e-45c9-9149-d4045cea6774" userProvider="AD" userName="Milla Vidina"/>
        <t:Anchor>
          <t:Comment id="87999480"/>
        </t:Anchor>
        <t:SetTitle title="…by @Daris Lewis Recio and agreed upon in a discussion between the 3 of us (written exchange via comments in one of the earlier versions of the WP 2023) with @Tamas Kadar is the one in the table. I will let Tamas and Daris correct me, if I am wrong."/>
      </t:Event>
    </t:History>
  </t:Task>
  <t:Task id="{22FA797E-FD8B-4818-BCC3-F22EC1551440}">
    <t:Anchor>
      <t:Comment id="49585613"/>
    </t:Anchor>
    <t:History>
      <t:Event id="{67914D8E-3456-483C-BC29-F44869645AF4}" time="2022-06-30T14:59:44.526Z">
        <t:Attribution userId="S::mivi@equineteurope.org::190ec009-fd7e-45c9-9149-d4045cea6774" userProvider="AD" userName="Milla Vidina"/>
        <t:Anchor>
          <t:Comment id="828594654"/>
        </t:Anchor>
        <t:Create/>
      </t:Event>
      <t:Event id="{08B9C796-2AA7-4337-B295-0BDECA8E9A88}" time="2022-06-30T14:59:44.526Z">
        <t:Attribution userId="S::mivi@equineteurope.org::190ec009-fd7e-45c9-9149-d4045cea6774" userProvider="AD" userName="Milla Vidina"/>
        <t:Anchor>
          <t:Comment id="828594654"/>
        </t:Anchor>
        <t:Assign userId="S::dale@equineteurope.org::31700341-2b75-4dfb-b9c0-addc41f698d4" userProvider="AD" userName="Daris Lewis Recio"/>
      </t:Event>
      <t:Event id="{AD1664C5-DFCE-4410-94A6-6B471AEF564E}" time="2022-06-30T14:59:44.526Z">
        <t:Attribution userId="S::mivi@equineteurope.org::190ec009-fd7e-45c9-9149-d4045cea6774" userProvider="AD" userName="Milla Vidina"/>
        <t:Anchor>
          <t:Comment id="828594654"/>
        </t:Anchor>
        <t:SetTitle title="@Daris Lewis Recio and @Tamas Kadar Not imaginative at all, but the below are the best I could come up with: &quot;Economic and social rights Cluster&quot; OR &quot;Social Rights Cluster&quot; OR &quot;Socioeconomic Equality Cluster&quot;"/>
      </t:Event>
    </t:History>
  </t:Task>
  <t:Task id="{ED26EF8F-839C-418A-8181-25D39ED50F72}">
    <t:Anchor>
      <t:Comment id="422669585"/>
    </t:Anchor>
    <t:History>
      <t:Event id="{8C08B6EE-0361-4669-AAA7-B4CA81871D07}" time="2022-07-06T15:20:34.547Z">
        <t:Attribution userId="S::saco@equineteurope.org::bdf20458-4b30-4cec-a2d4-3080f4117702" userProvider="AD" userName="Sarah Cooke O’Dowd"/>
        <t:Anchor>
          <t:Comment id="422669585"/>
        </t:Anchor>
        <t:Create/>
      </t:Event>
      <t:Event id="{D34030AE-3F05-473A-906E-7AD8A85D6B03}" time="2022-07-06T15:20:34.547Z">
        <t:Attribution userId="S::saco@equineteurope.org::bdf20458-4b30-4cec-a2d4-3080f4117702" userProvider="AD" userName="Sarah Cooke O’Dowd"/>
        <t:Anchor>
          <t:Comment id="422669585"/>
        </t:Anchor>
        <t:Assign userId="S::joel@equineteurope.org::55f69862-87eb-458f-9708-9f9beb3bbcb1" userProvider="AD" userName="Jone Elizondo Urrestarazu"/>
      </t:Event>
      <t:Event id="{B303C5D3-82C5-465F-AB63-65058CB12E02}" time="2022-07-06T15:20:34.547Z">
        <t:Attribution userId="S::saco@equineteurope.org::bdf20458-4b30-4cec-a2d4-3080f4117702" userProvider="AD" userName="Sarah Cooke O’Dowd"/>
        <t:Anchor>
          <t:Comment id="422669585"/>
        </t:Anchor>
        <t:SetTitle title="What do you think @Jone Elizondo Urrestarazu ? once you've given it the ok, over to Teresa to share with Rhoda &amp; our EDF colleagues, to make sure they are onboard &amp; ok with the brief description"/>
      </t:Event>
      <t:Event id="{C430C491-C337-4497-A833-D59038329BB9}" time="2022-07-06T16:12:53.985Z">
        <t:Attribution userId="S::saco@equineteurope.org::bdf20458-4b30-4cec-a2d4-3080f4117702" userProvider="AD" userName="Sarah Cooke O’Dowd"/>
        <t:Anchor>
          <t:Comment id="339330036"/>
        </t:Anchor>
        <t:UnassignAll/>
      </t:Event>
      <t:Event id="{80877715-E12B-42B9-8FCB-F5713E0F08BB}" time="2022-07-06T16:12:53.985Z">
        <t:Attribution userId="S::saco@equineteurope.org::bdf20458-4b30-4cec-a2d4-3080f4117702" userProvider="AD" userName="Sarah Cooke O’Dowd"/>
        <t:Anchor>
          <t:Comment id="339330036"/>
        </t:Anchor>
        <t:Assign userId="S::tepe@equineteurope.org::1198aa3f-a423-448d-95ae-d80a2fbb00ff" userProvider="AD" userName="Teresa Pedreira"/>
      </t:Event>
    </t:History>
  </t:Task>
  <t:Task id="{363EFD41-1FBE-4831-BEA3-C1720055A764}">
    <t:Anchor>
      <t:Comment id="680740039"/>
    </t:Anchor>
    <t:History>
      <t:Event id="{FDF75E18-20BE-42D7-8151-CE49DCF011F8}" time="2023-08-28T08:59:47.795Z">
        <t:Attribution userId="S::joel@equineteurope.org::55f69862-87eb-458f-9708-9f9beb3bbcb1" userProvider="AD" userName="Jone Elizondo Urrestarazu"/>
        <t:Anchor>
          <t:Comment id="1202714474"/>
        </t:Anchor>
        <t:Create/>
      </t:Event>
      <t:Event id="{2A99D961-685C-455D-9241-8105925646B7}" time="2023-08-28T08:59:47.795Z">
        <t:Attribution userId="S::joel@equineteurope.org::55f69862-87eb-458f-9708-9f9beb3bbcb1" userProvider="AD" userName="Jone Elizondo Urrestarazu"/>
        <t:Anchor>
          <t:Comment id="1202714474"/>
        </t:Anchor>
        <t:Assign userId="S::taka@equineteurope.org::9f15412d-b2c8-4281-b984-1877998a00fd" userProvider="AD" userName="Tamas Kadar"/>
      </t:Event>
      <t:Event id="{73FAF624-399F-4505-9F8B-6008D39747FB}" time="2023-08-28T08:59:47.795Z">
        <t:Attribution userId="S::joel@equineteurope.org::55f69862-87eb-458f-9708-9f9beb3bbcb1" userProvider="AD" userName="Jone Elizondo Urrestarazu"/>
        <t:Anchor>
          <t:Comment id="1202714474"/>
        </t:Anchor>
        <t:SetTitle title="@Tamas Kadar @Daris Lewis Recio and I were just talking about how what has happened during the women football championship final has brought this to the fora again. IN Spain there is a resurgement of the #metoo movement with #seacabo going out at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8" ma:contentTypeDescription="Create a new document." ma:contentTypeScope="" ma:versionID="a25d37ae86036ffa06e2e42208f044e0">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b113733a145fe07f04dc91c883af78a5"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5dcaf206-b009-4658-99e1-4d638e44d8f5">
      <Url xsi:nil="true"/>
      <Description xsi:nil="true"/>
    </URL>
    <TaxCatchAll xmlns="1fbf4851-1fe8-4378-a6d9-5967d98f316b" xsi:nil="true"/>
    <lcf76f155ced4ddcb4097134ff3c332f xmlns="5dcaf206-b009-4658-99e1-4d638e44d8f5">
      <Terms xmlns="http://schemas.microsoft.com/office/infopath/2007/PartnerControls"/>
    </lcf76f155ced4ddcb4097134ff3c332f>
    <SharedWithUsers xmlns="1fbf4851-1fe8-4378-a6d9-5967d98f316b">
      <UserInfo>
        <DisplayName>Sarah Cooke O’Dowd</DisplayName>
        <AccountId>24</AccountId>
        <AccountType/>
      </UserInfo>
      <UserInfo>
        <DisplayName>Tamas Kadar</DisplayName>
        <AccountId>19</AccountId>
        <AccountType/>
      </UserInfo>
      <UserInfo>
        <DisplayName>Anne Gaspard</DisplayName>
        <AccountId>17</AccountId>
        <AccountType/>
      </UserInfo>
      <UserInfo>
        <DisplayName>Sophie Hale</DisplayName>
        <AccountId>14</AccountId>
        <AccountType/>
      </UserInfo>
      <UserInfo>
        <DisplayName>Yannick Godin</DisplayName>
        <AccountId>13</AccountId>
        <AccountType/>
      </UserInfo>
      <UserInfo>
        <DisplayName>Moana Genevey</DisplayName>
        <AccountId>22</AccountId>
        <AccountType/>
      </UserInfo>
      <UserInfo>
        <DisplayName>Milla Vidina</DisplayName>
        <AccountId>21</AccountId>
        <AccountType/>
      </UserInfo>
      <UserInfo>
        <DisplayName>Levente Kollar</DisplayName>
        <AccountId>6</AccountId>
        <AccountType/>
      </UserInfo>
      <UserInfo>
        <DisplayName>Jone Elizondo Urrestarazu</DisplayName>
        <AccountId>16</AccountId>
        <AccountType/>
      </UserInfo>
      <UserInfo>
        <DisplayName>Daris Lewis Recio</DisplayName>
        <AccountId>53</AccountId>
        <AccountType/>
      </UserInfo>
      <UserInfo>
        <DisplayName>Teresa Pedreira</DisplayName>
        <AccountId>97</AccountId>
        <AccountType/>
      </UserInfo>
      <UserInfo>
        <DisplayName>Mariam Rechchad</DisplayName>
        <AccountId>162</AccountId>
        <AccountType/>
      </UserInfo>
      <UserInfo>
        <DisplayName>Margi Marchetti</DisplayName>
        <AccountId>163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32443-76A3-4C37-99A8-9F7125B86040}">
  <ds:schemaRefs>
    <ds:schemaRef ds:uri="http://schemas.openxmlformats.org/officeDocument/2006/bibliography"/>
  </ds:schemaRefs>
</ds:datastoreItem>
</file>

<file path=customXml/itemProps2.xml><?xml version="1.0" encoding="utf-8"?>
<ds:datastoreItem xmlns:ds="http://schemas.openxmlformats.org/officeDocument/2006/customXml" ds:itemID="{2B4B3723-E766-4609-96EA-373E5B6C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22DDB-BC9C-42AC-814A-02266952A5F2}">
  <ds:schemaRefs>
    <ds:schemaRef ds:uri="http://schemas.microsoft.com/office/2006/metadata/properties"/>
    <ds:schemaRef ds:uri="http://schemas.microsoft.com/office/infopath/2007/PartnerControls"/>
    <ds:schemaRef ds:uri="5dcaf206-b009-4658-99e1-4d638e44d8f5"/>
    <ds:schemaRef ds:uri="1fbf4851-1fe8-4378-a6d9-5967d98f316b"/>
  </ds:schemaRefs>
</ds:datastoreItem>
</file>

<file path=customXml/itemProps4.xml><?xml version="1.0" encoding="utf-8"?>
<ds:datastoreItem xmlns:ds="http://schemas.openxmlformats.org/officeDocument/2006/customXml" ds:itemID="{6ED8A643-F2D2-4C5B-8603-936635456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7583</Words>
  <Characters>51944</Characters>
  <Application>Microsoft Office Word</Application>
  <DocSecurity>0</DocSecurity>
  <Lines>2361</Lines>
  <Paragraphs>2480</Paragraphs>
  <ScaleCrop>false</ScaleCrop>
  <Company>Equinet, European Network of Equality bodies</Company>
  <LinksUpToDate>false</LinksUpToDate>
  <CharactersWithSpaces>57047</CharactersWithSpaces>
  <SharedDoc>false</SharedDoc>
  <HLinks>
    <vt:vector size="198" baseType="variant">
      <vt:variant>
        <vt:i4>3407926</vt:i4>
      </vt:variant>
      <vt:variant>
        <vt:i4>183</vt:i4>
      </vt:variant>
      <vt:variant>
        <vt:i4>0</vt:i4>
      </vt:variant>
      <vt:variant>
        <vt:i4>5</vt:i4>
      </vt:variant>
      <vt:variant>
        <vt:lpwstr>https://equineteurope.org/publications/equality-bodies-working-on-cases-without-an-identifiable-victim-actio-popularis/</vt:lpwstr>
      </vt:variant>
      <vt:variant>
        <vt:lpwstr/>
      </vt:variant>
      <vt:variant>
        <vt:i4>7340094</vt:i4>
      </vt:variant>
      <vt:variant>
        <vt:i4>180</vt:i4>
      </vt:variant>
      <vt:variant>
        <vt:i4>0</vt:i4>
      </vt:variant>
      <vt:variant>
        <vt:i4>5</vt:i4>
      </vt:variant>
      <vt:variant>
        <vt:lpwstr>https://epha.org/campaigns/disqo-thematic-network/</vt:lpwstr>
      </vt:variant>
      <vt:variant>
        <vt:lpwstr/>
      </vt:variant>
      <vt:variant>
        <vt:i4>65658</vt:i4>
      </vt:variant>
      <vt:variant>
        <vt:i4>177</vt:i4>
      </vt:variant>
      <vt:variant>
        <vt:i4>0</vt:i4>
      </vt:variant>
      <vt:variant>
        <vt:i4>5</vt:i4>
      </vt:variant>
      <vt:variant>
        <vt:lpwstr>https://commission.europa.eu/system/files/2021-01/eu_roma_strategic_framework_for_equality_inclusion_and_participation_for_2020_-_2030_0.pdf</vt:lpwstr>
      </vt:variant>
      <vt:variant>
        <vt:lpwstr/>
      </vt:variant>
      <vt:variant>
        <vt:i4>7274563</vt:i4>
      </vt:variant>
      <vt:variant>
        <vt:i4>174</vt:i4>
      </vt:variant>
      <vt:variant>
        <vt:i4>0</vt:i4>
      </vt:variant>
      <vt:variant>
        <vt:i4>5</vt:i4>
      </vt:variant>
      <vt:variant>
        <vt:lpwstr>https://commission.europa.eu/system/files/2020-09/a_union_of_equality_eu_action_plan_against_racism_2020_-2025_en.pdf</vt:lpwstr>
      </vt:variant>
      <vt:variant>
        <vt:lpwstr/>
      </vt:variant>
      <vt:variant>
        <vt:i4>6619244</vt:i4>
      </vt:variant>
      <vt:variant>
        <vt:i4>171</vt:i4>
      </vt:variant>
      <vt:variant>
        <vt:i4>0</vt:i4>
      </vt:variant>
      <vt:variant>
        <vt:i4>5</vt:i4>
      </vt:variant>
      <vt:variant>
        <vt:lpwstr>https://equineteurope.org/equinet-at-a-glance/work-and-strategic-plans/</vt:lpwstr>
      </vt:variant>
      <vt:variant>
        <vt:lpwstr/>
      </vt:variant>
      <vt:variant>
        <vt:i4>1114162</vt:i4>
      </vt:variant>
      <vt:variant>
        <vt:i4>164</vt:i4>
      </vt:variant>
      <vt:variant>
        <vt:i4>0</vt:i4>
      </vt:variant>
      <vt:variant>
        <vt:i4>5</vt:i4>
      </vt:variant>
      <vt:variant>
        <vt:lpwstr/>
      </vt:variant>
      <vt:variant>
        <vt:lpwstr>_Toc144204742</vt:lpwstr>
      </vt:variant>
      <vt:variant>
        <vt:i4>1114162</vt:i4>
      </vt:variant>
      <vt:variant>
        <vt:i4>158</vt:i4>
      </vt:variant>
      <vt:variant>
        <vt:i4>0</vt:i4>
      </vt:variant>
      <vt:variant>
        <vt:i4>5</vt:i4>
      </vt:variant>
      <vt:variant>
        <vt:lpwstr/>
      </vt:variant>
      <vt:variant>
        <vt:lpwstr>_Toc144204741</vt:lpwstr>
      </vt:variant>
      <vt:variant>
        <vt:i4>1114162</vt:i4>
      </vt:variant>
      <vt:variant>
        <vt:i4>152</vt:i4>
      </vt:variant>
      <vt:variant>
        <vt:i4>0</vt:i4>
      </vt:variant>
      <vt:variant>
        <vt:i4>5</vt:i4>
      </vt:variant>
      <vt:variant>
        <vt:lpwstr/>
      </vt:variant>
      <vt:variant>
        <vt:lpwstr>_Toc144204740</vt:lpwstr>
      </vt:variant>
      <vt:variant>
        <vt:i4>1441842</vt:i4>
      </vt:variant>
      <vt:variant>
        <vt:i4>146</vt:i4>
      </vt:variant>
      <vt:variant>
        <vt:i4>0</vt:i4>
      </vt:variant>
      <vt:variant>
        <vt:i4>5</vt:i4>
      </vt:variant>
      <vt:variant>
        <vt:lpwstr/>
      </vt:variant>
      <vt:variant>
        <vt:lpwstr>_Toc144204739</vt:lpwstr>
      </vt:variant>
      <vt:variant>
        <vt:i4>1441842</vt:i4>
      </vt:variant>
      <vt:variant>
        <vt:i4>140</vt:i4>
      </vt:variant>
      <vt:variant>
        <vt:i4>0</vt:i4>
      </vt:variant>
      <vt:variant>
        <vt:i4>5</vt:i4>
      </vt:variant>
      <vt:variant>
        <vt:lpwstr/>
      </vt:variant>
      <vt:variant>
        <vt:lpwstr>_Toc144204738</vt:lpwstr>
      </vt:variant>
      <vt:variant>
        <vt:i4>1441842</vt:i4>
      </vt:variant>
      <vt:variant>
        <vt:i4>134</vt:i4>
      </vt:variant>
      <vt:variant>
        <vt:i4>0</vt:i4>
      </vt:variant>
      <vt:variant>
        <vt:i4>5</vt:i4>
      </vt:variant>
      <vt:variant>
        <vt:lpwstr/>
      </vt:variant>
      <vt:variant>
        <vt:lpwstr>_Toc144204737</vt:lpwstr>
      </vt:variant>
      <vt:variant>
        <vt:i4>1441842</vt:i4>
      </vt:variant>
      <vt:variant>
        <vt:i4>128</vt:i4>
      </vt:variant>
      <vt:variant>
        <vt:i4>0</vt:i4>
      </vt:variant>
      <vt:variant>
        <vt:i4>5</vt:i4>
      </vt:variant>
      <vt:variant>
        <vt:lpwstr/>
      </vt:variant>
      <vt:variant>
        <vt:lpwstr>_Toc144204736</vt:lpwstr>
      </vt:variant>
      <vt:variant>
        <vt:i4>1441842</vt:i4>
      </vt:variant>
      <vt:variant>
        <vt:i4>122</vt:i4>
      </vt:variant>
      <vt:variant>
        <vt:i4>0</vt:i4>
      </vt:variant>
      <vt:variant>
        <vt:i4>5</vt:i4>
      </vt:variant>
      <vt:variant>
        <vt:lpwstr/>
      </vt:variant>
      <vt:variant>
        <vt:lpwstr>_Toc144204735</vt:lpwstr>
      </vt:variant>
      <vt:variant>
        <vt:i4>1441842</vt:i4>
      </vt:variant>
      <vt:variant>
        <vt:i4>116</vt:i4>
      </vt:variant>
      <vt:variant>
        <vt:i4>0</vt:i4>
      </vt:variant>
      <vt:variant>
        <vt:i4>5</vt:i4>
      </vt:variant>
      <vt:variant>
        <vt:lpwstr/>
      </vt:variant>
      <vt:variant>
        <vt:lpwstr>_Toc144204734</vt:lpwstr>
      </vt:variant>
      <vt:variant>
        <vt:i4>1441842</vt:i4>
      </vt:variant>
      <vt:variant>
        <vt:i4>110</vt:i4>
      </vt:variant>
      <vt:variant>
        <vt:i4>0</vt:i4>
      </vt:variant>
      <vt:variant>
        <vt:i4>5</vt:i4>
      </vt:variant>
      <vt:variant>
        <vt:lpwstr/>
      </vt:variant>
      <vt:variant>
        <vt:lpwstr>_Toc144204733</vt:lpwstr>
      </vt:variant>
      <vt:variant>
        <vt:i4>1441842</vt:i4>
      </vt:variant>
      <vt:variant>
        <vt:i4>104</vt:i4>
      </vt:variant>
      <vt:variant>
        <vt:i4>0</vt:i4>
      </vt:variant>
      <vt:variant>
        <vt:i4>5</vt:i4>
      </vt:variant>
      <vt:variant>
        <vt:lpwstr/>
      </vt:variant>
      <vt:variant>
        <vt:lpwstr>_Toc144204732</vt:lpwstr>
      </vt:variant>
      <vt:variant>
        <vt:i4>1441842</vt:i4>
      </vt:variant>
      <vt:variant>
        <vt:i4>98</vt:i4>
      </vt:variant>
      <vt:variant>
        <vt:i4>0</vt:i4>
      </vt:variant>
      <vt:variant>
        <vt:i4>5</vt:i4>
      </vt:variant>
      <vt:variant>
        <vt:lpwstr/>
      </vt:variant>
      <vt:variant>
        <vt:lpwstr>_Toc144204731</vt:lpwstr>
      </vt:variant>
      <vt:variant>
        <vt:i4>1441842</vt:i4>
      </vt:variant>
      <vt:variant>
        <vt:i4>92</vt:i4>
      </vt:variant>
      <vt:variant>
        <vt:i4>0</vt:i4>
      </vt:variant>
      <vt:variant>
        <vt:i4>5</vt:i4>
      </vt:variant>
      <vt:variant>
        <vt:lpwstr/>
      </vt:variant>
      <vt:variant>
        <vt:lpwstr>_Toc144204730</vt:lpwstr>
      </vt:variant>
      <vt:variant>
        <vt:i4>1507378</vt:i4>
      </vt:variant>
      <vt:variant>
        <vt:i4>86</vt:i4>
      </vt:variant>
      <vt:variant>
        <vt:i4>0</vt:i4>
      </vt:variant>
      <vt:variant>
        <vt:i4>5</vt:i4>
      </vt:variant>
      <vt:variant>
        <vt:lpwstr/>
      </vt:variant>
      <vt:variant>
        <vt:lpwstr>_Toc144204728</vt:lpwstr>
      </vt:variant>
      <vt:variant>
        <vt:i4>1507378</vt:i4>
      </vt:variant>
      <vt:variant>
        <vt:i4>80</vt:i4>
      </vt:variant>
      <vt:variant>
        <vt:i4>0</vt:i4>
      </vt:variant>
      <vt:variant>
        <vt:i4>5</vt:i4>
      </vt:variant>
      <vt:variant>
        <vt:lpwstr/>
      </vt:variant>
      <vt:variant>
        <vt:lpwstr>_Toc144204727</vt:lpwstr>
      </vt:variant>
      <vt:variant>
        <vt:i4>1507378</vt:i4>
      </vt:variant>
      <vt:variant>
        <vt:i4>74</vt:i4>
      </vt:variant>
      <vt:variant>
        <vt:i4>0</vt:i4>
      </vt:variant>
      <vt:variant>
        <vt:i4>5</vt:i4>
      </vt:variant>
      <vt:variant>
        <vt:lpwstr/>
      </vt:variant>
      <vt:variant>
        <vt:lpwstr>_Toc144204726</vt:lpwstr>
      </vt:variant>
      <vt:variant>
        <vt:i4>1507378</vt:i4>
      </vt:variant>
      <vt:variant>
        <vt:i4>68</vt:i4>
      </vt:variant>
      <vt:variant>
        <vt:i4>0</vt:i4>
      </vt:variant>
      <vt:variant>
        <vt:i4>5</vt:i4>
      </vt:variant>
      <vt:variant>
        <vt:lpwstr/>
      </vt:variant>
      <vt:variant>
        <vt:lpwstr>_Toc144204725</vt:lpwstr>
      </vt:variant>
      <vt:variant>
        <vt:i4>1507378</vt:i4>
      </vt:variant>
      <vt:variant>
        <vt:i4>62</vt:i4>
      </vt:variant>
      <vt:variant>
        <vt:i4>0</vt:i4>
      </vt:variant>
      <vt:variant>
        <vt:i4>5</vt:i4>
      </vt:variant>
      <vt:variant>
        <vt:lpwstr/>
      </vt:variant>
      <vt:variant>
        <vt:lpwstr>_Toc144204720</vt:lpwstr>
      </vt:variant>
      <vt:variant>
        <vt:i4>1310770</vt:i4>
      </vt:variant>
      <vt:variant>
        <vt:i4>56</vt:i4>
      </vt:variant>
      <vt:variant>
        <vt:i4>0</vt:i4>
      </vt:variant>
      <vt:variant>
        <vt:i4>5</vt:i4>
      </vt:variant>
      <vt:variant>
        <vt:lpwstr/>
      </vt:variant>
      <vt:variant>
        <vt:lpwstr>_Toc144204719</vt:lpwstr>
      </vt:variant>
      <vt:variant>
        <vt:i4>1310770</vt:i4>
      </vt:variant>
      <vt:variant>
        <vt:i4>50</vt:i4>
      </vt:variant>
      <vt:variant>
        <vt:i4>0</vt:i4>
      </vt:variant>
      <vt:variant>
        <vt:i4>5</vt:i4>
      </vt:variant>
      <vt:variant>
        <vt:lpwstr/>
      </vt:variant>
      <vt:variant>
        <vt:lpwstr>_Toc144204718</vt:lpwstr>
      </vt:variant>
      <vt:variant>
        <vt:i4>1310770</vt:i4>
      </vt:variant>
      <vt:variant>
        <vt:i4>44</vt:i4>
      </vt:variant>
      <vt:variant>
        <vt:i4>0</vt:i4>
      </vt:variant>
      <vt:variant>
        <vt:i4>5</vt:i4>
      </vt:variant>
      <vt:variant>
        <vt:lpwstr/>
      </vt:variant>
      <vt:variant>
        <vt:lpwstr>_Toc144204717</vt:lpwstr>
      </vt:variant>
      <vt:variant>
        <vt:i4>1310770</vt:i4>
      </vt:variant>
      <vt:variant>
        <vt:i4>38</vt:i4>
      </vt:variant>
      <vt:variant>
        <vt:i4>0</vt:i4>
      </vt:variant>
      <vt:variant>
        <vt:i4>5</vt:i4>
      </vt:variant>
      <vt:variant>
        <vt:lpwstr/>
      </vt:variant>
      <vt:variant>
        <vt:lpwstr>_Toc144204713</vt:lpwstr>
      </vt:variant>
      <vt:variant>
        <vt:i4>1310770</vt:i4>
      </vt:variant>
      <vt:variant>
        <vt:i4>32</vt:i4>
      </vt:variant>
      <vt:variant>
        <vt:i4>0</vt:i4>
      </vt:variant>
      <vt:variant>
        <vt:i4>5</vt:i4>
      </vt:variant>
      <vt:variant>
        <vt:lpwstr/>
      </vt:variant>
      <vt:variant>
        <vt:lpwstr>_Toc144204712</vt:lpwstr>
      </vt:variant>
      <vt:variant>
        <vt:i4>1376306</vt:i4>
      </vt:variant>
      <vt:variant>
        <vt:i4>26</vt:i4>
      </vt:variant>
      <vt:variant>
        <vt:i4>0</vt:i4>
      </vt:variant>
      <vt:variant>
        <vt:i4>5</vt:i4>
      </vt:variant>
      <vt:variant>
        <vt:lpwstr/>
      </vt:variant>
      <vt:variant>
        <vt:lpwstr>_Toc144204709</vt:lpwstr>
      </vt:variant>
      <vt:variant>
        <vt:i4>1376306</vt:i4>
      </vt:variant>
      <vt:variant>
        <vt:i4>20</vt:i4>
      </vt:variant>
      <vt:variant>
        <vt:i4>0</vt:i4>
      </vt:variant>
      <vt:variant>
        <vt:i4>5</vt:i4>
      </vt:variant>
      <vt:variant>
        <vt:lpwstr/>
      </vt:variant>
      <vt:variant>
        <vt:lpwstr>_Toc144204707</vt:lpwstr>
      </vt:variant>
      <vt:variant>
        <vt:i4>1376306</vt:i4>
      </vt:variant>
      <vt:variant>
        <vt:i4>14</vt:i4>
      </vt:variant>
      <vt:variant>
        <vt:i4>0</vt:i4>
      </vt:variant>
      <vt:variant>
        <vt:i4>5</vt:i4>
      </vt:variant>
      <vt:variant>
        <vt:lpwstr/>
      </vt:variant>
      <vt:variant>
        <vt:lpwstr>_Toc144204703</vt:lpwstr>
      </vt:variant>
      <vt:variant>
        <vt:i4>1376306</vt:i4>
      </vt:variant>
      <vt:variant>
        <vt:i4>8</vt:i4>
      </vt:variant>
      <vt:variant>
        <vt:i4>0</vt:i4>
      </vt:variant>
      <vt:variant>
        <vt:i4>5</vt:i4>
      </vt:variant>
      <vt:variant>
        <vt:lpwstr/>
      </vt:variant>
      <vt:variant>
        <vt:lpwstr>_Toc144204701</vt:lpwstr>
      </vt:variant>
      <vt:variant>
        <vt:i4>1376306</vt:i4>
      </vt:variant>
      <vt:variant>
        <vt:i4>2</vt:i4>
      </vt:variant>
      <vt:variant>
        <vt:i4>0</vt:i4>
      </vt:variant>
      <vt:variant>
        <vt:i4>5</vt:i4>
      </vt:variant>
      <vt:variant>
        <vt:lpwstr/>
      </vt:variant>
      <vt:variant>
        <vt:lpwstr>_Toc144204700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2023</dc:title>
  <dc:subject/>
  <dc:creator>Chiara d'Agni</dc:creator>
  <cp:keywords/>
  <dc:description/>
  <cp:lastModifiedBy>Chiara d'Agni</cp:lastModifiedBy>
  <cp:revision>178</cp:revision>
  <cp:lastPrinted>2023-08-30T13:38:00Z</cp:lastPrinted>
  <dcterms:created xsi:type="dcterms:W3CDTF">2023-08-26T16:35:00Z</dcterms:created>
  <dcterms:modified xsi:type="dcterms:W3CDTF">2023-10-13T14:48:00Z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2022-07-27T09:40:01Z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f33f5271-9519-47aa-9f03-2b489a4bb322</vt:lpwstr>
  </property>
  <property fmtid="{D5CDD505-2E9C-101B-9397-08002B2CF9AE}" pid="10" name="MSIP_Label_6bd9ddd1-4d20-43f6-abfa-fc3c07406f94_ContentBits">
    <vt:lpwstr>0</vt:lpwstr>
  </property>
  <property fmtid="{D5CDD505-2E9C-101B-9397-08002B2CF9AE}" pid="11" name="GrammarlyDocumentId">
    <vt:lpwstr>5dc5ef916b5b645f976d3d08e504f0d76e72f39c04f7d29376a6226dc130dd3d</vt:lpwstr>
  </property>
</Properties>
</file>