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65"/>
        <w:gridCol w:w="2940"/>
        <w:gridCol w:w="1960"/>
        <w:gridCol w:w="1856"/>
      </w:tblGrid>
      <w:tr w:rsidR="000C0CBD" w:rsidRPr="000C0CBD" w14:paraId="18B99522" w14:textId="77777777" w:rsidTr="000C0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5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E599" w:themeFill="accent4" w:themeFillTint="66"/>
            <w:noWrap/>
            <w:hideMark/>
          </w:tcPr>
          <w:p w14:paraId="590E6806" w14:textId="60CEED41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EXPENSES 2021</w:t>
            </w:r>
          </w:p>
        </w:tc>
      </w:tr>
      <w:tr w:rsidR="000C0CBD" w:rsidRPr="000C0CBD" w14:paraId="1E3DBBD7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229B02DC" w14:textId="77777777" w:rsidR="000C0CBD" w:rsidRPr="000C0CBD" w:rsidRDefault="000C0CBD" w:rsidP="000C0CBD">
            <w:pPr>
              <w:jc w:val="center"/>
              <w:rPr>
                <w:rFonts w:ascii="Calibri" w:eastAsia="Times New Roman" w:hAnsi="Calibri" w:cs="Calibri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lang w:eastAsia="en-BE"/>
              </w:rPr>
              <w:t>Budget heading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FC96CAB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b/>
                <w:bCs/>
                <w:lang w:eastAsia="en-BE"/>
              </w:rPr>
              <w:t>Budget 2021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hideMark/>
          </w:tcPr>
          <w:p w14:paraId="5D5A9F2E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b/>
                <w:bCs/>
                <w:lang w:eastAsia="en-BE"/>
              </w:rPr>
              <w:t>Actual Spending 2021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hideMark/>
          </w:tcPr>
          <w:p w14:paraId="7899975A" w14:textId="54967A35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b/>
                <w:bCs/>
                <w:lang w:eastAsia="en-BE"/>
              </w:rPr>
              <w:t xml:space="preserve">%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fr-BE" w:eastAsia="en-BE"/>
              </w:rPr>
              <w:t>spent</w:t>
            </w:r>
            <w:proofErr w:type="spellEnd"/>
            <w:r w:rsidRPr="000C0CBD">
              <w:rPr>
                <w:rFonts w:ascii="Calibri" w:eastAsia="Times New Roman" w:hAnsi="Calibri" w:cs="Calibri"/>
                <w:b/>
                <w:bCs/>
                <w:lang w:eastAsia="en-BE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noWrap/>
            <w:hideMark/>
          </w:tcPr>
          <w:p w14:paraId="37504A43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17AAF580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15BF63B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Staff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00020815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728.000</w:t>
            </w:r>
          </w:p>
        </w:tc>
        <w:tc>
          <w:tcPr>
            <w:tcW w:w="2940" w:type="dxa"/>
            <w:noWrap/>
            <w:hideMark/>
          </w:tcPr>
          <w:p w14:paraId="68FCCE84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728.404</w:t>
            </w:r>
          </w:p>
        </w:tc>
        <w:tc>
          <w:tcPr>
            <w:tcW w:w="1960" w:type="dxa"/>
            <w:noWrap/>
            <w:hideMark/>
          </w:tcPr>
          <w:p w14:paraId="458B8355" w14:textId="4AF99FB2" w:rsidR="000C0CBD" w:rsidRPr="000C0CBD" w:rsidRDefault="000C0CBD" w:rsidP="000C0CBD">
            <w:pPr>
              <w:tabs>
                <w:tab w:val="left" w:pos="570"/>
                <w:tab w:val="center" w:pos="8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en-BE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ab/>
            </w: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0,06%</w:t>
            </w:r>
          </w:p>
        </w:tc>
        <w:tc>
          <w:tcPr>
            <w:tcW w:w="1856" w:type="dxa"/>
            <w:noWrap/>
            <w:hideMark/>
          </w:tcPr>
          <w:p w14:paraId="143A325E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789D96BB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1498EF91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Travel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4A2B4CC4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282.230</w:t>
            </w:r>
          </w:p>
        </w:tc>
        <w:tc>
          <w:tcPr>
            <w:tcW w:w="2940" w:type="dxa"/>
            <w:noWrap/>
            <w:hideMark/>
          </w:tcPr>
          <w:p w14:paraId="7A2CD2CB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19.983</w:t>
            </w:r>
          </w:p>
        </w:tc>
        <w:tc>
          <w:tcPr>
            <w:tcW w:w="1960" w:type="dxa"/>
            <w:noWrap/>
            <w:hideMark/>
          </w:tcPr>
          <w:p w14:paraId="249F9C8D" w14:textId="3894EEBB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en-BE"/>
              </w:rPr>
              <w:t>7,08</w:t>
            </w: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%</w:t>
            </w:r>
          </w:p>
        </w:tc>
        <w:tc>
          <w:tcPr>
            <w:tcW w:w="1856" w:type="dxa"/>
            <w:noWrap/>
            <w:hideMark/>
          </w:tcPr>
          <w:p w14:paraId="1A4588CB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2D8B3C74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50AC6C9C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Equipment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01CF6D13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2.000</w:t>
            </w:r>
          </w:p>
        </w:tc>
        <w:tc>
          <w:tcPr>
            <w:tcW w:w="2940" w:type="dxa"/>
            <w:noWrap/>
            <w:hideMark/>
          </w:tcPr>
          <w:p w14:paraId="0D98218F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2.613</w:t>
            </w:r>
          </w:p>
        </w:tc>
        <w:tc>
          <w:tcPr>
            <w:tcW w:w="1960" w:type="dxa"/>
            <w:noWrap/>
            <w:hideMark/>
          </w:tcPr>
          <w:p w14:paraId="204C3283" w14:textId="449754CC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en-BE"/>
              </w:rPr>
              <w:t>1</w:t>
            </w: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30,65%</w:t>
            </w:r>
          </w:p>
        </w:tc>
        <w:tc>
          <w:tcPr>
            <w:tcW w:w="1856" w:type="dxa"/>
            <w:noWrap/>
            <w:hideMark/>
          </w:tcPr>
          <w:p w14:paraId="263A819D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4387D030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519AEE81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Consumables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3FBCA5D4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10.873</w:t>
            </w:r>
          </w:p>
        </w:tc>
        <w:tc>
          <w:tcPr>
            <w:tcW w:w="2940" w:type="dxa"/>
            <w:noWrap/>
            <w:hideMark/>
          </w:tcPr>
          <w:p w14:paraId="43327D1F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4.697</w:t>
            </w:r>
          </w:p>
        </w:tc>
        <w:tc>
          <w:tcPr>
            <w:tcW w:w="1960" w:type="dxa"/>
            <w:noWrap/>
            <w:hideMark/>
          </w:tcPr>
          <w:p w14:paraId="02F6F691" w14:textId="7159E3EF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en-BE"/>
              </w:rPr>
              <w:t>43,20</w:t>
            </w: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%</w:t>
            </w:r>
          </w:p>
        </w:tc>
        <w:tc>
          <w:tcPr>
            <w:tcW w:w="1856" w:type="dxa"/>
            <w:noWrap/>
            <w:hideMark/>
          </w:tcPr>
          <w:p w14:paraId="575DC628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26DE2809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C4AA23F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Other direct costs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663F186F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241.897</w:t>
            </w:r>
          </w:p>
        </w:tc>
        <w:tc>
          <w:tcPr>
            <w:tcW w:w="2940" w:type="dxa"/>
            <w:noWrap/>
            <w:hideMark/>
          </w:tcPr>
          <w:p w14:paraId="1D995A74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260.700</w:t>
            </w:r>
          </w:p>
        </w:tc>
        <w:tc>
          <w:tcPr>
            <w:tcW w:w="1960" w:type="dxa"/>
            <w:noWrap/>
            <w:hideMark/>
          </w:tcPr>
          <w:p w14:paraId="1F2FDED9" w14:textId="72F471FB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en-BE"/>
              </w:rPr>
              <w:t>10</w:t>
            </w: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7,77%</w:t>
            </w:r>
          </w:p>
        </w:tc>
        <w:tc>
          <w:tcPr>
            <w:tcW w:w="1856" w:type="dxa"/>
            <w:noWrap/>
            <w:hideMark/>
          </w:tcPr>
          <w:p w14:paraId="0A84E1FC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63F0E41E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73FE7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Total Costs</w:t>
            </w:r>
          </w:p>
          <w:p w14:paraId="33B2B08B" w14:textId="42BB3D89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19ACE67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1.265.000</w:t>
            </w:r>
          </w:p>
          <w:p w14:paraId="692BA514" w14:textId="6AED0C4C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hideMark/>
          </w:tcPr>
          <w:p w14:paraId="5F5275F6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1.016.396</w:t>
            </w:r>
          </w:p>
          <w:p w14:paraId="4A68CF46" w14:textId="79844AB6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14:paraId="31E4968F" w14:textId="14A21523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fr-BE"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en-BE"/>
              </w:rPr>
              <w:t>80,35%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noWrap/>
            <w:hideMark/>
          </w:tcPr>
          <w:p w14:paraId="02DAB440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  <w:p w14:paraId="2970B588" w14:textId="1B41B074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4729BE72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5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33290175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INCOME 2021</w:t>
            </w:r>
          </w:p>
        </w:tc>
      </w:tr>
      <w:tr w:rsidR="000C0CBD" w:rsidRPr="000C0CBD" w14:paraId="4E1D35FC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277BE632" w14:textId="77777777" w:rsidR="000C0CBD" w:rsidRPr="000C0CBD" w:rsidRDefault="000C0CBD" w:rsidP="000C0CBD">
            <w:pPr>
              <w:jc w:val="center"/>
              <w:rPr>
                <w:rFonts w:ascii="Calibri" w:eastAsia="Times New Roman" w:hAnsi="Calibri" w:cs="Calibri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lang w:eastAsia="en-BE"/>
              </w:rPr>
              <w:t>Budget heading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73ACA47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  <w:t>Budgeted income 2021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noWrap/>
            <w:hideMark/>
          </w:tcPr>
          <w:p w14:paraId="056EF5E4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  <w:t>Co-financing commitment (%)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14:paraId="0CDBD51E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  <w:t xml:space="preserve">Actual income 2021 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noWrap/>
            <w:hideMark/>
          </w:tcPr>
          <w:p w14:paraId="688B9698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b/>
                <w:bCs/>
                <w:color w:val="000000"/>
                <w:lang w:eastAsia="en-BE"/>
              </w:rPr>
              <w:t>Co-financing achieved</w:t>
            </w:r>
          </w:p>
        </w:tc>
      </w:tr>
      <w:tr w:rsidR="000C0CBD" w:rsidRPr="000C0CBD" w14:paraId="080CC3C2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51ACEC8C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Membership Fees 2021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71FB9531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65.000</w:t>
            </w:r>
          </w:p>
        </w:tc>
        <w:tc>
          <w:tcPr>
            <w:tcW w:w="2940" w:type="dxa"/>
            <w:noWrap/>
            <w:hideMark/>
          </w:tcPr>
          <w:p w14:paraId="5B976CF0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5,14%</w:t>
            </w:r>
          </w:p>
        </w:tc>
        <w:tc>
          <w:tcPr>
            <w:tcW w:w="1960" w:type="dxa"/>
            <w:noWrap/>
            <w:hideMark/>
          </w:tcPr>
          <w:p w14:paraId="5B3B2201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52.243</w:t>
            </w:r>
          </w:p>
        </w:tc>
        <w:tc>
          <w:tcPr>
            <w:tcW w:w="1856" w:type="dxa"/>
            <w:noWrap/>
            <w:hideMark/>
          </w:tcPr>
          <w:p w14:paraId="06947302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5,14%</w:t>
            </w:r>
          </w:p>
        </w:tc>
      </w:tr>
      <w:tr w:rsidR="000C0CBD" w:rsidRPr="000C0CBD" w14:paraId="2A829C6B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6CBEAD82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EU Contribution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6A1351BB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1.200.000</w:t>
            </w:r>
          </w:p>
        </w:tc>
        <w:tc>
          <w:tcPr>
            <w:tcW w:w="2940" w:type="dxa"/>
            <w:noWrap/>
            <w:hideMark/>
          </w:tcPr>
          <w:p w14:paraId="0233565E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94,86%</w:t>
            </w:r>
          </w:p>
        </w:tc>
        <w:tc>
          <w:tcPr>
            <w:tcW w:w="1960" w:type="dxa"/>
            <w:noWrap/>
            <w:hideMark/>
          </w:tcPr>
          <w:p w14:paraId="0685090D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964.153</w:t>
            </w:r>
          </w:p>
        </w:tc>
        <w:tc>
          <w:tcPr>
            <w:tcW w:w="1856" w:type="dxa"/>
            <w:noWrap/>
            <w:hideMark/>
          </w:tcPr>
          <w:p w14:paraId="38B8F458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94,86%</w:t>
            </w:r>
          </w:p>
        </w:tc>
      </w:tr>
      <w:tr w:rsidR="000C0CBD" w:rsidRPr="000C0CBD" w14:paraId="5C94D69C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71DC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Total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B97FF94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1.265.000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hideMark/>
          </w:tcPr>
          <w:p w14:paraId="4134B7F1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14:paraId="1E81770A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1.016.396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noWrap/>
            <w:hideMark/>
          </w:tcPr>
          <w:p w14:paraId="67C06FFB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2724B23B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noWrap/>
          </w:tcPr>
          <w:p w14:paraId="380B5E12" w14:textId="116FB3DA" w:rsidR="000C0CBD" w:rsidRPr="000C0CBD" w:rsidRDefault="000C0CBD" w:rsidP="000C0CBD">
            <w:pPr>
              <w:jc w:val="center"/>
              <w:rPr>
                <w:rFonts w:ascii="Calibri" w:eastAsia="Times New Roman" w:hAnsi="Calibri" w:cs="Calibri"/>
                <w:color w:val="000000"/>
                <w:lang w:val="fr-BE" w:eastAsia="en-BE"/>
              </w:rPr>
            </w:pPr>
            <w:r>
              <w:rPr>
                <w:rFonts w:ascii="Calibri" w:eastAsia="Times New Roman" w:hAnsi="Calibri" w:cs="Calibri"/>
                <w:color w:val="000000"/>
                <w:lang w:val="fr-BE" w:eastAsia="en-BE"/>
              </w:rPr>
              <w:t>REIMBURSEMENT TO EU</w:t>
            </w:r>
          </w:p>
        </w:tc>
      </w:tr>
      <w:tr w:rsidR="000C0CBD" w:rsidRPr="000C0CBD" w14:paraId="1D3BBCC8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54FA0420" w14:textId="48ED3CE2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EU contribution according to expenses</w:t>
            </w:r>
            <w:r w:rsidRPr="000C0CBD">
              <w:rPr>
                <w:rFonts w:ascii="Arial" w:eastAsia="Times New Roman" w:hAnsi="Arial" w:cs="Arial"/>
                <w:sz w:val="20"/>
                <w:szCs w:val="20"/>
                <w:lang w:val="en-US" w:eastAsia="en-B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BE"/>
              </w:rPr>
              <w:t>(94,86%)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67D1738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964.153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noWrap/>
            <w:hideMark/>
          </w:tcPr>
          <w:p w14:paraId="57F07FC8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14:paraId="4062FD96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noWrap/>
            <w:hideMark/>
          </w:tcPr>
          <w:p w14:paraId="30A74CD8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6CC24375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17C614FB" w14:textId="07F8FD15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fr-BE"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Received EU contribution</w:t>
            </w:r>
            <w:r w:rsidR="00997F7B">
              <w:rPr>
                <w:rFonts w:ascii="Arial" w:eastAsia="Times New Roman" w:hAnsi="Arial" w:cs="Arial"/>
                <w:sz w:val="20"/>
                <w:szCs w:val="20"/>
                <w:lang w:val="fr-BE" w:eastAsia="en-BE"/>
              </w:rPr>
              <w:t xml:space="preserve"> (</w:t>
            </w:r>
            <w:proofErr w:type="spellStart"/>
            <w:r w:rsidR="00997F7B">
              <w:rPr>
                <w:rFonts w:ascii="Arial" w:eastAsia="Times New Roman" w:hAnsi="Arial" w:cs="Arial"/>
                <w:sz w:val="20"/>
                <w:szCs w:val="20"/>
                <w:lang w:val="fr-BE" w:eastAsia="en-BE"/>
              </w:rPr>
              <w:t>prepayment</w:t>
            </w:r>
            <w:proofErr w:type="spellEnd"/>
            <w:r w:rsidR="00997F7B">
              <w:rPr>
                <w:rFonts w:ascii="Arial" w:eastAsia="Times New Roman" w:hAnsi="Arial" w:cs="Arial"/>
                <w:sz w:val="20"/>
                <w:szCs w:val="20"/>
                <w:lang w:val="fr-BE" w:eastAsia="en-BE"/>
              </w:rPr>
              <w:t>)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251FB03C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1.000.000</w:t>
            </w:r>
          </w:p>
        </w:tc>
        <w:tc>
          <w:tcPr>
            <w:tcW w:w="2940" w:type="dxa"/>
            <w:noWrap/>
            <w:hideMark/>
          </w:tcPr>
          <w:p w14:paraId="4BB8B979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8B04255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6CED7584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502F0BE4" w14:textId="77777777" w:rsidTr="00B73F12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464D0" w14:textId="282B1566" w:rsidR="000C0CBD" w:rsidRPr="000C0CBD" w:rsidRDefault="00997F7B" w:rsidP="000C0CBD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fr-BE" w:eastAsia="en-BE"/>
              </w:rPr>
              <w:t>Refund</w:t>
            </w:r>
            <w:proofErr w:type="spellEnd"/>
            <w:r w:rsidR="000C0CBD"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 xml:space="preserve"> to the EU</w:t>
            </w:r>
          </w:p>
          <w:p w14:paraId="73A2DF1B" w14:textId="12DC3C42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5548E37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-35.847</w:t>
            </w:r>
          </w:p>
          <w:p w14:paraId="4A55F589" w14:textId="57E0B1F0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hideMark/>
          </w:tcPr>
          <w:p w14:paraId="5CF8A460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 </w:t>
            </w:r>
          </w:p>
          <w:p w14:paraId="5EB963CE" w14:textId="49C6D25D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14:paraId="33C81261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  <w:t> </w:t>
            </w:r>
          </w:p>
          <w:p w14:paraId="0936CA47" w14:textId="1D75E763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noWrap/>
            <w:hideMark/>
          </w:tcPr>
          <w:p w14:paraId="11A06551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  <w:p w14:paraId="15FAC39D" w14:textId="515B8D12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BE"/>
              </w:rPr>
            </w:pPr>
            <w:r w:rsidRPr="000C0CBD">
              <w:rPr>
                <w:rFonts w:ascii="Calibri" w:eastAsia="Times New Roman" w:hAnsi="Calibri" w:cs="Calibri"/>
                <w:color w:val="000000"/>
                <w:lang w:eastAsia="en-BE"/>
              </w:rPr>
              <w:t> </w:t>
            </w:r>
          </w:p>
        </w:tc>
      </w:tr>
      <w:tr w:rsidR="000C0CBD" w:rsidRPr="000C0CBD" w14:paraId="33B331C0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5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7CFA91AA" w14:textId="408ACEAB" w:rsidR="000C0CBD" w:rsidRPr="000C0CBD" w:rsidRDefault="000C0CBD" w:rsidP="000C0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en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en-BE"/>
              </w:rPr>
              <w:t>FINANCIAL RESERVES</w:t>
            </w:r>
          </w:p>
        </w:tc>
      </w:tr>
      <w:tr w:rsidR="000C0CBD" w:rsidRPr="000C0CBD" w14:paraId="1872AFD3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7C886A7D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Membership Fees received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86A3227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81.144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noWrap/>
            <w:hideMark/>
          </w:tcPr>
          <w:p w14:paraId="3D12B5A5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14:paraId="11CF4C9E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noWrap/>
            <w:hideMark/>
          </w:tcPr>
          <w:p w14:paraId="58BAFC6C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</w:tr>
      <w:tr w:rsidR="000C0CBD" w:rsidRPr="000C0CBD" w14:paraId="193378F5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02CFFD69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Membership Fees assigned to co-funding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00394AC3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  <w:t>52.243</w:t>
            </w:r>
          </w:p>
        </w:tc>
        <w:tc>
          <w:tcPr>
            <w:tcW w:w="2940" w:type="dxa"/>
            <w:noWrap/>
            <w:hideMark/>
          </w:tcPr>
          <w:p w14:paraId="30F5D55D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BE"/>
              </w:rPr>
            </w:pPr>
          </w:p>
        </w:tc>
        <w:tc>
          <w:tcPr>
            <w:tcW w:w="1960" w:type="dxa"/>
            <w:noWrap/>
            <w:hideMark/>
          </w:tcPr>
          <w:p w14:paraId="620715F0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  <w:tc>
          <w:tcPr>
            <w:tcW w:w="1856" w:type="dxa"/>
            <w:noWrap/>
            <w:hideMark/>
          </w:tcPr>
          <w:p w14:paraId="44E17ADE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</w:tr>
      <w:tr w:rsidR="000C0CBD" w:rsidRPr="000C0CBD" w14:paraId="4E5865E8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66B40E77" w14:textId="15EC4026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 xml:space="preserve">Reserves </w:t>
            </w:r>
            <w:r>
              <w:rPr>
                <w:rFonts w:ascii="Arial" w:eastAsia="Times New Roman" w:hAnsi="Arial" w:cs="Arial"/>
                <w:sz w:val="20"/>
                <w:szCs w:val="20"/>
                <w:lang w:val="fr-BE" w:eastAsia="en-BE"/>
              </w:rPr>
              <w:t>S</w:t>
            </w: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ituation end 2020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249BE5AA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46.193</w:t>
            </w:r>
          </w:p>
        </w:tc>
        <w:tc>
          <w:tcPr>
            <w:tcW w:w="2940" w:type="dxa"/>
            <w:noWrap/>
            <w:hideMark/>
          </w:tcPr>
          <w:p w14:paraId="0BC67CF5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</w:p>
        </w:tc>
        <w:tc>
          <w:tcPr>
            <w:tcW w:w="1960" w:type="dxa"/>
            <w:noWrap/>
            <w:hideMark/>
          </w:tcPr>
          <w:p w14:paraId="58B48072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  <w:tc>
          <w:tcPr>
            <w:tcW w:w="1856" w:type="dxa"/>
            <w:noWrap/>
            <w:hideMark/>
          </w:tcPr>
          <w:p w14:paraId="1FB06D28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</w:tr>
      <w:tr w:rsidR="000C0CBD" w:rsidRPr="000C0CBD" w14:paraId="398772F7" w14:textId="77777777" w:rsidTr="000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304A4EF9" w14:textId="37C82A8A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997F7B">
              <w:rPr>
                <w:rFonts w:ascii="Arial" w:eastAsia="Times New Roman" w:hAnsi="Arial" w:cs="Arial"/>
                <w:sz w:val="20"/>
                <w:szCs w:val="20"/>
                <w:lang w:val="en-US" w:eastAsia="en-BE"/>
              </w:rPr>
              <w:t>Reserves</w:t>
            </w:r>
            <w:r>
              <w:rPr>
                <w:rFonts w:ascii="Arial" w:eastAsia="Times New Roman" w:hAnsi="Arial" w:cs="Arial"/>
                <w:sz w:val="20"/>
                <w:szCs w:val="20"/>
                <w:lang w:val="fr-BE" w:eastAsia="en-BE"/>
              </w:rPr>
              <w:t xml:space="preserve"> S</w:t>
            </w: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ituation end 2021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2DC46A32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75.094</w:t>
            </w:r>
          </w:p>
        </w:tc>
        <w:tc>
          <w:tcPr>
            <w:tcW w:w="2940" w:type="dxa"/>
            <w:noWrap/>
            <w:hideMark/>
          </w:tcPr>
          <w:p w14:paraId="632ABB6E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</w:p>
        </w:tc>
        <w:tc>
          <w:tcPr>
            <w:tcW w:w="1960" w:type="dxa"/>
            <w:noWrap/>
            <w:hideMark/>
          </w:tcPr>
          <w:p w14:paraId="79655ECC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  <w:tc>
          <w:tcPr>
            <w:tcW w:w="1856" w:type="dxa"/>
            <w:noWrap/>
            <w:hideMark/>
          </w:tcPr>
          <w:p w14:paraId="40F2B145" w14:textId="77777777" w:rsidR="000C0CBD" w:rsidRPr="000C0CBD" w:rsidRDefault="000C0CBD" w:rsidP="000C0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</w:tr>
      <w:tr w:rsidR="000C0CBD" w:rsidRPr="000C0CBD" w14:paraId="780D3D59" w14:textId="77777777" w:rsidTr="000C0CB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251D6" w14:textId="77777777" w:rsidR="000C0CBD" w:rsidRPr="000C0CBD" w:rsidRDefault="000C0CBD" w:rsidP="000C0C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sz w:val="20"/>
                <w:szCs w:val="20"/>
                <w:lang w:eastAsia="en-BE"/>
              </w:rPr>
              <w:t>Change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noWrap/>
            <w:hideMark/>
          </w:tcPr>
          <w:p w14:paraId="1D1A4BFF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  <w:r w:rsidRPr="000C0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  <w:t>28.901</w:t>
            </w:r>
          </w:p>
        </w:tc>
        <w:tc>
          <w:tcPr>
            <w:tcW w:w="2940" w:type="dxa"/>
            <w:noWrap/>
            <w:hideMark/>
          </w:tcPr>
          <w:p w14:paraId="14E23388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BE"/>
              </w:rPr>
            </w:pPr>
          </w:p>
        </w:tc>
        <w:tc>
          <w:tcPr>
            <w:tcW w:w="1960" w:type="dxa"/>
            <w:noWrap/>
            <w:hideMark/>
          </w:tcPr>
          <w:p w14:paraId="44DF9D3B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  <w:tc>
          <w:tcPr>
            <w:tcW w:w="1856" w:type="dxa"/>
            <w:noWrap/>
            <w:hideMark/>
          </w:tcPr>
          <w:p w14:paraId="519FBC72" w14:textId="77777777" w:rsidR="000C0CBD" w:rsidRPr="000C0CBD" w:rsidRDefault="000C0CBD" w:rsidP="000C0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BE"/>
              </w:rPr>
            </w:pPr>
          </w:p>
        </w:tc>
      </w:tr>
    </w:tbl>
    <w:p w14:paraId="276FC524" w14:textId="77777777" w:rsidR="000C0CBD" w:rsidRDefault="000C0CBD"/>
    <w:sectPr w:rsidR="000C0CBD" w:rsidSect="000C0CB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5794" w14:textId="77777777" w:rsidR="009E55DE" w:rsidRDefault="009E55DE" w:rsidP="000C0CBD">
      <w:pPr>
        <w:spacing w:after="0" w:line="240" w:lineRule="auto"/>
      </w:pPr>
      <w:r>
        <w:separator/>
      </w:r>
    </w:p>
  </w:endnote>
  <w:endnote w:type="continuationSeparator" w:id="0">
    <w:p w14:paraId="33B201DC" w14:textId="77777777" w:rsidR="009E55DE" w:rsidRDefault="009E55DE" w:rsidP="000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260C" w14:textId="77777777" w:rsidR="009E55DE" w:rsidRDefault="009E55DE" w:rsidP="000C0CBD">
      <w:pPr>
        <w:spacing w:after="0" w:line="240" w:lineRule="auto"/>
      </w:pPr>
      <w:r>
        <w:separator/>
      </w:r>
    </w:p>
  </w:footnote>
  <w:footnote w:type="continuationSeparator" w:id="0">
    <w:p w14:paraId="43308CD3" w14:textId="77777777" w:rsidR="009E55DE" w:rsidRDefault="009E55DE" w:rsidP="000C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B1BF" w14:textId="3381AA3E" w:rsidR="000C0CBD" w:rsidRPr="000C0CBD" w:rsidRDefault="000C0CBD" w:rsidP="000C0CBD">
    <w:pPr>
      <w:pStyle w:val="Header"/>
      <w:jc w:val="center"/>
      <w:rPr>
        <w:rFonts w:ascii="Arial" w:hAnsi="Arial" w:cs="Arial"/>
        <w:sz w:val="36"/>
        <w:szCs w:val="36"/>
        <w:lang w:val="en-US"/>
      </w:rPr>
    </w:pPr>
    <w:r w:rsidRPr="000C0CBD">
      <w:rPr>
        <w:rFonts w:ascii="Arial" w:hAnsi="Arial" w:cs="Arial"/>
        <w:sz w:val="36"/>
        <w:szCs w:val="36"/>
        <w:lang w:val="en-US"/>
      </w:rPr>
      <w:t>EQUINET AUDITED FINANCIAL ACCOUNTS FOR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D"/>
    <w:rsid w:val="000A7442"/>
    <w:rsid w:val="000C0CBD"/>
    <w:rsid w:val="00997F7B"/>
    <w:rsid w:val="009E55DE"/>
    <w:rsid w:val="00B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39F7B"/>
  <w15:chartTrackingRefBased/>
  <w15:docId w15:val="{9E7A743B-6612-46B5-A71D-690DC07F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0C0C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C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BD"/>
  </w:style>
  <w:style w:type="paragraph" w:styleId="Footer">
    <w:name w:val="footer"/>
    <w:basedOn w:val="Normal"/>
    <w:link w:val="FooterChar"/>
    <w:uiPriority w:val="99"/>
    <w:unhideWhenUsed/>
    <w:rsid w:val="000C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Godin</dc:creator>
  <cp:keywords/>
  <dc:description/>
  <cp:lastModifiedBy>Teresa Pedreira</cp:lastModifiedBy>
  <cp:revision>2</cp:revision>
  <dcterms:created xsi:type="dcterms:W3CDTF">2022-09-13T12:32:00Z</dcterms:created>
  <dcterms:modified xsi:type="dcterms:W3CDTF">2022-09-13T12:32:00Z</dcterms:modified>
</cp:coreProperties>
</file>