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F9C23" w14:textId="77777777" w:rsidR="00016311" w:rsidRDefault="00016311" w:rsidP="00016311">
      <w:pPr>
        <w:spacing w:after="0" w:line="240" w:lineRule="auto"/>
        <w:jc w:val="center"/>
        <w:rPr>
          <w:rFonts w:cs="Arial"/>
          <w:sz w:val="24"/>
          <w:szCs w:val="24"/>
          <w:lang w:val="hu-H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BE3A4E5" wp14:editId="5739A541">
            <wp:simplePos x="0" y="0"/>
            <wp:positionH relativeFrom="margin">
              <wp:align>center</wp:align>
            </wp:positionH>
            <wp:positionV relativeFrom="margin">
              <wp:posOffset>-899795</wp:posOffset>
            </wp:positionV>
            <wp:extent cx="2738755" cy="1090295"/>
            <wp:effectExtent l="0" t="0" r="0" b="0"/>
            <wp:wrapSquare wrapText="bothSides"/>
            <wp:docPr id="1" name="Picture 1" descr="Equinet logo -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inet logo -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5D5EF" w14:textId="77777777" w:rsidR="00016311" w:rsidRDefault="00016311" w:rsidP="00016311">
      <w:pPr>
        <w:spacing w:after="0" w:line="240" w:lineRule="auto"/>
        <w:jc w:val="center"/>
        <w:rPr>
          <w:rFonts w:cs="Arial"/>
          <w:sz w:val="24"/>
          <w:szCs w:val="24"/>
          <w:lang w:val="hu-HU"/>
        </w:rPr>
      </w:pPr>
    </w:p>
    <w:p w14:paraId="7F1D2F40" w14:textId="77777777" w:rsidR="00016311" w:rsidRPr="00016311" w:rsidRDefault="00016311" w:rsidP="00016311">
      <w:pPr>
        <w:spacing w:after="0" w:line="240" w:lineRule="auto"/>
        <w:jc w:val="center"/>
        <w:rPr>
          <w:rFonts w:cs="Arial"/>
          <w:b/>
          <w:sz w:val="24"/>
          <w:szCs w:val="24"/>
          <w:lang w:val="hu-HU"/>
        </w:rPr>
      </w:pPr>
      <w:r w:rsidRPr="00016311">
        <w:rPr>
          <w:rFonts w:cs="Arial"/>
          <w:b/>
          <w:sz w:val="24"/>
          <w:szCs w:val="24"/>
          <w:lang w:val="hu-HU"/>
        </w:rPr>
        <w:t>EQUINET PROJECT ON STANDARDS FOR EQUALITY BODIES</w:t>
      </w:r>
    </w:p>
    <w:p w14:paraId="1DAAAD27" w14:textId="3909C334" w:rsidR="00016311" w:rsidRPr="00016311" w:rsidRDefault="00016311" w:rsidP="00016311">
      <w:pPr>
        <w:spacing w:after="0" w:line="240" w:lineRule="auto"/>
        <w:jc w:val="center"/>
        <w:rPr>
          <w:rFonts w:cs="Arial"/>
          <w:b/>
          <w:sz w:val="24"/>
          <w:szCs w:val="24"/>
          <w:lang w:val="hu-HU"/>
        </w:rPr>
      </w:pPr>
      <w:r w:rsidRPr="00016311">
        <w:rPr>
          <w:rFonts w:cs="Arial"/>
          <w:b/>
          <w:sz w:val="24"/>
          <w:szCs w:val="24"/>
          <w:lang w:val="hu-HU"/>
        </w:rPr>
        <w:t>MANDATE –</w:t>
      </w:r>
      <w:r w:rsidR="00FB050B">
        <w:rPr>
          <w:rFonts w:cs="Arial"/>
          <w:b/>
          <w:sz w:val="24"/>
          <w:szCs w:val="24"/>
          <w:lang w:val="hu-HU"/>
        </w:rPr>
        <w:t xml:space="preserve"> </w:t>
      </w:r>
      <w:r w:rsidRPr="00016311">
        <w:rPr>
          <w:rFonts w:cs="Arial"/>
          <w:b/>
          <w:sz w:val="24"/>
          <w:szCs w:val="24"/>
          <w:lang w:val="hu-HU"/>
        </w:rPr>
        <w:t>INDICATORS</w:t>
      </w:r>
    </w:p>
    <w:p w14:paraId="37C1713C" w14:textId="77777777" w:rsidR="00016311" w:rsidRDefault="00016311" w:rsidP="007D4C5E">
      <w:pPr>
        <w:spacing w:after="0" w:line="240" w:lineRule="auto"/>
        <w:jc w:val="both"/>
        <w:rPr>
          <w:rFonts w:cs="Arial"/>
          <w:sz w:val="24"/>
          <w:szCs w:val="24"/>
          <w:lang w:val="hu-HU"/>
        </w:rPr>
      </w:pPr>
    </w:p>
    <w:p w14:paraId="1321C9E4" w14:textId="77777777" w:rsidR="00016311" w:rsidRDefault="00016311" w:rsidP="00016311">
      <w:pPr>
        <w:spacing w:after="0" w:line="240" w:lineRule="auto"/>
        <w:ind w:left="720"/>
        <w:jc w:val="both"/>
        <w:rPr>
          <w:rFonts w:cs="Arial"/>
          <w:sz w:val="24"/>
          <w:szCs w:val="24"/>
          <w:lang w:val="hu-HU"/>
        </w:rPr>
      </w:pPr>
    </w:p>
    <w:p w14:paraId="124AE10F" w14:textId="77777777" w:rsidR="00016311" w:rsidRDefault="00016311" w:rsidP="00255F62">
      <w:pPr>
        <w:spacing w:after="0" w:line="240" w:lineRule="auto"/>
        <w:ind w:left="720"/>
        <w:jc w:val="both"/>
        <w:rPr>
          <w:rFonts w:cs="Arial"/>
          <w:sz w:val="24"/>
          <w:szCs w:val="24"/>
          <w:lang w:val="hu-HU"/>
        </w:rPr>
      </w:pPr>
    </w:p>
    <w:p w14:paraId="5DA8BCE3" w14:textId="77777777" w:rsidR="007D4C5E" w:rsidRPr="008A716E" w:rsidRDefault="007D4C5E" w:rsidP="00255F62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Grounds and fields covered</w:t>
      </w:r>
    </w:p>
    <w:p w14:paraId="2D633266" w14:textId="77777777" w:rsidR="00016311" w:rsidRPr="008A716E" w:rsidRDefault="00016311" w:rsidP="00255F62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499A1EC1" w14:textId="77777777" w:rsidR="008A716E" w:rsidRDefault="008A716E" w:rsidP="00255F62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In the conditions created for the equality body:</w:t>
      </w:r>
    </w:p>
    <w:p w14:paraId="5191360A" w14:textId="48CF44BF" w:rsidR="00016311" w:rsidRPr="003126D5" w:rsidRDefault="00F25B89" w:rsidP="003126D5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3126D5">
        <w:rPr>
          <w:rFonts w:cs="Arial"/>
          <w:sz w:val="24"/>
          <w:szCs w:val="24"/>
          <w:lang w:val="en-GB"/>
        </w:rPr>
        <w:t xml:space="preserve">The </w:t>
      </w:r>
      <w:r w:rsidR="005E7C53">
        <w:rPr>
          <w:rFonts w:cs="Arial"/>
          <w:sz w:val="24"/>
          <w:szCs w:val="24"/>
          <w:lang w:val="en-GB"/>
        </w:rPr>
        <w:t>institution</w:t>
      </w:r>
      <w:r w:rsidR="00255F62" w:rsidRPr="003126D5">
        <w:rPr>
          <w:rFonts w:cs="Arial"/>
          <w:sz w:val="24"/>
          <w:szCs w:val="24"/>
          <w:lang w:val="en-GB"/>
        </w:rPr>
        <w:t xml:space="preserve"> </w:t>
      </w:r>
      <w:r w:rsidRPr="003126D5">
        <w:rPr>
          <w:rFonts w:cs="Arial"/>
          <w:sz w:val="24"/>
          <w:szCs w:val="24"/>
          <w:lang w:val="en-GB"/>
        </w:rPr>
        <w:t xml:space="preserve">is </w:t>
      </w:r>
      <w:r w:rsidR="005E7C53">
        <w:rPr>
          <w:rFonts w:cs="Arial"/>
          <w:sz w:val="24"/>
          <w:szCs w:val="24"/>
          <w:lang w:val="en-GB"/>
        </w:rPr>
        <w:t>designated</w:t>
      </w:r>
      <w:r w:rsidR="005E7C53" w:rsidRPr="003126D5">
        <w:rPr>
          <w:rFonts w:cs="Arial"/>
          <w:sz w:val="24"/>
          <w:szCs w:val="24"/>
          <w:lang w:val="en-GB"/>
        </w:rPr>
        <w:t xml:space="preserve"> </w:t>
      </w:r>
      <w:r w:rsidR="005E7C53">
        <w:rPr>
          <w:rFonts w:cs="Arial"/>
          <w:sz w:val="24"/>
          <w:szCs w:val="24"/>
          <w:lang w:val="en-GB"/>
        </w:rPr>
        <w:t xml:space="preserve">as an equality body </w:t>
      </w:r>
      <w:r w:rsidR="00255F62" w:rsidRPr="003126D5">
        <w:rPr>
          <w:rFonts w:cs="Arial"/>
          <w:sz w:val="24"/>
          <w:szCs w:val="24"/>
          <w:lang w:val="en-GB"/>
        </w:rPr>
        <w:t xml:space="preserve">and its mandate </w:t>
      </w:r>
      <w:r w:rsidRPr="003126D5">
        <w:rPr>
          <w:rFonts w:cs="Arial"/>
          <w:sz w:val="24"/>
          <w:szCs w:val="24"/>
          <w:lang w:val="en-GB"/>
        </w:rPr>
        <w:t xml:space="preserve">is </w:t>
      </w:r>
      <w:r w:rsidR="00255F62" w:rsidRPr="003126D5">
        <w:rPr>
          <w:rFonts w:cs="Arial"/>
          <w:sz w:val="24"/>
          <w:szCs w:val="24"/>
          <w:lang w:val="en-GB"/>
        </w:rPr>
        <w:t xml:space="preserve">defined by constitutional provision or legislation (c.f. Commission Rec. Preamble (11) and </w:t>
      </w:r>
      <w:r w:rsidR="00C1078F" w:rsidRPr="003126D5">
        <w:rPr>
          <w:rFonts w:cs="Arial"/>
          <w:sz w:val="24"/>
          <w:szCs w:val="24"/>
          <w:lang w:val="en-GB"/>
        </w:rPr>
        <w:t xml:space="preserve">ECRI GPR </w:t>
      </w:r>
      <w:r w:rsidR="00255F62" w:rsidRPr="003126D5">
        <w:rPr>
          <w:rFonts w:cs="Arial"/>
          <w:sz w:val="24"/>
          <w:szCs w:val="24"/>
          <w:lang w:val="en-GB"/>
        </w:rPr>
        <w:t>2 I.1.</w:t>
      </w:r>
      <w:r w:rsidR="00C1078F" w:rsidRPr="003126D5">
        <w:rPr>
          <w:rFonts w:cs="Arial"/>
          <w:sz w:val="24"/>
          <w:szCs w:val="24"/>
          <w:lang w:val="en-GB"/>
        </w:rPr>
        <w:t xml:space="preserve"> and II.7.</w:t>
      </w:r>
      <w:r w:rsidR="00255F62" w:rsidRPr="003126D5">
        <w:rPr>
          <w:rFonts w:cs="Arial"/>
          <w:sz w:val="24"/>
          <w:szCs w:val="24"/>
          <w:lang w:val="en-GB"/>
        </w:rPr>
        <w:t xml:space="preserve">) </w:t>
      </w:r>
    </w:p>
    <w:p w14:paraId="70C8057F" w14:textId="65F28422" w:rsidR="003126D5" w:rsidRPr="00E45A6D" w:rsidRDefault="003126D5" w:rsidP="003126D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E45A6D">
        <w:rPr>
          <w:rFonts w:cs="Arial"/>
          <w:b/>
          <w:sz w:val="24"/>
          <w:szCs w:val="24"/>
          <w:lang w:val="en-GB"/>
        </w:rPr>
        <w:t>Yes, by constitution</w:t>
      </w:r>
    </w:p>
    <w:p w14:paraId="30707984" w14:textId="3098D27D" w:rsidR="003126D5" w:rsidRPr="00E45A6D" w:rsidRDefault="003126D5" w:rsidP="003126D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E45A6D">
        <w:rPr>
          <w:rFonts w:cs="Arial"/>
          <w:b/>
          <w:sz w:val="24"/>
          <w:szCs w:val="24"/>
          <w:lang w:val="en-GB"/>
        </w:rPr>
        <w:t>Yes, by legislation</w:t>
      </w:r>
    </w:p>
    <w:p w14:paraId="23C3FB9F" w14:textId="4A7B9C8C" w:rsidR="003126D5" w:rsidRPr="00E45A6D" w:rsidRDefault="003126D5" w:rsidP="003126D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E45A6D">
        <w:rPr>
          <w:rFonts w:cs="Arial"/>
          <w:b/>
          <w:sz w:val="24"/>
          <w:szCs w:val="24"/>
          <w:lang w:val="en-GB"/>
        </w:rPr>
        <w:t>Neither of the two</w:t>
      </w:r>
    </w:p>
    <w:p w14:paraId="71CFC313" w14:textId="1C1CC0E2" w:rsidR="003126D5" w:rsidRPr="00E45A6D" w:rsidRDefault="003126D5" w:rsidP="003126D5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E45A6D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126D5" w14:paraId="35E30296" w14:textId="77777777" w:rsidTr="003126D5">
        <w:tc>
          <w:tcPr>
            <w:tcW w:w="9016" w:type="dxa"/>
          </w:tcPr>
          <w:p w14:paraId="12287A28" w14:textId="77777777" w:rsidR="003126D5" w:rsidRDefault="003126D5" w:rsidP="003126D5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0807538B" w14:textId="77777777" w:rsidR="003126D5" w:rsidRPr="003126D5" w:rsidRDefault="003126D5" w:rsidP="003126D5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4CECB847" w14:textId="1C8333B0" w:rsidR="00F059B5" w:rsidRPr="003126D5" w:rsidRDefault="00F25B89" w:rsidP="003126D5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3126D5">
        <w:rPr>
          <w:rFonts w:cs="Arial"/>
          <w:sz w:val="24"/>
          <w:szCs w:val="24"/>
          <w:lang w:val="en-GB"/>
        </w:rPr>
        <w:t xml:space="preserve">The </w:t>
      </w:r>
      <w:r w:rsidR="00F059B5" w:rsidRPr="003126D5">
        <w:rPr>
          <w:rFonts w:cs="Arial"/>
          <w:sz w:val="24"/>
          <w:szCs w:val="24"/>
          <w:lang w:val="en-GB"/>
        </w:rPr>
        <w:t>mandate of the</w:t>
      </w:r>
      <w:r w:rsidR="008C6010" w:rsidRPr="003126D5">
        <w:rPr>
          <w:rFonts w:cs="Arial"/>
          <w:sz w:val="24"/>
          <w:szCs w:val="24"/>
          <w:lang w:val="en-GB"/>
        </w:rPr>
        <w:t xml:space="preserve"> equality body or equality bodies </w:t>
      </w:r>
      <w:r w:rsidR="00B429EE">
        <w:rPr>
          <w:rFonts w:cs="Arial"/>
          <w:sz w:val="24"/>
          <w:szCs w:val="24"/>
          <w:lang w:val="en-GB"/>
        </w:rPr>
        <w:t xml:space="preserve">in the country </w:t>
      </w:r>
      <w:r w:rsidR="008C6010" w:rsidRPr="003126D5">
        <w:rPr>
          <w:rFonts w:cs="Arial"/>
          <w:sz w:val="24"/>
          <w:szCs w:val="24"/>
          <w:lang w:val="en-GB"/>
        </w:rPr>
        <w:t>cover all discrimination grounds included in</w:t>
      </w:r>
      <w:r w:rsidR="003126D5" w:rsidRPr="003126D5">
        <w:rPr>
          <w:rFonts w:cs="Arial"/>
          <w:sz w:val="24"/>
          <w:szCs w:val="24"/>
          <w:lang w:val="en-GB"/>
        </w:rPr>
        <w:t xml:space="preserve"> Article 19 of</w:t>
      </w:r>
      <w:r w:rsidR="008C6010" w:rsidRPr="003126D5">
        <w:rPr>
          <w:rFonts w:cs="Arial"/>
          <w:sz w:val="24"/>
          <w:szCs w:val="24"/>
          <w:lang w:val="en-GB"/>
        </w:rPr>
        <w:t xml:space="preserve"> the T</w:t>
      </w:r>
      <w:r w:rsidR="003126D5" w:rsidRPr="003126D5">
        <w:rPr>
          <w:rFonts w:cs="Arial"/>
          <w:sz w:val="24"/>
          <w:szCs w:val="24"/>
          <w:lang w:val="en-GB"/>
        </w:rPr>
        <w:t xml:space="preserve">reaty on the </w:t>
      </w:r>
      <w:r w:rsidR="008C6010" w:rsidRPr="003126D5">
        <w:rPr>
          <w:rFonts w:cs="Arial"/>
          <w:sz w:val="24"/>
          <w:szCs w:val="24"/>
          <w:lang w:val="en-GB"/>
        </w:rPr>
        <w:t>F</w:t>
      </w:r>
      <w:r w:rsidR="003126D5" w:rsidRPr="003126D5">
        <w:rPr>
          <w:rFonts w:cs="Arial"/>
          <w:sz w:val="24"/>
          <w:szCs w:val="24"/>
          <w:lang w:val="en-GB"/>
        </w:rPr>
        <w:t xml:space="preserve">unctioning of the </w:t>
      </w:r>
      <w:r w:rsidR="008C6010" w:rsidRPr="003126D5">
        <w:rPr>
          <w:rFonts w:cs="Arial"/>
          <w:sz w:val="24"/>
          <w:szCs w:val="24"/>
          <w:lang w:val="en-GB"/>
        </w:rPr>
        <w:t>EU</w:t>
      </w:r>
      <w:r w:rsidR="003126D5">
        <w:rPr>
          <w:rFonts w:cs="Arial"/>
          <w:sz w:val="24"/>
          <w:szCs w:val="24"/>
          <w:lang w:val="en-GB"/>
        </w:rPr>
        <w:t xml:space="preserve"> (TFEU)</w:t>
      </w:r>
      <w:r w:rsidR="00F059B5" w:rsidRPr="003126D5">
        <w:rPr>
          <w:rFonts w:cs="Arial"/>
          <w:sz w:val="24"/>
          <w:szCs w:val="24"/>
          <w:lang w:val="en-GB"/>
        </w:rPr>
        <w:t>.</w:t>
      </w:r>
    </w:p>
    <w:p w14:paraId="3074554E" w14:textId="1B9C0A2F" w:rsidR="003126D5" w:rsidRPr="00E45A6D" w:rsidRDefault="003126D5" w:rsidP="003126D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E45A6D">
        <w:rPr>
          <w:rFonts w:cs="Arial"/>
          <w:b/>
          <w:sz w:val="24"/>
          <w:szCs w:val="24"/>
          <w:lang w:val="en-GB"/>
        </w:rPr>
        <w:t>Yes</w:t>
      </w:r>
    </w:p>
    <w:p w14:paraId="559A4D80" w14:textId="37ACA448" w:rsidR="003126D5" w:rsidRPr="00E45A6D" w:rsidRDefault="003126D5" w:rsidP="003126D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E45A6D">
        <w:rPr>
          <w:rFonts w:cs="Arial"/>
          <w:b/>
          <w:sz w:val="24"/>
          <w:szCs w:val="24"/>
          <w:lang w:val="en-GB"/>
        </w:rPr>
        <w:t>No</w:t>
      </w:r>
    </w:p>
    <w:p w14:paraId="45431CC0" w14:textId="77777777" w:rsidR="003126D5" w:rsidRPr="00E45A6D" w:rsidRDefault="003126D5" w:rsidP="00E45A6D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  <w:r w:rsidRPr="00E45A6D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126D5" w14:paraId="77395D09" w14:textId="77777777" w:rsidTr="00EC4A50">
        <w:tc>
          <w:tcPr>
            <w:tcW w:w="9016" w:type="dxa"/>
          </w:tcPr>
          <w:p w14:paraId="3AB2C4EC" w14:textId="77777777" w:rsidR="003126D5" w:rsidRDefault="003126D5" w:rsidP="00EC4A50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0805CD25" w14:textId="77777777" w:rsidR="003126D5" w:rsidRPr="003126D5" w:rsidRDefault="003126D5" w:rsidP="003126D5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4AD3064F" w14:textId="4849CB31" w:rsidR="008C6010" w:rsidRPr="003126D5" w:rsidRDefault="00F059B5" w:rsidP="003126D5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3126D5">
        <w:rPr>
          <w:rFonts w:cs="Arial"/>
          <w:sz w:val="24"/>
          <w:szCs w:val="24"/>
          <w:lang w:val="en-GB"/>
        </w:rPr>
        <w:t xml:space="preserve">The mandate of the equality body or equality bodies </w:t>
      </w:r>
      <w:r w:rsidR="00B429EE">
        <w:rPr>
          <w:rFonts w:cs="Arial"/>
          <w:sz w:val="24"/>
          <w:szCs w:val="24"/>
          <w:lang w:val="en-GB"/>
        </w:rPr>
        <w:t xml:space="preserve">in the country </w:t>
      </w:r>
      <w:r w:rsidRPr="003126D5">
        <w:rPr>
          <w:rFonts w:cs="Arial"/>
          <w:sz w:val="24"/>
          <w:szCs w:val="24"/>
          <w:lang w:val="en-GB"/>
        </w:rPr>
        <w:t>cover all of</w:t>
      </w:r>
      <w:r w:rsidR="008C6010" w:rsidRPr="003126D5">
        <w:rPr>
          <w:rFonts w:cs="Arial"/>
          <w:sz w:val="24"/>
          <w:szCs w:val="24"/>
          <w:lang w:val="en-GB"/>
        </w:rPr>
        <w:t xml:space="preserve"> the areas of employment and occupation, access to and supply of goods and services, education, social protection and social advantages</w:t>
      </w:r>
      <w:r w:rsidR="00DD53AE" w:rsidRPr="003126D5">
        <w:rPr>
          <w:rFonts w:cs="Arial"/>
          <w:sz w:val="24"/>
          <w:szCs w:val="24"/>
          <w:lang w:val="en-GB"/>
        </w:rPr>
        <w:t xml:space="preserve"> as regards both the public and private sectors</w:t>
      </w:r>
      <w:r w:rsidR="008C6010" w:rsidRPr="003126D5">
        <w:rPr>
          <w:rFonts w:cs="Arial"/>
          <w:sz w:val="24"/>
          <w:szCs w:val="24"/>
          <w:lang w:val="en-GB"/>
        </w:rPr>
        <w:t xml:space="preserve"> (c.f. Commission R</w:t>
      </w:r>
      <w:r w:rsidR="00C1078F" w:rsidRPr="003126D5">
        <w:rPr>
          <w:rFonts w:cs="Arial"/>
          <w:sz w:val="24"/>
          <w:szCs w:val="24"/>
          <w:lang w:val="en-GB"/>
        </w:rPr>
        <w:t>ec. 1.1.1 (2) and ECRI GPR 2</w:t>
      </w:r>
      <w:r w:rsidR="008C6010" w:rsidRPr="003126D5">
        <w:rPr>
          <w:rFonts w:cs="Arial"/>
          <w:sz w:val="24"/>
          <w:szCs w:val="24"/>
          <w:lang w:val="en-GB"/>
        </w:rPr>
        <w:t xml:space="preserve"> I.4.)</w:t>
      </w:r>
    </w:p>
    <w:p w14:paraId="71813FC2" w14:textId="77777777" w:rsidR="003126D5" w:rsidRPr="00E45A6D" w:rsidRDefault="003126D5" w:rsidP="003126D5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E45A6D">
        <w:rPr>
          <w:rFonts w:cs="Arial"/>
          <w:b/>
          <w:sz w:val="24"/>
          <w:szCs w:val="24"/>
          <w:lang w:val="en-GB"/>
        </w:rPr>
        <w:t>Yes</w:t>
      </w:r>
    </w:p>
    <w:p w14:paraId="0677F5D5" w14:textId="77777777" w:rsidR="003126D5" w:rsidRPr="00E45A6D" w:rsidRDefault="003126D5" w:rsidP="003126D5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E45A6D">
        <w:rPr>
          <w:rFonts w:cs="Arial"/>
          <w:b/>
          <w:sz w:val="24"/>
          <w:szCs w:val="24"/>
          <w:lang w:val="en-GB"/>
        </w:rPr>
        <w:t>No</w:t>
      </w:r>
    </w:p>
    <w:p w14:paraId="5E9CDB23" w14:textId="77777777" w:rsidR="003126D5" w:rsidRPr="00E45A6D" w:rsidRDefault="003126D5" w:rsidP="00E45A6D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E45A6D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126D5" w14:paraId="20A23024" w14:textId="77777777" w:rsidTr="00EC4A50">
        <w:tc>
          <w:tcPr>
            <w:tcW w:w="9016" w:type="dxa"/>
          </w:tcPr>
          <w:p w14:paraId="428FC5C0" w14:textId="77777777" w:rsidR="003126D5" w:rsidRDefault="003126D5" w:rsidP="00EC4A50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E2D6D91" w14:textId="77777777" w:rsidR="003126D5" w:rsidRPr="003126D5" w:rsidRDefault="003126D5" w:rsidP="003126D5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1CA5D506" w14:textId="5204EE2B" w:rsidR="008C6010" w:rsidRPr="00E45A6D" w:rsidRDefault="00F25B89" w:rsidP="00E45A6D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E45A6D">
        <w:rPr>
          <w:rFonts w:cs="Arial"/>
          <w:sz w:val="24"/>
          <w:szCs w:val="24"/>
          <w:lang w:val="en-GB"/>
        </w:rPr>
        <w:t xml:space="preserve">The </w:t>
      </w:r>
      <w:r w:rsidR="00F059B5" w:rsidRPr="00E45A6D">
        <w:rPr>
          <w:rFonts w:cs="Arial"/>
          <w:sz w:val="24"/>
          <w:szCs w:val="24"/>
          <w:lang w:val="en-GB"/>
        </w:rPr>
        <w:t>mandate of the</w:t>
      </w:r>
      <w:r w:rsidR="008C6010" w:rsidRPr="00E45A6D">
        <w:rPr>
          <w:rFonts w:cs="Arial"/>
          <w:sz w:val="24"/>
          <w:szCs w:val="24"/>
          <w:lang w:val="en-GB"/>
        </w:rPr>
        <w:t xml:space="preserve"> equality body or equality bodies </w:t>
      </w:r>
      <w:r w:rsidR="00B429EE">
        <w:rPr>
          <w:rFonts w:cs="Arial"/>
          <w:sz w:val="24"/>
          <w:szCs w:val="24"/>
          <w:lang w:val="en-GB"/>
        </w:rPr>
        <w:t xml:space="preserve">in the country </w:t>
      </w:r>
      <w:r w:rsidR="008C6010" w:rsidRPr="00E45A6D">
        <w:rPr>
          <w:rFonts w:cs="Arial"/>
          <w:sz w:val="24"/>
          <w:szCs w:val="24"/>
          <w:lang w:val="en-GB"/>
        </w:rPr>
        <w:t xml:space="preserve">cover hate speech </w:t>
      </w:r>
      <w:r w:rsidR="005C7881" w:rsidRPr="00E45A6D">
        <w:rPr>
          <w:rFonts w:cs="Arial"/>
          <w:sz w:val="24"/>
          <w:szCs w:val="24"/>
          <w:lang w:val="en-GB"/>
        </w:rPr>
        <w:t xml:space="preserve">related to </w:t>
      </w:r>
      <w:r w:rsidR="00C1078F" w:rsidRPr="00E45A6D">
        <w:rPr>
          <w:rFonts w:cs="Arial"/>
          <w:sz w:val="24"/>
          <w:szCs w:val="24"/>
          <w:lang w:val="en-GB"/>
        </w:rPr>
        <w:t xml:space="preserve">all </w:t>
      </w:r>
      <w:r w:rsidR="005C7881" w:rsidRPr="00E45A6D">
        <w:rPr>
          <w:rFonts w:cs="Arial"/>
          <w:sz w:val="24"/>
          <w:szCs w:val="24"/>
          <w:lang w:val="en-GB"/>
        </w:rPr>
        <w:t>the grounds and areas mentioned in 1.2.</w:t>
      </w:r>
      <w:r w:rsidR="00A84A99" w:rsidRPr="00E45A6D">
        <w:rPr>
          <w:rFonts w:cs="Arial"/>
          <w:sz w:val="24"/>
          <w:szCs w:val="24"/>
          <w:lang w:val="en-GB"/>
        </w:rPr>
        <w:t xml:space="preserve"> and 1.3.</w:t>
      </w:r>
      <w:r w:rsidR="005C7881" w:rsidRPr="00E45A6D">
        <w:rPr>
          <w:rFonts w:cs="Arial"/>
          <w:sz w:val="24"/>
          <w:szCs w:val="24"/>
          <w:lang w:val="en-GB"/>
        </w:rPr>
        <w:t xml:space="preserve"> (c.f. Commission R</w:t>
      </w:r>
      <w:r w:rsidR="00C1078F" w:rsidRPr="00E45A6D">
        <w:rPr>
          <w:rFonts w:cs="Arial"/>
          <w:sz w:val="24"/>
          <w:szCs w:val="24"/>
          <w:lang w:val="en-GB"/>
        </w:rPr>
        <w:t xml:space="preserve">ec. 1.1.1. (2) and ECRI GPR </w:t>
      </w:r>
      <w:r w:rsidR="005C7881" w:rsidRPr="00E45A6D">
        <w:rPr>
          <w:rFonts w:cs="Arial"/>
          <w:sz w:val="24"/>
          <w:szCs w:val="24"/>
          <w:lang w:val="en-GB"/>
        </w:rPr>
        <w:t>2 I.4.)</w:t>
      </w:r>
    </w:p>
    <w:p w14:paraId="77D0F0D7" w14:textId="0DC6B8F2" w:rsidR="00E45A6D" w:rsidRPr="00E45A6D" w:rsidRDefault="00E45A6D" w:rsidP="00E45A6D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E45A6D">
        <w:rPr>
          <w:rFonts w:cs="Arial"/>
          <w:b/>
          <w:sz w:val="24"/>
          <w:szCs w:val="24"/>
          <w:lang w:val="en-GB"/>
        </w:rPr>
        <w:t>Yes</w:t>
      </w:r>
    </w:p>
    <w:p w14:paraId="04B4239C" w14:textId="0F21A671" w:rsidR="00E45A6D" w:rsidRPr="00E45A6D" w:rsidRDefault="00E45A6D" w:rsidP="00E45A6D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E45A6D">
        <w:rPr>
          <w:rFonts w:cs="Arial"/>
          <w:b/>
          <w:sz w:val="24"/>
          <w:szCs w:val="24"/>
          <w:lang w:val="en-GB"/>
        </w:rPr>
        <w:t>No</w:t>
      </w:r>
    </w:p>
    <w:p w14:paraId="701D8034" w14:textId="77777777" w:rsidR="00E45A6D" w:rsidRPr="00E45A6D" w:rsidRDefault="00E45A6D" w:rsidP="00E45A6D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E45A6D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45A6D" w14:paraId="544D41C7" w14:textId="77777777" w:rsidTr="00EC4A50">
        <w:tc>
          <w:tcPr>
            <w:tcW w:w="9016" w:type="dxa"/>
          </w:tcPr>
          <w:p w14:paraId="36CC3D02" w14:textId="77777777" w:rsidR="00E45A6D" w:rsidRDefault="00E45A6D" w:rsidP="00EC4A50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345910E6" w14:textId="77777777" w:rsidR="006636AC" w:rsidRDefault="006636AC" w:rsidP="008A716E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</w:p>
    <w:p w14:paraId="2848966F" w14:textId="34D3971D" w:rsidR="008A716E" w:rsidRDefault="008A716E" w:rsidP="008A716E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In the conditions created by equality bodies:</w:t>
      </w:r>
    </w:p>
    <w:p w14:paraId="34B21763" w14:textId="1B3D8F21" w:rsidR="002305D5" w:rsidRPr="00201CFF" w:rsidRDefault="002305D5" w:rsidP="00201CFF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201CFF">
        <w:rPr>
          <w:rFonts w:cs="Arial"/>
          <w:sz w:val="24"/>
          <w:szCs w:val="24"/>
          <w:lang w:val="en-GB"/>
        </w:rPr>
        <w:t xml:space="preserve">The </w:t>
      </w:r>
      <w:r w:rsidR="00F059B5" w:rsidRPr="00201CFF">
        <w:rPr>
          <w:rFonts w:cs="Arial"/>
          <w:sz w:val="24"/>
          <w:szCs w:val="24"/>
          <w:lang w:val="en-GB"/>
        </w:rPr>
        <w:t xml:space="preserve">equality body demonstrates activity across all areas </w:t>
      </w:r>
      <w:r w:rsidR="00E45A6D" w:rsidRPr="00201CFF">
        <w:rPr>
          <w:rFonts w:cs="Arial"/>
          <w:sz w:val="24"/>
          <w:szCs w:val="24"/>
          <w:lang w:val="en-GB"/>
        </w:rPr>
        <w:t xml:space="preserve">and all grounds </w:t>
      </w:r>
      <w:r w:rsidR="00F059B5" w:rsidRPr="00201CFF">
        <w:rPr>
          <w:rFonts w:cs="Arial"/>
          <w:sz w:val="24"/>
          <w:szCs w:val="24"/>
          <w:lang w:val="en-GB"/>
        </w:rPr>
        <w:t>covered by its mandate</w:t>
      </w:r>
      <w:r w:rsidR="00201CFF" w:rsidRPr="00201CFF">
        <w:rPr>
          <w:rFonts w:cs="Arial"/>
          <w:sz w:val="24"/>
          <w:szCs w:val="24"/>
          <w:lang w:val="en-GB"/>
        </w:rPr>
        <w:t xml:space="preserve"> </w:t>
      </w:r>
      <w:r w:rsidR="00B429EE">
        <w:rPr>
          <w:rFonts w:cs="Arial"/>
          <w:sz w:val="24"/>
          <w:szCs w:val="24"/>
          <w:lang w:val="en-GB"/>
        </w:rPr>
        <w:t>as defined in</w:t>
      </w:r>
      <w:r w:rsidR="00B429EE" w:rsidRPr="00201CFF">
        <w:rPr>
          <w:rFonts w:cs="Arial"/>
          <w:sz w:val="24"/>
          <w:szCs w:val="24"/>
          <w:lang w:val="en-GB"/>
        </w:rPr>
        <w:t xml:space="preserve"> </w:t>
      </w:r>
      <w:r w:rsidR="00201CFF" w:rsidRPr="00201CFF">
        <w:rPr>
          <w:rFonts w:cs="Arial"/>
          <w:sz w:val="24"/>
          <w:szCs w:val="24"/>
          <w:lang w:val="en-GB"/>
        </w:rPr>
        <w:t>1.2. and 1.3. above</w:t>
      </w:r>
      <w:r w:rsidR="00F059B5" w:rsidRPr="00201CFF">
        <w:rPr>
          <w:rFonts w:cs="Arial"/>
          <w:sz w:val="24"/>
          <w:szCs w:val="24"/>
          <w:lang w:val="en-GB"/>
        </w:rPr>
        <w:t>.</w:t>
      </w:r>
    </w:p>
    <w:p w14:paraId="4058DC6B" w14:textId="042CEE6B" w:rsidR="00201CFF" w:rsidRPr="00201CFF" w:rsidRDefault="00201CFF" w:rsidP="00201CF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201CFF">
        <w:rPr>
          <w:rFonts w:cs="Arial"/>
          <w:b/>
          <w:sz w:val="24"/>
          <w:szCs w:val="24"/>
          <w:lang w:val="en-GB"/>
        </w:rPr>
        <w:lastRenderedPageBreak/>
        <w:t>Yes</w:t>
      </w:r>
    </w:p>
    <w:p w14:paraId="0312D2C8" w14:textId="3DE263D3" w:rsidR="00201CFF" w:rsidRPr="00201CFF" w:rsidRDefault="00201CFF" w:rsidP="00201CF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201CFF">
        <w:rPr>
          <w:rFonts w:cs="Arial"/>
          <w:b/>
          <w:sz w:val="24"/>
          <w:szCs w:val="24"/>
          <w:lang w:val="en-GB"/>
        </w:rPr>
        <w:t>No</w:t>
      </w:r>
    </w:p>
    <w:p w14:paraId="4AC33559" w14:textId="58001007" w:rsidR="00201CFF" w:rsidRPr="00201CFF" w:rsidRDefault="00201CFF" w:rsidP="00201CFF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201CFF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01CFF" w14:paraId="36152360" w14:textId="77777777" w:rsidTr="00201CFF">
        <w:tc>
          <w:tcPr>
            <w:tcW w:w="9016" w:type="dxa"/>
          </w:tcPr>
          <w:p w14:paraId="4CAD7959" w14:textId="77777777" w:rsidR="00201CFF" w:rsidRDefault="00201CFF" w:rsidP="00201CFF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2FC948F1" w14:textId="77777777" w:rsidR="00201CFF" w:rsidRDefault="00201CFF" w:rsidP="00201CFF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3BCB1719" w14:textId="1245986E" w:rsidR="00201CFF" w:rsidRPr="00201CFF" w:rsidRDefault="00201CFF" w:rsidP="00201CFF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201CFF">
        <w:rPr>
          <w:rFonts w:cs="Arial"/>
          <w:sz w:val="24"/>
          <w:szCs w:val="24"/>
          <w:lang w:val="en-GB"/>
        </w:rPr>
        <w:t xml:space="preserve">The equality body </w:t>
      </w:r>
      <w:r>
        <w:rPr>
          <w:rFonts w:cs="Arial"/>
          <w:sz w:val="24"/>
          <w:szCs w:val="24"/>
          <w:lang w:val="en-GB"/>
        </w:rPr>
        <w:t>demonstrate</w:t>
      </w:r>
      <w:r w:rsidR="00B429EE">
        <w:rPr>
          <w:rFonts w:cs="Arial"/>
          <w:sz w:val="24"/>
          <w:szCs w:val="24"/>
          <w:lang w:val="en-GB"/>
        </w:rPr>
        <w:t>s</w:t>
      </w:r>
      <w:r w:rsidRPr="00201CFF">
        <w:rPr>
          <w:rFonts w:cs="Arial"/>
          <w:sz w:val="24"/>
          <w:szCs w:val="24"/>
          <w:lang w:val="en-GB"/>
        </w:rPr>
        <w:t xml:space="preserve"> an appropriate </w:t>
      </w:r>
      <w:r>
        <w:rPr>
          <w:rFonts w:cs="Arial"/>
          <w:sz w:val="24"/>
          <w:szCs w:val="24"/>
          <w:lang w:val="en-GB"/>
        </w:rPr>
        <w:t>internal structure and a</w:t>
      </w:r>
      <w:r w:rsidR="006259BB">
        <w:rPr>
          <w:rFonts w:cs="Arial"/>
          <w:sz w:val="24"/>
          <w:szCs w:val="24"/>
          <w:lang w:val="en-GB"/>
        </w:rPr>
        <w:t>n appropriate</w:t>
      </w:r>
      <w:r>
        <w:rPr>
          <w:rFonts w:cs="Arial"/>
          <w:sz w:val="24"/>
          <w:szCs w:val="24"/>
          <w:lang w:val="en-GB"/>
        </w:rPr>
        <w:t xml:space="preserve"> </w:t>
      </w:r>
      <w:r w:rsidRPr="00201CFF">
        <w:rPr>
          <w:rFonts w:cs="Arial"/>
          <w:sz w:val="24"/>
          <w:szCs w:val="24"/>
          <w:lang w:val="en-GB"/>
        </w:rPr>
        <w:t xml:space="preserve">focus on each part of the mandate and on each ground </w:t>
      </w:r>
      <w:r w:rsidR="00B429EE">
        <w:rPr>
          <w:rFonts w:cs="Arial"/>
          <w:sz w:val="24"/>
          <w:szCs w:val="24"/>
          <w:lang w:val="en-GB"/>
        </w:rPr>
        <w:t xml:space="preserve">covered </w:t>
      </w:r>
      <w:r w:rsidRPr="00201CFF">
        <w:rPr>
          <w:rFonts w:cs="Arial"/>
          <w:sz w:val="24"/>
          <w:szCs w:val="24"/>
          <w:lang w:val="en-GB"/>
        </w:rPr>
        <w:t xml:space="preserve">and the intersections </w:t>
      </w:r>
      <w:r w:rsidR="00C45346">
        <w:rPr>
          <w:rFonts w:cs="Arial"/>
          <w:sz w:val="24"/>
          <w:szCs w:val="24"/>
          <w:lang w:val="en-GB"/>
        </w:rPr>
        <w:t>with</w:t>
      </w:r>
      <w:r w:rsidR="00C45346" w:rsidRPr="00201CFF">
        <w:rPr>
          <w:rFonts w:cs="Arial"/>
          <w:sz w:val="24"/>
          <w:szCs w:val="24"/>
          <w:lang w:val="en-GB"/>
        </w:rPr>
        <w:t xml:space="preserve"> </w:t>
      </w:r>
      <w:r w:rsidR="00C45346">
        <w:rPr>
          <w:rFonts w:cs="Arial"/>
          <w:sz w:val="24"/>
          <w:szCs w:val="24"/>
          <w:lang w:val="en-GB"/>
        </w:rPr>
        <w:t xml:space="preserve">all grounds </w:t>
      </w:r>
      <w:r w:rsidR="00B429EE">
        <w:rPr>
          <w:rFonts w:cs="Arial"/>
          <w:sz w:val="24"/>
          <w:szCs w:val="24"/>
          <w:lang w:val="en-GB"/>
        </w:rPr>
        <w:t xml:space="preserve">mentioned in 1.2. </w:t>
      </w:r>
      <w:r w:rsidRPr="00201CFF">
        <w:rPr>
          <w:rFonts w:cs="Arial"/>
          <w:sz w:val="24"/>
          <w:szCs w:val="24"/>
          <w:lang w:val="en-GB"/>
        </w:rPr>
        <w:t>(c.f. Commission Rec. 1.1.1. (3) and ECRI GPR 2 II.6.)</w:t>
      </w:r>
    </w:p>
    <w:p w14:paraId="48632595" w14:textId="018C4EB1" w:rsidR="00201CFF" w:rsidRDefault="00201CFF" w:rsidP="00201CFF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201CFF">
        <w:rPr>
          <w:rFonts w:cs="Arial"/>
          <w:b/>
          <w:sz w:val="24"/>
          <w:szCs w:val="24"/>
          <w:lang w:val="en-GB"/>
        </w:rPr>
        <w:t>Yes</w:t>
      </w:r>
    </w:p>
    <w:p w14:paraId="189037EF" w14:textId="6FBE79D4" w:rsidR="006259BB" w:rsidRPr="00201CFF" w:rsidRDefault="006259BB" w:rsidP="00201CFF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Partly</w:t>
      </w:r>
    </w:p>
    <w:p w14:paraId="3A524776" w14:textId="476C3050" w:rsidR="00201CFF" w:rsidRPr="00201CFF" w:rsidRDefault="00201CFF" w:rsidP="00201CFF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201CFF">
        <w:rPr>
          <w:rFonts w:cs="Arial"/>
          <w:b/>
          <w:sz w:val="24"/>
          <w:szCs w:val="24"/>
          <w:lang w:val="en-GB"/>
        </w:rPr>
        <w:t>No</w:t>
      </w:r>
    </w:p>
    <w:p w14:paraId="7EB38116" w14:textId="75DD5405" w:rsidR="00201CFF" w:rsidRPr="00201CFF" w:rsidRDefault="00201CFF" w:rsidP="00201CFF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201CFF">
        <w:rPr>
          <w:rFonts w:cs="Arial"/>
          <w:b/>
          <w:sz w:val="24"/>
          <w:szCs w:val="24"/>
          <w:lang w:val="en-GB"/>
        </w:rPr>
        <w:t>Explanation/reference</w:t>
      </w:r>
      <w:r>
        <w:rPr>
          <w:rFonts w:cs="Arial"/>
          <w:b/>
          <w:sz w:val="24"/>
          <w:szCs w:val="24"/>
          <w:lang w:val="en-GB"/>
        </w:rPr>
        <w:t>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01CFF" w14:paraId="0365DD09" w14:textId="77777777" w:rsidTr="00201CFF">
        <w:tc>
          <w:tcPr>
            <w:tcW w:w="9016" w:type="dxa"/>
          </w:tcPr>
          <w:p w14:paraId="36194B2D" w14:textId="77777777" w:rsidR="00201CFF" w:rsidRDefault="00201CFF" w:rsidP="00201CFF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000D3C66" w14:textId="77777777" w:rsidR="00201CFF" w:rsidRPr="00201CFF" w:rsidRDefault="00201CFF" w:rsidP="00201CFF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1EA5A3EA" w14:textId="77777777" w:rsidR="00201CFF" w:rsidRPr="008A716E" w:rsidRDefault="00201CFF" w:rsidP="00255F62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4F63A11C" w14:textId="77777777" w:rsidR="007D4C5E" w:rsidRPr="008A716E" w:rsidRDefault="007D4C5E" w:rsidP="00255F62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Focus on each part of the mandate</w:t>
      </w:r>
    </w:p>
    <w:p w14:paraId="3C289A8B" w14:textId="77777777" w:rsidR="00DD53AE" w:rsidRPr="008A716E" w:rsidRDefault="00DD53AE" w:rsidP="00DD53AE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6775DA29" w14:textId="363CF24F" w:rsidR="008A716E" w:rsidRDefault="008A716E" w:rsidP="00DD53AE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In the conditions created for equality bodies:</w:t>
      </w:r>
    </w:p>
    <w:p w14:paraId="5B288E79" w14:textId="1CDCD9CD" w:rsidR="002305D5" w:rsidRDefault="002305D5" w:rsidP="00DD53AE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 xml:space="preserve">2.1. </w:t>
      </w:r>
      <w:r w:rsidR="00F059B5">
        <w:rPr>
          <w:rFonts w:cs="Arial"/>
          <w:sz w:val="24"/>
          <w:szCs w:val="24"/>
          <w:lang w:val="en-GB"/>
        </w:rPr>
        <w:t xml:space="preserve">If the equality body is part of a multi-mandate institution, there is a levelling up of powers across all mandates to enable coherent and integrated </w:t>
      </w:r>
      <w:r w:rsidR="00FA1D22">
        <w:rPr>
          <w:rFonts w:cs="Arial"/>
          <w:sz w:val="24"/>
          <w:szCs w:val="24"/>
          <w:lang w:val="en-GB"/>
        </w:rPr>
        <w:t>focus on each part of its</w:t>
      </w:r>
      <w:r w:rsidR="00F059B5">
        <w:rPr>
          <w:rFonts w:cs="Arial"/>
          <w:sz w:val="24"/>
          <w:szCs w:val="24"/>
          <w:lang w:val="en-GB"/>
        </w:rPr>
        <w:t xml:space="preserve"> mandate.</w:t>
      </w:r>
      <w:r>
        <w:rPr>
          <w:rFonts w:cs="Arial"/>
          <w:sz w:val="24"/>
          <w:szCs w:val="24"/>
          <w:lang w:val="en-GB"/>
        </w:rPr>
        <w:t xml:space="preserve"> </w:t>
      </w:r>
    </w:p>
    <w:p w14:paraId="1DE961A0" w14:textId="1812AFE8" w:rsidR="006259BB" w:rsidRDefault="006259BB" w:rsidP="006259B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6259BB">
        <w:rPr>
          <w:rFonts w:cs="Arial"/>
          <w:b/>
          <w:sz w:val="24"/>
          <w:szCs w:val="24"/>
          <w:lang w:val="en-GB"/>
        </w:rPr>
        <w:t>Yes</w:t>
      </w:r>
    </w:p>
    <w:p w14:paraId="17C9140B" w14:textId="4CA546FB" w:rsidR="006259BB" w:rsidRPr="006259BB" w:rsidRDefault="006259BB" w:rsidP="006259B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6259BB">
        <w:rPr>
          <w:rFonts w:cs="Arial"/>
          <w:b/>
          <w:sz w:val="24"/>
          <w:szCs w:val="24"/>
          <w:lang w:val="en-GB"/>
        </w:rPr>
        <w:t>No</w:t>
      </w:r>
    </w:p>
    <w:p w14:paraId="1FF31CD1" w14:textId="487F6514" w:rsidR="006259BB" w:rsidRPr="006259BB" w:rsidRDefault="006259BB" w:rsidP="006259BB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6259BB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259BB" w14:paraId="16B3A0B6" w14:textId="77777777" w:rsidTr="006259BB">
        <w:tc>
          <w:tcPr>
            <w:tcW w:w="9016" w:type="dxa"/>
          </w:tcPr>
          <w:p w14:paraId="63678DB1" w14:textId="77777777" w:rsidR="006259BB" w:rsidRDefault="006259BB" w:rsidP="006259BB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82D5E1C" w14:textId="77777777" w:rsidR="006636AC" w:rsidRDefault="006636AC" w:rsidP="00DD53AE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</w:p>
    <w:p w14:paraId="66ACCC42" w14:textId="57EA0778" w:rsidR="008A716E" w:rsidRDefault="008A716E" w:rsidP="00DD53AE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In the conditions created by equality bodies:</w:t>
      </w:r>
    </w:p>
    <w:p w14:paraId="136921A6" w14:textId="212E6548" w:rsidR="00C1078F" w:rsidRDefault="00C1078F" w:rsidP="00DD53AE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2.</w:t>
      </w:r>
      <w:r w:rsidR="00201CFF">
        <w:rPr>
          <w:rFonts w:cs="Arial"/>
          <w:b/>
          <w:sz w:val="24"/>
          <w:szCs w:val="24"/>
          <w:lang w:val="en-GB"/>
        </w:rPr>
        <w:t>2</w:t>
      </w:r>
      <w:r w:rsidRPr="008A716E">
        <w:rPr>
          <w:rFonts w:cs="Arial"/>
          <w:b/>
          <w:sz w:val="24"/>
          <w:szCs w:val="24"/>
          <w:lang w:val="en-GB"/>
        </w:rPr>
        <w:t>.</w:t>
      </w:r>
      <w:r w:rsidRPr="008A716E">
        <w:rPr>
          <w:rFonts w:cs="Arial"/>
          <w:sz w:val="24"/>
          <w:szCs w:val="24"/>
          <w:lang w:val="en-GB"/>
        </w:rPr>
        <w:t xml:space="preserve"> If the equality body is part of a multi-mandate institution, the institution allocates human and financial resources to the equality mandate that enable effective fulfilment of </w:t>
      </w:r>
      <w:r w:rsidR="00181322" w:rsidRPr="008A716E">
        <w:rPr>
          <w:rFonts w:cs="Arial"/>
          <w:sz w:val="24"/>
          <w:szCs w:val="24"/>
          <w:lang w:val="en-GB"/>
        </w:rPr>
        <w:t xml:space="preserve">all elements of </w:t>
      </w:r>
      <w:r w:rsidRPr="008A716E">
        <w:rPr>
          <w:rFonts w:cs="Arial"/>
          <w:sz w:val="24"/>
          <w:szCs w:val="24"/>
          <w:lang w:val="en-GB"/>
        </w:rPr>
        <w:t xml:space="preserve">this mandate (c.f. Commission Rec. 1.1.1 (3) and ECRI GPR 2 II. </w:t>
      </w:r>
      <w:r w:rsidR="00181322" w:rsidRPr="008A716E">
        <w:rPr>
          <w:rFonts w:cs="Arial"/>
          <w:sz w:val="24"/>
          <w:szCs w:val="24"/>
          <w:lang w:val="en-GB"/>
        </w:rPr>
        <w:t>7.)</w:t>
      </w:r>
    </w:p>
    <w:p w14:paraId="04291EB1" w14:textId="09895FA6" w:rsidR="006259BB" w:rsidRDefault="006259BB" w:rsidP="006259B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6259BB">
        <w:rPr>
          <w:rFonts w:cs="Arial"/>
          <w:b/>
          <w:sz w:val="24"/>
          <w:szCs w:val="24"/>
          <w:lang w:val="en-GB"/>
        </w:rPr>
        <w:t>Yes</w:t>
      </w:r>
    </w:p>
    <w:p w14:paraId="58B09678" w14:textId="56E66E34" w:rsidR="006259BB" w:rsidRPr="006259BB" w:rsidRDefault="006259BB" w:rsidP="006259B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6259BB">
        <w:rPr>
          <w:rFonts w:cs="Arial"/>
          <w:b/>
          <w:sz w:val="24"/>
          <w:szCs w:val="24"/>
          <w:lang w:val="en-GB"/>
        </w:rPr>
        <w:t>No</w:t>
      </w:r>
    </w:p>
    <w:p w14:paraId="762725EA" w14:textId="17FA7B93" w:rsidR="006259BB" w:rsidRPr="006259BB" w:rsidRDefault="006259BB" w:rsidP="006259BB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6259BB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259BB" w14:paraId="43CEA28E" w14:textId="77777777" w:rsidTr="006259BB">
        <w:tc>
          <w:tcPr>
            <w:tcW w:w="9016" w:type="dxa"/>
          </w:tcPr>
          <w:p w14:paraId="3552C7FA" w14:textId="77777777" w:rsidR="006259BB" w:rsidRDefault="006259BB" w:rsidP="006259BB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2FD1A02C" w14:textId="77777777" w:rsidR="006259BB" w:rsidRPr="006259BB" w:rsidRDefault="006259BB" w:rsidP="006259BB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433C902E" w14:textId="77777777" w:rsidR="00DD53AE" w:rsidRPr="008A716E" w:rsidRDefault="00DD53AE" w:rsidP="00DD53AE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05741B5E" w14:textId="77777777" w:rsidR="007D4C5E" w:rsidRPr="008A716E" w:rsidRDefault="007D4C5E" w:rsidP="00255F62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Independent assistance</w:t>
      </w:r>
      <w:r w:rsidR="00966FF5" w:rsidRPr="008A716E">
        <w:rPr>
          <w:rFonts w:cs="Arial"/>
          <w:b/>
          <w:sz w:val="24"/>
          <w:szCs w:val="24"/>
          <w:lang w:val="en-GB"/>
        </w:rPr>
        <w:t xml:space="preserve"> </w:t>
      </w:r>
      <w:r w:rsidR="00966FF5" w:rsidRPr="008A716E">
        <w:rPr>
          <w:rFonts w:cs="Arial"/>
          <w:sz w:val="24"/>
          <w:szCs w:val="24"/>
          <w:lang w:val="en-GB"/>
        </w:rPr>
        <w:t>(c.f. Commission Rec. 1.1.2. and ECRI GPR 2 V.)</w:t>
      </w:r>
    </w:p>
    <w:p w14:paraId="524A92C7" w14:textId="77777777" w:rsidR="00181322" w:rsidRPr="008A716E" w:rsidRDefault="00181322" w:rsidP="00181322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1330AF17" w14:textId="77777777" w:rsidR="008A716E" w:rsidRDefault="008A716E" w:rsidP="008A716E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In the conditions created for equality bodies:</w:t>
      </w:r>
    </w:p>
    <w:p w14:paraId="11EDCDE3" w14:textId="20899F65" w:rsidR="00181322" w:rsidRDefault="00181322" w:rsidP="00181322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3.1.</w:t>
      </w:r>
      <w:r w:rsidRPr="008A716E">
        <w:rPr>
          <w:rFonts w:cs="Arial"/>
          <w:sz w:val="24"/>
          <w:szCs w:val="24"/>
          <w:lang w:val="en-GB"/>
        </w:rPr>
        <w:t xml:space="preserve"> </w:t>
      </w:r>
      <w:r w:rsidR="00F25B89" w:rsidRPr="008A716E">
        <w:rPr>
          <w:rFonts w:cs="Arial"/>
          <w:sz w:val="24"/>
          <w:szCs w:val="24"/>
          <w:lang w:val="en-GB"/>
        </w:rPr>
        <w:t>The e</w:t>
      </w:r>
      <w:r w:rsidRPr="008A716E">
        <w:rPr>
          <w:rFonts w:cs="Arial"/>
          <w:sz w:val="24"/>
          <w:szCs w:val="24"/>
          <w:lang w:val="en-GB"/>
        </w:rPr>
        <w:t xml:space="preserve">quality body </w:t>
      </w:r>
      <w:r w:rsidR="002305D5">
        <w:rPr>
          <w:rFonts w:cs="Arial"/>
          <w:sz w:val="24"/>
          <w:szCs w:val="24"/>
          <w:lang w:val="en-GB"/>
        </w:rPr>
        <w:t xml:space="preserve">is accorded the competences to </w:t>
      </w:r>
      <w:r w:rsidRPr="008A716E">
        <w:rPr>
          <w:rFonts w:cs="Arial"/>
          <w:sz w:val="24"/>
          <w:szCs w:val="24"/>
          <w:lang w:val="en-GB"/>
        </w:rPr>
        <w:t>receiv</w:t>
      </w:r>
      <w:r w:rsidR="00F25B89" w:rsidRPr="008A716E">
        <w:rPr>
          <w:rFonts w:cs="Arial"/>
          <w:sz w:val="24"/>
          <w:szCs w:val="24"/>
          <w:lang w:val="en-GB"/>
        </w:rPr>
        <w:t>e</w:t>
      </w:r>
      <w:r w:rsidRPr="008A716E">
        <w:rPr>
          <w:rFonts w:cs="Arial"/>
          <w:sz w:val="24"/>
          <w:szCs w:val="24"/>
          <w:lang w:val="en-GB"/>
        </w:rPr>
        <w:t xml:space="preserve"> individual and collective complaints and provid</w:t>
      </w:r>
      <w:r w:rsidR="00F25B89" w:rsidRPr="008A716E">
        <w:rPr>
          <w:rFonts w:cs="Arial"/>
          <w:sz w:val="24"/>
          <w:szCs w:val="24"/>
          <w:lang w:val="en-GB"/>
        </w:rPr>
        <w:t>e</w:t>
      </w:r>
      <w:r w:rsidRPr="008A716E">
        <w:rPr>
          <w:rFonts w:cs="Arial"/>
          <w:sz w:val="24"/>
          <w:szCs w:val="24"/>
          <w:lang w:val="en-GB"/>
        </w:rPr>
        <w:t xml:space="preserve"> </w:t>
      </w:r>
      <w:r w:rsidR="00BF3B04" w:rsidRPr="008A716E">
        <w:rPr>
          <w:rFonts w:cs="Arial"/>
          <w:sz w:val="24"/>
          <w:szCs w:val="24"/>
          <w:lang w:val="en-GB"/>
        </w:rPr>
        <w:t>free</w:t>
      </w:r>
      <w:r w:rsidR="00C45346">
        <w:rPr>
          <w:rFonts w:cs="Arial"/>
          <w:sz w:val="24"/>
          <w:szCs w:val="24"/>
          <w:lang w:val="en-GB"/>
        </w:rPr>
        <w:t xml:space="preserve"> assistance, including</w:t>
      </w:r>
      <w:r w:rsidR="00BF3B04" w:rsidRPr="008A716E">
        <w:rPr>
          <w:rFonts w:cs="Arial"/>
          <w:sz w:val="24"/>
          <w:szCs w:val="24"/>
          <w:lang w:val="en-GB"/>
        </w:rPr>
        <w:t xml:space="preserve"> </w:t>
      </w:r>
      <w:r w:rsidR="00966FF5" w:rsidRPr="008A716E">
        <w:rPr>
          <w:rFonts w:cs="Arial"/>
          <w:sz w:val="24"/>
          <w:szCs w:val="24"/>
          <w:lang w:val="en-GB"/>
        </w:rPr>
        <w:t xml:space="preserve">legal </w:t>
      </w:r>
      <w:r w:rsidR="006259BB">
        <w:rPr>
          <w:rFonts w:cs="Arial"/>
          <w:sz w:val="24"/>
          <w:szCs w:val="24"/>
          <w:lang w:val="en-GB"/>
        </w:rPr>
        <w:t>assistance</w:t>
      </w:r>
      <w:r w:rsidR="00966FF5" w:rsidRPr="008A716E">
        <w:rPr>
          <w:rFonts w:cs="Arial"/>
          <w:sz w:val="24"/>
          <w:szCs w:val="24"/>
          <w:lang w:val="en-GB"/>
        </w:rPr>
        <w:t xml:space="preserve"> to </w:t>
      </w:r>
      <w:r w:rsidR="006259BB">
        <w:rPr>
          <w:rFonts w:cs="Arial"/>
          <w:sz w:val="24"/>
          <w:szCs w:val="24"/>
          <w:lang w:val="en-GB"/>
        </w:rPr>
        <w:t>victims of discrimination</w:t>
      </w:r>
    </w:p>
    <w:p w14:paraId="261A532E" w14:textId="2AA2E373" w:rsidR="00A85827" w:rsidRPr="00A85827" w:rsidRDefault="00A85827" w:rsidP="00A8582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Yes</w:t>
      </w:r>
    </w:p>
    <w:p w14:paraId="5ACAA182" w14:textId="0440FFDC" w:rsidR="00A85827" w:rsidRPr="00A85827" w:rsidRDefault="00A85827" w:rsidP="00A8582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Partly</w:t>
      </w:r>
    </w:p>
    <w:p w14:paraId="45FC89D8" w14:textId="5629D32F" w:rsidR="00A85827" w:rsidRPr="00A85827" w:rsidRDefault="00A85827" w:rsidP="00A8582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No</w:t>
      </w:r>
    </w:p>
    <w:p w14:paraId="4CA44CF9" w14:textId="1017146B" w:rsidR="00A85827" w:rsidRPr="00A85827" w:rsidRDefault="00A85827" w:rsidP="00A85827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85827" w14:paraId="1D013EF5" w14:textId="77777777" w:rsidTr="00A85827">
        <w:tc>
          <w:tcPr>
            <w:tcW w:w="9016" w:type="dxa"/>
          </w:tcPr>
          <w:p w14:paraId="007B809A" w14:textId="77777777" w:rsidR="00A85827" w:rsidRDefault="00A85827" w:rsidP="00A85827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E72403C" w14:textId="77777777" w:rsidR="00A85827" w:rsidRPr="00A85827" w:rsidRDefault="00A85827" w:rsidP="00A85827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5AF5C614" w14:textId="77777777" w:rsidR="00A85827" w:rsidRPr="008A716E" w:rsidRDefault="00A85827" w:rsidP="00181322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6B003F06" w14:textId="1E7E2132" w:rsidR="00966FF5" w:rsidRDefault="00966FF5" w:rsidP="00181322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lastRenderedPageBreak/>
        <w:t>3.2.</w:t>
      </w:r>
      <w:r w:rsidR="00F25B89" w:rsidRPr="008A716E">
        <w:rPr>
          <w:rFonts w:cs="Arial"/>
          <w:sz w:val="24"/>
          <w:szCs w:val="24"/>
          <w:lang w:val="en-GB"/>
        </w:rPr>
        <w:t xml:space="preserve"> The equality body </w:t>
      </w:r>
      <w:r w:rsidR="002305D5">
        <w:rPr>
          <w:rFonts w:cs="Arial"/>
          <w:sz w:val="24"/>
          <w:szCs w:val="24"/>
          <w:lang w:val="en-GB"/>
        </w:rPr>
        <w:t>is accorded the competence to</w:t>
      </w:r>
      <w:r w:rsidR="00CD325D" w:rsidRPr="008A716E">
        <w:rPr>
          <w:rFonts w:cs="Arial"/>
          <w:sz w:val="24"/>
          <w:szCs w:val="24"/>
          <w:lang w:val="en-GB"/>
        </w:rPr>
        <w:t xml:space="preserve"> </w:t>
      </w:r>
      <w:r w:rsidR="00F25B89" w:rsidRPr="008A716E">
        <w:rPr>
          <w:rFonts w:cs="Arial"/>
          <w:sz w:val="24"/>
          <w:szCs w:val="24"/>
          <w:lang w:val="en-GB"/>
        </w:rPr>
        <w:t>engage</w:t>
      </w:r>
      <w:r w:rsidRPr="008A716E">
        <w:rPr>
          <w:rFonts w:cs="Arial"/>
          <w:sz w:val="24"/>
          <w:szCs w:val="24"/>
          <w:lang w:val="en-GB"/>
        </w:rPr>
        <w:t xml:space="preserve"> in mediation and</w:t>
      </w:r>
      <w:r w:rsidR="001F52F2">
        <w:rPr>
          <w:rFonts w:cs="Arial"/>
          <w:sz w:val="24"/>
          <w:szCs w:val="24"/>
          <w:lang w:val="en-GB"/>
        </w:rPr>
        <w:t>/or</w:t>
      </w:r>
      <w:r w:rsidRPr="008A716E">
        <w:rPr>
          <w:rFonts w:cs="Arial"/>
          <w:sz w:val="24"/>
          <w:szCs w:val="24"/>
          <w:lang w:val="en-GB"/>
        </w:rPr>
        <w:t xml:space="preserve"> conciliation activities</w:t>
      </w:r>
    </w:p>
    <w:p w14:paraId="53D91184" w14:textId="472592EE" w:rsidR="00A85827" w:rsidRPr="00A85827" w:rsidRDefault="00A85827" w:rsidP="00A8582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Yes</w:t>
      </w:r>
    </w:p>
    <w:p w14:paraId="469B1947" w14:textId="398DEFA2" w:rsidR="00A85827" w:rsidRPr="00A85827" w:rsidRDefault="00A85827" w:rsidP="00A8582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No</w:t>
      </w:r>
    </w:p>
    <w:p w14:paraId="0782A203" w14:textId="226C4FAE" w:rsidR="00A85827" w:rsidRPr="00A85827" w:rsidRDefault="00A85827" w:rsidP="00A85827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85827" w14:paraId="70F3AB9C" w14:textId="77777777" w:rsidTr="00A85827">
        <w:tc>
          <w:tcPr>
            <w:tcW w:w="9016" w:type="dxa"/>
          </w:tcPr>
          <w:p w14:paraId="76212775" w14:textId="77777777" w:rsidR="00A85827" w:rsidRDefault="00A85827" w:rsidP="00A85827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5A2A437F" w14:textId="77777777" w:rsidR="00A85827" w:rsidRPr="00A85827" w:rsidRDefault="00A85827" w:rsidP="00A85827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037EC6EA" w14:textId="77777777" w:rsidR="00BF3B04" w:rsidRDefault="00BF3B04" w:rsidP="00181322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3.3.</w:t>
      </w:r>
      <w:r w:rsidRPr="008A716E">
        <w:rPr>
          <w:rFonts w:cs="Arial"/>
          <w:sz w:val="24"/>
          <w:szCs w:val="24"/>
          <w:lang w:val="en-GB"/>
        </w:rPr>
        <w:t xml:space="preserve"> </w:t>
      </w:r>
      <w:r w:rsidR="00F25B89" w:rsidRPr="008A716E">
        <w:rPr>
          <w:rFonts w:cs="Arial"/>
          <w:sz w:val="24"/>
          <w:szCs w:val="24"/>
          <w:lang w:val="en-GB"/>
        </w:rPr>
        <w:t>The e</w:t>
      </w:r>
      <w:r w:rsidR="00CD325D" w:rsidRPr="008A716E">
        <w:rPr>
          <w:rFonts w:cs="Arial"/>
          <w:sz w:val="24"/>
          <w:szCs w:val="24"/>
          <w:lang w:val="en-GB"/>
        </w:rPr>
        <w:t xml:space="preserve">quality body’s </w:t>
      </w:r>
      <w:r w:rsidRPr="008A716E">
        <w:rPr>
          <w:rFonts w:cs="Arial"/>
          <w:sz w:val="24"/>
          <w:szCs w:val="24"/>
          <w:lang w:val="en-GB"/>
        </w:rPr>
        <w:t xml:space="preserve">powers </w:t>
      </w:r>
      <w:r w:rsidR="00CD325D" w:rsidRPr="008A716E">
        <w:rPr>
          <w:rFonts w:cs="Arial"/>
          <w:sz w:val="24"/>
          <w:szCs w:val="24"/>
          <w:lang w:val="en-GB"/>
        </w:rPr>
        <w:t xml:space="preserve">enable it </w:t>
      </w:r>
      <w:r w:rsidRPr="008A716E">
        <w:rPr>
          <w:rFonts w:cs="Arial"/>
          <w:sz w:val="24"/>
          <w:szCs w:val="24"/>
          <w:lang w:val="en-GB"/>
        </w:rPr>
        <w:t xml:space="preserve">to </w:t>
      </w:r>
      <w:r w:rsidR="00CD325D" w:rsidRPr="008A716E">
        <w:rPr>
          <w:rFonts w:cs="Arial"/>
          <w:sz w:val="24"/>
          <w:szCs w:val="24"/>
          <w:lang w:val="en-GB"/>
        </w:rPr>
        <w:t xml:space="preserve">effectively </w:t>
      </w:r>
      <w:r w:rsidRPr="008A716E">
        <w:rPr>
          <w:rFonts w:cs="Arial"/>
          <w:sz w:val="24"/>
          <w:szCs w:val="24"/>
          <w:lang w:val="en-GB"/>
        </w:rPr>
        <w:t>gather evidence in its procedure</w:t>
      </w:r>
    </w:p>
    <w:p w14:paraId="4F0B8678" w14:textId="4D7B56F2" w:rsidR="00A85827" w:rsidRPr="00A85827" w:rsidRDefault="00A85827" w:rsidP="00A85827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Yes</w:t>
      </w:r>
    </w:p>
    <w:p w14:paraId="026DE874" w14:textId="47FC6B48" w:rsidR="00A85827" w:rsidRPr="00A85827" w:rsidRDefault="00A85827" w:rsidP="00A85827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No</w:t>
      </w:r>
    </w:p>
    <w:p w14:paraId="0FC37396" w14:textId="67D2E5E6" w:rsidR="00A85827" w:rsidRPr="00A85827" w:rsidRDefault="00A85827" w:rsidP="00A85827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85827" w14:paraId="330C568A" w14:textId="77777777" w:rsidTr="00A85827">
        <w:tc>
          <w:tcPr>
            <w:tcW w:w="9016" w:type="dxa"/>
          </w:tcPr>
          <w:p w14:paraId="1EE785FF" w14:textId="77777777" w:rsidR="00A85827" w:rsidRDefault="00A85827" w:rsidP="00A85827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5C774D07" w14:textId="77777777" w:rsidR="00A85827" w:rsidRPr="00A85827" w:rsidRDefault="00A85827" w:rsidP="00A85827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3D7176DE" w14:textId="3D4E1560" w:rsidR="00C45346" w:rsidRDefault="00C45346" w:rsidP="00C45346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3.4.</w:t>
      </w:r>
      <w:r w:rsidRPr="008A716E">
        <w:rPr>
          <w:rFonts w:cs="Arial"/>
          <w:sz w:val="24"/>
          <w:szCs w:val="24"/>
          <w:lang w:val="en-GB"/>
        </w:rPr>
        <w:t xml:space="preserve"> The equality body </w:t>
      </w:r>
      <w:r>
        <w:rPr>
          <w:rFonts w:cs="Arial"/>
          <w:sz w:val="24"/>
          <w:szCs w:val="24"/>
          <w:lang w:val="en-GB"/>
        </w:rPr>
        <w:t xml:space="preserve">is accorded the competence to have legal standing before the courts by </w:t>
      </w:r>
      <w:r w:rsidRPr="008A716E">
        <w:rPr>
          <w:rFonts w:cs="Arial"/>
          <w:sz w:val="24"/>
          <w:szCs w:val="24"/>
          <w:lang w:val="en-GB"/>
        </w:rPr>
        <w:t>representing complainants</w:t>
      </w:r>
      <w:r>
        <w:rPr>
          <w:rFonts w:cs="Arial"/>
          <w:sz w:val="24"/>
          <w:szCs w:val="24"/>
          <w:lang w:val="en-GB"/>
        </w:rPr>
        <w:t>.</w:t>
      </w:r>
    </w:p>
    <w:p w14:paraId="44EA0315" w14:textId="77777777" w:rsidR="00C45346" w:rsidRPr="00A85827" w:rsidRDefault="00C45346" w:rsidP="00C4534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Yes</w:t>
      </w:r>
    </w:p>
    <w:p w14:paraId="6B6B7A65" w14:textId="77777777" w:rsidR="00C45346" w:rsidRPr="00A85827" w:rsidRDefault="00C45346" w:rsidP="00C4534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No</w:t>
      </w:r>
    </w:p>
    <w:p w14:paraId="154363E3" w14:textId="77777777" w:rsidR="00C45346" w:rsidRPr="00A85827" w:rsidRDefault="00C45346" w:rsidP="00C45346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45346" w14:paraId="3C83807F" w14:textId="77777777" w:rsidTr="001F0F72">
        <w:tc>
          <w:tcPr>
            <w:tcW w:w="9016" w:type="dxa"/>
          </w:tcPr>
          <w:p w14:paraId="555BC438" w14:textId="77777777" w:rsidR="00C45346" w:rsidRDefault="00C45346" w:rsidP="001F0F72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7D5BD30" w14:textId="77777777" w:rsidR="00A85827" w:rsidRPr="00A85827" w:rsidRDefault="00A85827" w:rsidP="00A85827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7CA0053E" w14:textId="7F0FC17C" w:rsidR="00C45346" w:rsidRDefault="00C45346" w:rsidP="00C45346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3.5</w:t>
      </w:r>
      <w:r w:rsidRPr="008A716E">
        <w:rPr>
          <w:rFonts w:cs="Arial"/>
          <w:b/>
          <w:sz w:val="24"/>
          <w:szCs w:val="24"/>
          <w:lang w:val="en-GB"/>
        </w:rPr>
        <w:t>.</w:t>
      </w:r>
      <w:r w:rsidRPr="008A716E">
        <w:rPr>
          <w:rFonts w:cs="Arial"/>
          <w:sz w:val="24"/>
          <w:szCs w:val="24"/>
          <w:lang w:val="en-GB"/>
        </w:rPr>
        <w:t xml:space="preserve"> The equality body </w:t>
      </w:r>
      <w:r>
        <w:rPr>
          <w:rFonts w:cs="Arial"/>
          <w:sz w:val="24"/>
          <w:szCs w:val="24"/>
          <w:lang w:val="en-GB"/>
        </w:rPr>
        <w:t>is accorded the competence to have legal standing before the courts by</w:t>
      </w:r>
      <w:r w:rsidRPr="008A716E">
        <w:rPr>
          <w:rFonts w:cs="Arial"/>
          <w:sz w:val="24"/>
          <w:szCs w:val="24"/>
          <w:lang w:val="en-GB"/>
        </w:rPr>
        <w:t xml:space="preserve"> acting as amicus curiae or expert</w:t>
      </w:r>
      <w:r>
        <w:rPr>
          <w:rFonts w:cs="Arial"/>
          <w:sz w:val="24"/>
          <w:szCs w:val="24"/>
          <w:lang w:val="en-GB"/>
        </w:rPr>
        <w:t>.</w:t>
      </w:r>
    </w:p>
    <w:p w14:paraId="21F61F8D" w14:textId="77777777" w:rsidR="00C45346" w:rsidRPr="00A85827" w:rsidRDefault="00C45346" w:rsidP="00C4534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Yes</w:t>
      </w:r>
    </w:p>
    <w:p w14:paraId="7C5B7C13" w14:textId="77777777" w:rsidR="00C45346" w:rsidRPr="00A85827" w:rsidRDefault="00C45346" w:rsidP="00C4534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No</w:t>
      </w:r>
    </w:p>
    <w:p w14:paraId="5CB3E481" w14:textId="77777777" w:rsidR="00C45346" w:rsidRPr="00A85827" w:rsidRDefault="00C45346" w:rsidP="00C45346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45346" w14:paraId="732CEED1" w14:textId="77777777" w:rsidTr="001F0F72">
        <w:tc>
          <w:tcPr>
            <w:tcW w:w="9016" w:type="dxa"/>
          </w:tcPr>
          <w:p w14:paraId="7C520F96" w14:textId="77777777" w:rsidR="00C45346" w:rsidRDefault="00C45346" w:rsidP="001F0F72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4F1646A" w14:textId="77777777" w:rsidR="006636AC" w:rsidRDefault="006636AC" w:rsidP="002305D5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</w:p>
    <w:p w14:paraId="7F7F56C4" w14:textId="09A2F1C3" w:rsidR="00C45346" w:rsidRDefault="00C45346" w:rsidP="00C45346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3.6</w:t>
      </w:r>
      <w:r w:rsidRPr="008A716E">
        <w:rPr>
          <w:rFonts w:cs="Arial"/>
          <w:b/>
          <w:sz w:val="24"/>
          <w:szCs w:val="24"/>
          <w:lang w:val="en-GB"/>
        </w:rPr>
        <w:t>.</w:t>
      </w:r>
      <w:r w:rsidRPr="008A716E">
        <w:rPr>
          <w:rFonts w:cs="Arial"/>
          <w:sz w:val="24"/>
          <w:szCs w:val="24"/>
          <w:lang w:val="en-GB"/>
        </w:rPr>
        <w:t xml:space="preserve"> The equality body </w:t>
      </w:r>
      <w:r>
        <w:rPr>
          <w:rFonts w:cs="Arial"/>
          <w:sz w:val="24"/>
          <w:szCs w:val="24"/>
          <w:lang w:val="en-GB"/>
        </w:rPr>
        <w:t>is accorded the competence to have legal standing before the courts by</w:t>
      </w:r>
      <w:r w:rsidRPr="008A716E">
        <w:rPr>
          <w:rFonts w:cs="Arial"/>
          <w:sz w:val="24"/>
          <w:szCs w:val="24"/>
          <w:lang w:val="en-GB"/>
        </w:rPr>
        <w:t xml:space="preserve"> bringin</w:t>
      </w:r>
      <w:r>
        <w:rPr>
          <w:rFonts w:cs="Arial"/>
          <w:sz w:val="24"/>
          <w:szCs w:val="24"/>
          <w:lang w:val="en-GB"/>
        </w:rPr>
        <w:t>g proceedings in its own name.</w:t>
      </w:r>
    </w:p>
    <w:p w14:paraId="5330A3D9" w14:textId="77777777" w:rsidR="00C45346" w:rsidRPr="00A85827" w:rsidRDefault="00C45346" w:rsidP="00C4534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Yes</w:t>
      </w:r>
    </w:p>
    <w:p w14:paraId="0F785E00" w14:textId="77777777" w:rsidR="00C45346" w:rsidRPr="00A85827" w:rsidRDefault="00C45346" w:rsidP="00C4534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No</w:t>
      </w:r>
    </w:p>
    <w:p w14:paraId="17BAE9F6" w14:textId="77777777" w:rsidR="00C45346" w:rsidRPr="00A85827" w:rsidRDefault="00C45346" w:rsidP="00C45346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45346" w14:paraId="52A15F9C" w14:textId="77777777" w:rsidTr="001F0F72">
        <w:tc>
          <w:tcPr>
            <w:tcW w:w="9016" w:type="dxa"/>
          </w:tcPr>
          <w:p w14:paraId="78AE528A" w14:textId="77777777" w:rsidR="00C45346" w:rsidRDefault="00C45346" w:rsidP="001F0F72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378B8BCF" w14:textId="77777777" w:rsidR="00C45346" w:rsidRDefault="00C45346" w:rsidP="002305D5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</w:p>
    <w:p w14:paraId="7E20CC41" w14:textId="5E5788AC" w:rsidR="00C45346" w:rsidRDefault="00C45346" w:rsidP="00C45346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3.7</w:t>
      </w:r>
      <w:r w:rsidRPr="008A716E">
        <w:rPr>
          <w:rFonts w:cs="Arial"/>
          <w:b/>
          <w:sz w:val="24"/>
          <w:szCs w:val="24"/>
          <w:lang w:val="en-GB"/>
        </w:rPr>
        <w:t>.</w:t>
      </w:r>
      <w:r w:rsidRPr="008A716E">
        <w:rPr>
          <w:rFonts w:cs="Arial"/>
          <w:sz w:val="24"/>
          <w:szCs w:val="24"/>
          <w:lang w:val="en-GB"/>
        </w:rPr>
        <w:t xml:space="preserve"> The equality body </w:t>
      </w:r>
      <w:r>
        <w:rPr>
          <w:rFonts w:cs="Arial"/>
          <w:sz w:val="24"/>
          <w:szCs w:val="24"/>
          <w:lang w:val="en-GB"/>
        </w:rPr>
        <w:t>is accorded the competence to have legal standing before the courts by</w:t>
      </w:r>
      <w:r w:rsidRPr="008A716E">
        <w:rPr>
          <w:rFonts w:cs="Arial"/>
          <w:sz w:val="24"/>
          <w:szCs w:val="24"/>
          <w:lang w:val="en-GB"/>
        </w:rPr>
        <w:t xml:space="preserve"> intervening in support of a party</w:t>
      </w:r>
      <w:r>
        <w:rPr>
          <w:rFonts w:cs="Arial"/>
          <w:sz w:val="24"/>
          <w:szCs w:val="24"/>
          <w:lang w:val="en-GB"/>
        </w:rPr>
        <w:t>.</w:t>
      </w:r>
    </w:p>
    <w:p w14:paraId="4B48D758" w14:textId="77777777" w:rsidR="00C45346" w:rsidRPr="00A85827" w:rsidRDefault="00C45346" w:rsidP="00C4534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Yes</w:t>
      </w:r>
    </w:p>
    <w:p w14:paraId="1BB7F853" w14:textId="77777777" w:rsidR="00C45346" w:rsidRPr="00A85827" w:rsidRDefault="00C45346" w:rsidP="00C4534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No</w:t>
      </w:r>
    </w:p>
    <w:p w14:paraId="7BBE41C5" w14:textId="77777777" w:rsidR="00C45346" w:rsidRPr="00A85827" w:rsidRDefault="00C45346" w:rsidP="00C45346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A85827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45346" w14:paraId="64E42651" w14:textId="77777777" w:rsidTr="001F0F72">
        <w:tc>
          <w:tcPr>
            <w:tcW w:w="9016" w:type="dxa"/>
          </w:tcPr>
          <w:p w14:paraId="4CEE168E" w14:textId="77777777" w:rsidR="00C45346" w:rsidRDefault="00C45346" w:rsidP="001F0F72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6EFE7E5" w14:textId="77777777" w:rsidR="00C45346" w:rsidRDefault="00C45346" w:rsidP="002305D5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</w:p>
    <w:p w14:paraId="507569BF" w14:textId="0F803802" w:rsidR="002305D5" w:rsidRDefault="002305D5" w:rsidP="002305D5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In the conditions created by equality bodies:</w:t>
      </w:r>
    </w:p>
    <w:p w14:paraId="42B29B25" w14:textId="62A65469" w:rsidR="001F52F2" w:rsidRDefault="00C45346" w:rsidP="00181322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3.8</w:t>
      </w:r>
      <w:r w:rsidR="002305D5">
        <w:rPr>
          <w:rFonts w:cs="Arial"/>
          <w:b/>
          <w:sz w:val="24"/>
          <w:szCs w:val="24"/>
          <w:lang w:val="en-GB"/>
        </w:rPr>
        <w:t>.</w:t>
      </w:r>
      <w:r w:rsidR="006B3F35">
        <w:rPr>
          <w:rFonts w:cs="Arial"/>
          <w:b/>
          <w:sz w:val="24"/>
          <w:szCs w:val="24"/>
          <w:lang w:val="en-GB"/>
        </w:rPr>
        <w:t xml:space="preserve"> </w:t>
      </w:r>
      <w:r w:rsidR="006B3F35">
        <w:rPr>
          <w:rFonts w:cs="Arial"/>
          <w:sz w:val="24"/>
          <w:szCs w:val="24"/>
          <w:lang w:val="en-GB"/>
        </w:rPr>
        <w:t>The equality body has established</w:t>
      </w:r>
      <w:r w:rsidR="006E717E">
        <w:rPr>
          <w:rFonts w:cs="Arial"/>
          <w:sz w:val="24"/>
          <w:szCs w:val="24"/>
          <w:lang w:val="en-GB"/>
        </w:rPr>
        <w:t xml:space="preserve"> effective</w:t>
      </w:r>
      <w:r w:rsidR="006B3F35">
        <w:rPr>
          <w:rFonts w:cs="Arial"/>
          <w:sz w:val="24"/>
          <w:szCs w:val="24"/>
          <w:lang w:val="en-GB"/>
        </w:rPr>
        <w:t xml:space="preserve"> </w:t>
      </w:r>
      <w:r w:rsidR="00B51A91">
        <w:rPr>
          <w:rFonts w:cs="Arial"/>
          <w:sz w:val="24"/>
          <w:szCs w:val="24"/>
          <w:lang w:val="en-GB"/>
        </w:rPr>
        <w:t xml:space="preserve">and accessible </w:t>
      </w:r>
      <w:r w:rsidR="006B3F35">
        <w:rPr>
          <w:rFonts w:cs="Arial"/>
          <w:sz w:val="24"/>
          <w:szCs w:val="24"/>
          <w:lang w:val="en-GB"/>
        </w:rPr>
        <w:t xml:space="preserve">procedures to receive </w:t>
      </w:r>
      <w:r w:rsidR="006E717E">
        <w:rPr>
          <w:rFonts w:cs="Arial"/>
          <w:sz w:val="24"/>
          <w:szCs w:val="24"/>
          <w:lang w:val="en-GB"/>
        </w:rPr>
        <w:t xml:space="preserve">and process </w:t>
      </w:r>
      <w:r w:rsidR="006B3F35">
        <w:rPr>
          <w:rFonts w:cs="Arial"/>
          <w:sz w:val="24"/>
          <w:szCs w:val="24"/>
          <w:lang w:val="en-GB"/>
        </w:rPr>
        <w:t>complaints.</w:t>
      </w:r>
    </w:p>
    <w:p w14:paraId="0A77CAF4" w14:textId="5A84EA97" w:rsidR="001F52F2" w:rsidRPr="001F52F2" w:rsidRDefault="001F52F2" w:rsidP="001F52F2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Yes</w:t>
      </w:r>
    </w:p>
    <w:p w14:paraId="38288E4E" w14:textId="36265ABA" w:rsidR="001F52F2" w:rsidRPr="001F52F2" w:rsidRDefault="001F52F2" w:rsidP="001F52F2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No</w:t>
      </w:r>
    </w:p>
    <w:p w14:paraId="7EE23957" w14:textId="397ACC31" w:rsidR="001F52F2" w:rsidRPr="001F52F2" w:rsidRDefault="001F52F2" w:rsidP="001F52F2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F52F2" w14:paraId="427ADFA3" w14:textId="77777777" w:rsidTr="001F52F2">
        <w:tc>
          <w:tcPr>
            <w:tcW w:w="9016" w:type="dxa"/>
          </w:tcPr>
          <w:p w14:paraId="4AEB5DD0" w14:textId="77777777" w:rsidR="001F52F2" w:rsidRDefault="001F52F2" w:rsidP="001F52F2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0F1F12F1" w14:textId="77777777" w:rsidR="001F52F2" w:rsidRPr="001F52F2" w:rsidRDefault="001F52F2" w:rsidP="001F52F2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31A1AAB1" w14:textId="3EB7E96C" w:rsidR="00966FF5" w:rsidRDefault="002305D5" w:rsidP="00181322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3.</w:t>
      </w:r>
      <w:r w:rsidR="00C45346">
        <w:rPr>
          <w:rFonts w:cs="Arial"/>
          <w:b/>
          <w:sz w:val="24"/>
          <w:szCs w:val="24"/>
          <w:lang w:val="en-GB"/>
        </w:rPr>
        <w:t>9</w:t>
      </w:r>
      <w:r>
        <w:rPr>
          <w:rFonts w:cs="Arial"/>
          <w:b/>
          <w:sz w:val="24"/>
          <w:szCs w:val="24"/>
          <w:lang w:val="en-GB"/>
        </w:rPr>
        <w:t xml:space="preserve">. </w:t>
      </w:r>
      <w:r>
        <w:rPr>
          <w:rFonts w:cs="Arial"/>
          <w:sz w:val="24"/>
          <w:szCs w:val="24"/>
          <w:lang w:val="en-GB"/>
        </w:rPr>
        <w:t>The equality body r</w:t>
      </w:r>
      <w:r w:rsidR="001F52F2">
        <w:rPr>
          <w:rFonts w:cs="Arial"/>
          <w:sz w:val="24"/>
          <w:szCs w:val="24"/>
          <w:lang w:val="en-GB"/>
        </w:rPr>
        <w:t>egularly and effectively</w:t>
      </w:r>
      <w:r w:rsidR="00CD325D" w:rsidRPr="008A716E">
        <w:rPr>
          <w:rFonts w:cs="Arial"/>
          <w:sz w:val="24"/>
          <w:szCs w:val="24"/>
          <w:lang w:val="en-GB"/>
        </w:rPr>
        <w:t xml:space="preserve"> </w:t>
      </w:r>
      <w:r w:rsidR="00F25B89" w:rsidRPr="008A716E">
        <w:rPr>
          <w:rFonts w:cs="Arial"/>
          <w:sz w:val="24"/>
          <w:szCs w:val="24"/>
          <w:lang w:val="en-GB"/>
        </w:rPr>
        <w:t>uses</w:t>
      </w:r>
      <w:r w:rsidR="00966FF5" w:rsidRPr="008A716E">
        <w:rPr>
          <w:rFonts w:cs="Arial"/>
          <w:sz w:val="24"/>
          <w:szCs w:val="24"/>
          <w:lang w:val="en-GB"/>
        </w:rPr>
        <w:t xml:space="preserve"> its legal standing before courts by representing complainants</w:t>
      </w:r>
      <w:r w:rsidR="00C45346">
        <w:rPr>
          <w:rFonts w:cs="Arial"/>
          <w:sz w:val="24"/>
          <w:szCs w:val="24"/>
          <w:lang w:val="en-GB"/>
        </w:rPr>
        <w:t>.</w:t>
      </w:r>
    </w:p>
    <w:p w14:paraId="09557595" w14:textId="31903BA2" w:rsidR="001F52F2" w:rsidRPr="001F52F2" w:rsidRDefault="001F52F2" w:rsidP="001F52F2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Yes</w:t>
      </w:r>
    </w:p>
    <w:p w14:paraId="063EC821" w14:textId="0F263408" w:rsidR="001F52F2" w:rsidRPr="001F52F2" w:rsidRDefault="001F52F2" w:rsidP="001F52F2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No</w:t>
      </w:r>
    </w:p>
    <w:p w14:paraId="054C7EB0" w14:textId="68D9E8B3" w:rsidR="001F52F2" w:rsidRPr="001F52F2" w:rsidRDefault="001F52F2" w:rsidP="001F52F2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Explanation/reference (please mention regularity):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F52F2" w14:paraId="1BF95A5E" w14:textId="77777777" w:rsidTr="001F52F2">
        <w:tc>
          <w:tcPr>
            <w:tcW w:w="9016" w:type="dxa"/>
          </w:tcPr>
          <w:p w14:paraId="760E41A5" w14:textId="77777777" w:rsidR="001F52F2" w:rsidRDefault="001F52F2" w:rsidP="001F52F2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321201E" w14:textId="77777777" w:rsidR="001F52F2" w:rsidRPr="001F52F2" w:rsidRDefault="001F52F2" w:rsidP="001F52F2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17CA83E7" w14:textId="01DFE69D" w:rsidR="00C45346" w:rsidRDefault="00C45346" w:rsidP="00C45346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 xml:space="preserve">3.10. </w:t>
      </w:r>
      <w:r>
        <w:rPr>
          <w:rFonts w:cs="Arial"/>
          <w:sz w:val="24"/>
          <w:szCs w:val="24"/>
          <w:lang w:val="en-GB"/>
        </w:rPr>
        <w:t>The equality body regularly and effectively</w:t>
      </w:r>
      <w:r w:rsidRPr="008A716E">
        <w:rPr>
          <w:rFonts w:cs="Arial"/>
          <w:sz w:val="24"/>
          <w:szCs w:val="24"/>
          <w:lang w:val="en-GB"/>
        </w:rPr>
        <w:t xml:space="preserve"> uses its legal standing before courts</w:t>
      </w:r>
      <w:r>
        <w:rPr>
          <w:rFonts w:cs="Arial"/>
          <w:sz w:val="24"/>
          <w:szCs w:val="24"/>
          <w:lang w:val="en-GB"/>
        </w:rPr>
        <w:t xml:space="preserve"> by</w:t>
      </w:r>
      <w:r w:rsidRPr="008A716E">
        <w:rPr>
          <w:rFonts w:cs="Arial"/>
          <w:sz w:val="24"/>
          <w:szCs w:val="24"/>
          <w:lang w:val="en-GB"/>
        </w:rPr>
        <w:t xml:space="preserve"> acting as amicus curiae or expert</w:t>
      </w:r>
      <w:r>
        <w:rPr>
          <w:rFonts w:cs="Arial"/>
          <w:sz w:val="24"/>
          <w:szCs w:val="24"/>
          <w:lang w:val="en-GB"/>
        </w:rPr>
        <w:t>.</w:t>
      </w:r>
    </w:p>
    <w:p w14:paraId="4F32FA60" w14:textId="77777777" w:rsidR="00C45346" w:rsidRPr="001F52F2" w:rsidRDefault="00C45346" w:rsidP="00C4534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Yes</w:t>
      </w:r>
    </w:p>
    <w:p w14:paraId="71BC1D53" w14:textId="77777777" w:rsidR="00C45346" w:rsidRPr="001F52F2" w:rsidRDefault="00C45346" w:rsidP="00C4534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No</w:t>
      </w:r>
    </w:p>
    <w:p w14:paraId="58BDDAEF" w14:textId="77777777" w:rsidR="00C45346" w:rsidRPr="001F52F2" w:rsidRDefault="00C45346" w:rsidP="00C45346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Explanation/reference (please mention regularity):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45346" w14:paraId="32517496" w14:textId="77777777" w:rsidTr="001F0F72">
        <w:tc>
          <w:tcPr>
            <w:tcW w:w="9016" w:type="dxa"/>
          </w:tcPr>
          <w:p w14:paraId="0684DE51" w14:textId="77777777" w:rsidR="00C45346" w:rsidRDefault="00C45346" w:rsidP="001F0F72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F328F45" w14:textId="77777777" w:rsidR="00C45346" w:rsidRDefault="00C45346" w:rsidP="00181322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</w:p>
    <w:p w14:paraId="63D73F61" w14:textId="3664CD3D" w:rsidR="00C45346" w:rsidRDefault="00C45346" w:rsidP="00C45346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 xml:space="preserve">3.11. </w:t>
      </w:r>
      <w:r>
        <w:rPr>
          <w:rFonts w:cs="Arial"/>
          <w:sz w:val="24"/>
          <w:szCs w:val="24"/>
          <w:lang w:val="en-GB"/>
        </w:rPr>
        <w:t>The equality body regularly and effectively</w:t>
      </w:r>
      <w:r w:rsidRPr="008A716E">
        <w:rPr>
          <w:rFonts w:cs="Arial"/>
          <w:sz w:val="24"/>
          <w:szCs w:val="24"/>
          <w:lang w:val="en-GB"/>
        </w:rPr>
        <w:t xml:space="preserve"> uses its legal standing before courts by bringing proceedings in its own name</w:t>
      </w:r>
      <w:r>
        <w:rPr>
          <w:rFonts w:cs="Arial"/>
          <w:sz w:val="24"/>
          <w:szCs w:val="24"/>
          <w:lang w:val="en-GB"/>
        </w:rPr>
        <w:t>.</w:t>
      </w:r>
    </w:p>
    <w:p w14:paraId="53A75DC1" w14:textId="77777777" w:rsidR="00C45346" w:rsidRPr="001F52F2" w:rsidRDefault="00C45346" w:rsidP="00C4534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Yes</w:t>
      </w:r>
    </w:p>
    <w:p w14:paraId="56C49612" w14:textId="77777777" w:rsidR="00C45346" w:rsidRPr="001F52F2" w:rsidRDefault="00C45346" w:rsidP="00C4534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No</w:t>
      </w:r>
    </w:p>
    <w:p w14:paraId="4EBE0C07" w14:textId="77777777" w:rsidR="00C45346" w:rsidRPr="001F52F2" w:rsidRDefault="00C45346" w:rsidP="00C45346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Explanation/reference (please mention regularity):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45346" w14:paraId="142069A2" w14:textId="77777777" w:rsidTr="001F0F72">
        <w:tc>
          <w:tcPr>
            <w:tcW w:w="9016" w:type="dxa"/>
          </w:tcPr>
          <w:p w14:paraId="6BE03A10" w14:textId="77777777" w:rsidR="00C45346" w:rsidRDefault="00C45346" w:rsidP="001F0F72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79F269F1" w14:textId="77777777" w:rsidR="00C45346" w:rsidRDefault="00C45346" w:rsidP="00181322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</w:p>
    <w:p w14:paraId="061D30E2" w14:textId="4DE71D88" w:rsidR="00C45346" w:rsidRDefault="00C45346" w:rsidP="00C45346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 xml:space="preserve">3.12. </w:t>
      </w:r>
      <w:r>
        <w:rPr>
          <w:rFonts w:cs="Arial"/>
          <w:sz w:val="24"/>
          <w:szCs w:val="24"/>
          <w:lang w:val="en-GB"/>
        </w:rPr>
        <w:t>The equality body regularly and effectively</w:t>
      </w:r>
      <w:r w:rsidRPr="008A716E">
        <w:rPr>
          <w:rFonts w:cs="Arial"/>
          <w:sz w:val="24"/>
          <w:szCs w:val="24"/>
          <w:lang w:val="en-GB"/>
        </w:rPr>
        <w:t xml:space="preserve"> uses i</w:t>
      </w:r>
      <w:r>
        <w:rPr>
          <w:rFonts w:cs="Arial"/>
          <w:sz w:val="24"/>
          <w:szCs w:val="24"/>
          <w:lang w:val="en-GB"/>
        </w:rPr>
        <w:t>ts legal standing before courts</w:t>
      </w:r>
      <w:r w:rsidRPr="008A716E">
        <w:rPr>
          <w:rFonts w:cs="Arial"/>
          <w:sz w:val="24"/>
          <w:szCs w:val="24"/>
          <w:lang w:val="en-GB"/>
        </w:rPr>
        <w:t xml:space="preserve"> by intervening in support of a party</w:t>
      </w:r>
      <w:r>
        <w:rPr>
          <w:rFonts w:cs="Arial"/>
          <w:sz w:val="24"/>
          <w:szCs w:val="24"/>
          <w:lang w:val="en-GB"/>
        </w:rPr>
        <w:t>.</w:t>
      </w:r>
    </w:p>
    <w:p w14:paraId="28E8F6A4" w14:textId="77777777" w:rsidR="00C45346" w:rsidRPr="001F52F2" w:rsidRDefault="00C45346" w:rsidP="00C4534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Yes</w:t>
      </w:r>
    </w:p>
    <w:p w14:paraId="0C4AAF53" w14:textId="77777777" w:rsidR="00C45346" w:rsidRPr="001F52F2" w:rsidRDefault="00C45346" w:rsidP="00C4534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No</w:t>
      </w:r>
    </w:p>
    <w:p w14:paraId="2834AA0B" w14:textId="77777777" w:rsidR="00C45346" w:rsidRPr="001F52F2" w:rsidRDefault="00C45346" w:rsidP="00C45346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Explanation/reference (please mention regularity):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45346" w14:paraId="5AF650A7" w14:textId="77777777" w:rsidTr="001F0F72">
        <w:tc>
          <w:tcPr>
            <w:tcW w:w="9016" w:type="dxa"/>
          </w:tcPr>
          <w:p w14:paraId="076C25E4" w14:textId="77777777" w:rsidR="00C45346" w:rsidRDefault="00C45346" w:rsidP="001F0F72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61AF2926" w14:textId="77777777" w:rsidR="00C45346" w:rsidRDefault="00C45346" w:rsidP="00181322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</w:p>
    <w:p w14:paraId="7878379A" w14:textId="46D7C838" w:rsidR="00181322" w:rsidRDefault="00BF3B04" w:rsidP="00181322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3.</w:t>
      </w:r>
      <w:r w:rsidR="00C45346">
        <w:rPr>
          <w:rFonts w:cs="Arial"/>
          <w:b/>
          <w:sz w:val="24"/>
          <w:szCs w:val="24"/>
          <w:lang w:val="en-GB"/>
        </w:rPr>
        <w:t>13</w:t>
      </w:r>
      <w:r w:rsidRPr="008A716E">
        <w:rPr>
          <w:rFonts w:cs="Arial"/>
          <w:b/>
          <w:sz w:val="24"/>
          <w:szCs w:val="24"/>
          <w:lang w:val="en-GB"/>
        </w:rPr>
        <w:t>.</w:t>
      </w:r>
      <w:r w:rsidR="00F25B89" w:rsidRPr="008A716E">
        <w:rPr>
          <w:rFonts w:cs="Arial"/>
          <w:sz w:val="24"/>
          <w:szCs w:val="24"/>
          <w:lang w:val="en-GB"/>
        </w:rPr>
        <w:t xml:space="preserve"> The e</w:t>
      </w:r>
      <w:r w:rsidRPr="008A716E">
        <w:rPr>
          <w:rFonts w:cs="Arial"/>
          <w:sz w:val="24"/>
          <w:szCs w:val="24"/>
          <w:lang w:val="en-GB"/>
        </w:rPr>
        <w:t>quality body engage</w:t>
      </w:r>
      <w:r w:rsidR="00CD325D" w:rsidRPr="008A716E">
        <w:rPr>
          <w:rFonts w:cs="Arial"/>
          <w:sz w:val="24"/>
          <w:szCs w:val="24"/>
          <w:lang w:val="en-GB"/>
        </w:rPr>
        <w:t>s</w:t>
      </w:r>
      <w:r w:rsidRPr="008A716E">
        <w:rPr>
          <w:rFonts w:cs="Arial"/>
          <w:sz w:val="24"/>
          <w:szCs w:val="24"/>
          <w:lang w:val="en-GB"/>
        </w:rPr>
        <w:t xml:space="preserve"> in strategic litigation based on published selection criteria</w:t>
      </w:r>
    </w:p>
    <w:p w14:paraId="480C92B4" w14:textId="6EC67498" w:rsidR="001F52F2" w:rsidRPr="001F52F2" w:rsidRDefault="001F52F2" w:rsidP="001F52F2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Yes</w:t>
      </w:r>
    </w:p>
    <w:p w14:paraId="05321E70" w14:textId="4D1062F4" w:rsidR="001F52F2" w:rsidRPr="001F52F2" w:rsidRDefault="001F52F2" w:rsidP="001F52F2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Partly</w:t>
      </w:r>
    </w:p>
    <w:p w14:paraId="4E73D71D" w14:textId="0FEBF8E0" w:rsidR="001F52F2" w:rsidRPr="001F52F2" w:rsidRDefault="001F52F2" w:rsidP="001F52F2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 xml:space="preserve">No </w:t>
      </w:r>
    </w:p>
    <w:p w14:paraId="6AB76457" w14:textId="59C19D99" w:rsidR="001F52F2" w:rsidRPr="001F52F2" w:rsidRDefault="001F52F2" w:rsidP="001F52F2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1F52F2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F52F2" w14:paraId="4789BFE1" w14:textId="77777777" w:rsidTr="001F52F2">
        <w:tc>
          <w:tcPr>
            <w:tcW w:w="9016" w:type="dxa"/>
          </w:tcPr>
          <w:p w14:paraId="0B228D0C" w14:textId="77777777" w:rsidR="001F52F2" w:rsidRDefault="001F52F2" w:rsidP="001F52F2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2564D2F7" w14:textId="77777777" w:rsidR="001F52F2" w:rsidRDefault="001F52F2" w:rsidP="00181322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674FD017" w14:textId="77777777" w:rsidR="007C3123" w:rsidRPr="008A716E" w:rsidRDefault="007C3123" w:rsidP="00181322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36FA02EF" w14:textId="77777777" w:rsidR="007D4C5E" w:rsidRPr="008A716E" w:rsidRDefault="007D4C5E" w:rsidP="00255F62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Decision-making function</w:t>
      </w:r>
    </w:p>
    <w:p w14:paraId="304F6B8F" w14:textId="77777777" w:rsidR="00B13548" w:rsidRPr="008A716E" w:rsidRDefault="00B13548" w:rsidP="00B13548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22F0CCDA" w14:textId="40EFDCB3" w:rsidR="008A716E" w:rsidRDefault="008A716E" w:rsidP="008A716E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In the conditions created for equality bodies:</w:t>
      </w:r>
    </w:p>
    <w:p w14:paraId="71DE1387" w14:textId="0A35BA3E" w:rsidR="00AF2754" w:rsidRDefault="00AF2754" w:rsidP="00B13548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4.1.</w:t>
      </w:r>
      <w:r w:rsidRPr="008A716E">
        <w:rPr>
          <w:rFonts w:cs="Arial"/>
          <w:sz w:val="24"/>
          <w:szCs w:val="24"/>
          <w:lang w:val="en-GB"/>
        </w:rPr>
        <w:t xml:space="preserve"> If vested with a decision-making function, the equality body</w:t>
      </w:r>
      <w:r w:rsidR="001A5AB7" w:rsidRPr="008A716E">
        <w:rPr>
          <w:rFonts w:cs="Arial"/>
          <w:sz w:val="24"/>
          <w:szCs w:val="24"/>
          <w:lang w:val="en-GB"/>
        </w:rPr>
        <w:t xml:space="preserve"> </w:t>
      </w:r>
      <w:r w:rsidR="002305D5">
        <w:rPr>
          <w:rFonts w:cs="Arial"/>
          <w:sz w:val="24"/>
          <w:szCs w:val="24"/>
          <w:lang w:val="en-GB"/>
        </w:rPr>
        <w:t xml:space="preserve">is empowered to </w:t>
      </w:r>
      <w:r w:rsidR="001A5AB7" w:rsidRPr="008A716E">
        <w:rPr>
          <w:rFonts w:cs="Arial"/>
          <w:sz w:val="24"/>
          <w:szCs w:val="24"/>
          <w:lang w:val="en-GB"/>
        </w:rPr>
        <w:t>issue</w:t>
      </w:r>
      <w:r w:rsidRPr="008A716E">
        <w:rPr>
          <w:rFonts w:cs="Arial"/>
          <w:sz w:val="24"/>
          <w:szCs w:val="24"/>
          <w:lang w:val="en-GB"/>
        </w:rPr>
        <w:t xml:space="preserve"> </w:t>
      </w:r>
      <w:r w:rsidR="001A5AB7" w:rsidRPr="008A716E">
        <w:rPr>
          <w:rFonts w:cs="Arial"/>
          <w:sz w:val="24"/>
          <w:szCs w:val="24"/>
          <w:lang w:val="en-GB"/>
        </w:rPr>
        <w:t xml:space="preserve">legally binding </w:t>
      </w:r>
      <w:r w:rsidRPr="008A716E">
        <w:rPr>
          <w:rFonts w:cs="Arial"/>
          <w:sz w:val="24"/>
          <w:szCs w:val="24"/>
          <w:lang w:val="en-GB"/>
        </w:rPr>
        <w:t>decision</w:t>
      </w:r>
      <w:r w:rsidR="001A5AB7" w:rsidRPr="008A716E">
        <w:rPr>
          <w:rFonts w:cs="Arial"/>
          <w:sz w:val="24"/>
          <w:szCs w:val="24"/>
          <w:lang w:val="en-GB"/>
        </w:rPr>
        <w:t>s</w:t>
      </w:r>
      <w:r w:rsidRPr="008A716E">
        <w:rPr>
          <w:rFonts w:cs="Arial"/>
          <w:sz w:val="24"/>
          <w:szCs w:val="24"/>
          <w:lang w:val="en-GB"/>
        </w:rPr>
        <w:t xml:space="preserve"> </w:t>
      </w:r>
      <w:r w:rsidR="001A5AB7" w:rsidRPr="008A716E">
        <w:rPr>
          <w:rFonts w:cs="Arial"/>
          <w:sz w:val="24"/>
          <w:szCs w:val="24"/>
          <w:lang w:val="en-GB"/>
        </w:rPr>
        <w:t>that</w:t>
      </w:r>
      <w:r w:rsidRPr="008A716E">
        <w:rPr>
          <w:rFonts w:cs="Arial"/>
          <w:sz w:val="24"/>
          <w:szCs w:val="24"/>
          <w:lang w:val="en-GB"/>
        </w:rPr>
        <w:t xml:space="preserve"> </w:t>
      </w:r>
      <w:r w:rsidR="007762B1">
        <w:rPr>
          <w:rFonts w:cs="Arial"/>
          <w:sz w:val="24"/>
          <w:szCs w:val="24"/>
          <w:lang w:val="en-GB"/>
        </w:rPr>
        <w:t xml:space="preserve">may </w:t>
      </w:r>
      <w:r w:rsidRPr="008A716E">
        <w:rPr>
          <w:rFonts w:cs="Arial"/>
          <w:sz w:val="24"/>
          <w:szCs w:val="24"/>
          <w:lang w:val="en-GB"/>
        </w:rPr>
        <w:t>include adequate, effective and dissuasive sanctions (Commission Rec. 1.1.2 (3) and (5) and ECRI GPR 2 VI. 17.)</w:t>
      </w:r>
    </w:p>
    <w:p w14:paraId="00FD485A" w14:textId="41831AFE" w:rsidR="00B4232E" w:rsidRPr="00B4232E" w:rsidRDefault="00B4232E" w:rsidP="00B4232E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Yes</w:t>
      </w:r>
    </w:p>
    <w:p w14:paraId="1674B3B5" w14:textId="161EEA7E" w:rsidR="00B4232E" w:rsidRPr="00B4232E" w:rsidRDefault="00B4232E" w:rsidP="00B4232E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Partly</w:t>
      </w:r>
    </w:p>
    <w:p w14:paraId="6DF740F0" w14:textId="2B1D19D4" w:rsidR="00B4232E" w:rsidRPr="00B4232E" w:rsidRDefault="00B4232E" w:rsidP="00B4232E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No</w:t>
      </w:r>
    </w:p>
    <w:p w14:paraId="5DAF5A03" w14:textId="63E62DC3" w:rsidR="00B4232E" w:rsidRPr="00B4232E" w:rsidRDefault="00B4232E" w:rsidP="00B4232E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lastRenderedPageBreak/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4232E" w14:paraId="3FBC6F05" w14:textId="77777777" w:rsidTr="00B4232E">
        <w:tc>
          <w:tcPr>
            <w:tcW w:w="9016" w:type="dxa"/>
          </w:tcPr>
          <w:p w14:paraId="07862169" w14:textId="77777777" w:rsidR="00B4232E" w:rsidRDefault="00B4232E" w:rsidP="00B4232E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0DAA936B" w14:textId="77777777" w:rsidR="00B4232E" w:rsidRPr="00B4232E" w:rsidRDefault="00B4232E" w:rsidP="00B4232E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370308FB" w14:textId="25781957" w:rsidR="004A659D" w:rsidRDefault="004A659D" w:rsidP="004A659D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4.2</w:t>
      </w:r>
      <w:r w:rsidRPr="008A716E">
        <w:rPr>
          <w:rFonts w:cs="Arial"/>
          <w:b/>
          <w:sz w:val="24"/>
          <w:szCs w:val="24"/>
          <w:lang w:val="en-GB"/>
        </w:rPr>
        <w:t>.</w:t>
      </w:r>
      <w:r w:rsidRPr="008A716E">
        <w:rPr>
          <w:rFonts w:cs="Arial"/>
          <w:sz w:val="24"/>
          <w:szCs w:val="24"/>
          <w:lang w:val="en-GB"/>
        </w:rPr>
        <w:t xml:space="preserve"> If vested with a decision-making function, the equality body </w:t>
      </w:r>
      <w:r>
        <w:rPr>
          <w:rFonts w:cs="Arial"/>
          <w:sz w:val="24"/>
          <w:szCs w:val="24"/>
          <w:lang w:val="en-GB"/>
        </w:rPr>
        <w:t xml:space="preserve">is empowered to </w:t>
      </w:r>
      <w:r w:rsidRPr="008A716E">
        <w:rPr>
          <w:rFonts w:cs="Arial"/>
          <w:sz w:val="24"/>
          <w:szCs w:val="24"/>
          <w:lang w:val="en-GB"/>
        </w:rPr>
        <w:t>issue</w:t>
      </w:r>
      <w:r>
        <w:rPr>
          <w:rFonts w:cs="Arial"/>
          <w:sz w:val="24"/>
          <w:szCs w:val="24"/>
          <w:lang w:val="en-GB"/>
        </w:rPr>
        <w:t xml:space="preserve"> non-</w:t>
      </w:r>
      <w:r w:rsidRPr="008A716E">
        <w:rPr>
          <w:rFonts w:cs="Arial"/>
          <w:sz w:val="24"/>
          <w:szCs w:val="24"/>
          <w:lang w:val="en-GB"/>
        </w:rPr>
        <w:t xml:space="preserve">legally binding decisions that </w:t>
      </w:r>
      <w:r>
        <w:rPr>
          <w:rFonts w:cs="Arial"/>
          <w:sz w:val="24"/>
          <w:szCs w:val="24"/>
          <w:lang w:val="en-GB"/>
        </w:rPr>
        <w:t xml:space="preserve">may </w:t>
      </w:r>
      <w:r w:rsidRPr="008A716E">
        <w:rPr>
          <w:rFonts w:cs="Arial"/>
          <w:sz w:val="24"/>
          <w:szCs w:val="24"/>
          <w:lang w:val="en-GB"/>
        </w:rPr>
        <w:t xml:space="preserve">include </w:t>
      </w:r>
      <w:r>
        <w:rPr>
          <w:rFonts w:cs="Arial"/>
          <w:sz w:val="24"/>
          <w:szCs w:val="24"/>
          <w:lang w:val="en-GB"/>
        </w:rPr>
        <w:t xml:space="preserve">recommendations to solve the discriminatory situation </w:t>
      </w:r>
      <w:r w:rsidRPr="008A716E">
        <w:rPr>
          <w:rFonts w:cs="Arial"/>
          <w:sz w:val="24"/>
          <w:szCs w:val="24"/>
          <w:lang w:val="en-GB"/>
        </w:rPr>
        <w:t>(Commission Rec. 1.1.2 (</w:t>
      </w:r>
      <w:r>
        <w:rPr>
          <w:rFonts w:cs="Arial"/>
          <w:sz w:val="24"/>
          <w:szCs w:val="24"/>
          <w:lang w:val="en-GB"/>
        </w:rPr>
        <w:t>3) and (5) and ECRI GPR 2 VI. 18</w:t>
      </w:r>
      <w:r w:rsidRPr="008A716E">
        <w:rPr>
          <w:rFonts w:cs="Arial"/>
          <w:sz w:val="24"/>
          <w:szCs w:val="24"/>
          <w:lang w:val="en-GB"/>
        </w:rPr>
        <w:t>.)</w:t>
      </w:r>
    </w:p>
    <w:p w14:paraId="0A7C5F2D" w14:textId="77777777" w:rsidR="004A659D" w:rsidRPr="00B4232E" w:rsidRDefault="004A659D" w:rsidP="004A659D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Yes</w:t>
      </w:r>
    </w:p>
    <w:p w14:paraId="605BFA97" w14:textId="77777777" w:rsidR="004A659D" w:rsidRPr="00B4232E" w:rsidRDefault="004A659D" w:rsidP="004A659D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Partly</w:t>
      </w:r>
    </w:p>
    <w:p w14:paraId="43A96A5E" w14:textId="77777777" w:rsidR="004A659D" w:rsidRPr="00B4232E" w:rsidRDefault="004A659D" w:rsidP="004A659D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No</w:t>
      </w:r>
    </w:p>
    <w:p w14:paraId="5562671F" w14:textId="77777777" w:rsidR="004A659D" w:rsidRPr="00B4232E" w:rsidRDefault="004A659D" w:rsidP="004A659D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A659D" w14:paraId="1528DB60" w14:textId="77777777" w:rsidTr="0077105F">
        <w:tc>
          <w:tcPr>
            <w:tcW w:w="9016" w:type="dxa"/>
          </w:tcPr>
          <w:p w14:paraId="3B1AFB56" w14:textId="77777777" w:rsidR="004A659D" w:rsidRDefault="004A659D" w:rsidP="0077105F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2320A913" w14:textId="77777777" w:rsidR="004A659D" w:rsidRDefault="004A659D" w:rsidP="00B13548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</w:p>
    <w:p w14:paraId="6FA0264A" w14:textId="1CBDE38F" w:rsidR="00AF2754" w:rsidRDefault="004A659D" w:rsidP="00B13548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4.3</w:t>
      </w:r>
      <w:r w:rsidR="00AF2754" w:rsidRPr="008A716E">
        <w:rPr>
          <w:rFonts w:cs="Arial"/>
          <w:b/>
          <w:sz w:val="24"/>
          <w:szCs w:val="24"/>
          <w:lang w:val="en-GB"/>
        </w:rPr>
        <w:t>.</w:t>
      </w:r>
      <w:r w:rsidR="00AF2754" w:rsidRPr="008A716E">
        <w:rPr>
          <w:rFonts w:cs="Arial"/>
          <w:sz w:val="24"/>
          <w:szCs w:val="24"/>
          <w:lang w:val="en-GB"/>
        </w:rPr>
        <w:t xml:space="preserve"> Proceedings before the equality body suspend the time limits for the initiation of court proceedings for the same complaint (ECRI GPR 2 VI. 20.)</w:t>
      </w:r>
    </w:p>
    <w:p w14:paraId="175AA383" w14:textId="203B72FB" w:rsidR="005A1069" w:rsidRPr="005A1069" w:rsidRDefault="005A1069" w:rsidP="005A1069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5A1069">
        <w:rPr>
          <w:rFonts w:cs="Arial"/>
          <w:b/>
          <w:sz w:val="24"/>
          <w:szCs w:val="24"/>
          <w:lang w:val="en-GB"/>
        </w:rPr>
        <w:t>Yes</w:t>
      </w:r>
    </w:p>
    <w:p w14:paraId="02D0D301" w14:textId="04545866" w:rsidR="005A1069" w:rsidRPr="005A1069" w:rsidRDefault="005A1069" w:rsidP="005A1069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5A1069">
        <w:rPr>
          <w:rFonts w:cs="Arial"/>
          <w:b/>
          <w:sz w:val="24"/>
          <w:szCs w:val="24"/>
          <w:lang w:val="en-GB"/>
        </w:rPr>
        <w:t>No</w:t>
      </w:r>
    </w:p>
    <w:p w14:paraId="23B6C1B5" w14:textId="0525CA17" w:rsidR="005A1069" w:rsidRPr="005A1069" w:rsidRDefault="005A1069" w:rsidP="005A1069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5A1069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A1069" w14:paraId="275848D1" w14:textId="77777777" w:rsidTr="005A1069">
        <w:tc>
          <w:tcPr>
            <w:tcW w:w="9016" w:type="dxa"/>
          </w:tcPr>
          <w:p w14:paraId="3338DBE2" w14:textId="77777777" w:rsidR="005A1069" w:rsidRDefault="005A1069" w:rsidP="005A1069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2F129DE2" w14:textId="77777777" w:rsidR="006636AC" w:rsidRDefault="006636AC" w:rsidP="00B13548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</w:p>
    <w:p w14:paraId="116C537F" w14:textId="7BA61F7B" w:rsidR="002305D5" w:rsidRPr="008A716E" w:rsidRDefault="002305D5" w:rsidP="00B13548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In the conditions created by equality bodies:</w:t>
      </w:r>
    </w:p>
    <w:p w14:paraId="6DE9D5A6" w14:textId="2878C3DB" w:rsidR="00AF2754" w:rsidRDefault="004A659D" w:rsidP="00B13548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4.4</w:t>
      </w:r>
      <w:r w:rsidR="00AF2754" w:rsidRPr="008A716E">
        <w:rPr>
          <w:rFonts w:cs="Arial"/>
          <w:b/>
          <w:sz w:val="24"/>
          <w:szCs w:val="24"/>
          <w:lang w:val="en-GB"/>
        </w:rPr>
        <w:t>.</w:t>
      </w:r>
      <w:r w:rsidR="00AF2754" w:rsidRPr="008A716E">
        <w:rPr>
          <w:rFonts w:cs="Arial"/>
          <w:sz w:val="24"/>
          <w:szCs w:val="24"/>
          <w:lang w:val="en-GB"/>
        </w:rPr>
        <w:t xml:space="preserve"> The equality body ensures follow-up of the implementation of its decisions (Commission Rec. 1.1.2 (3) and ECRI GPR 2 VI. 17-18.)</w:t>
      </w:r>
    </w:p>
    <w:p w14:paraId="3AFBDD4C" w14:textId="02971271" w:rsidR="00B4232E" w:rsidRPr="00B4232E" w:rsidRDefault="00B4232E" w:rsidP="00B4232E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Yes</w:t>
      </w:r>
    </w:p>
    <w:p w14:paraId="55F712BF" w14:textId="57E3DF38" w:rsidR="00B4232E" w:rsidRPr="00B4232E" w:rsidRDefault="00B4232E" w:rsidP="00B4232E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No</w:t>
      </w:r>
    </w:p>
    <w:p w14:paraId="78AB1F7C" w14:textId="1905AC14" w:rsidR="00B4232E" w:rsidRPr="00B4232E" w:rsidRDefault="00B4232E" w:rsidP="00B4232E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4232E" w14:paraId="1D4A95FC" w14:textId="77777777" w:rsidTr="00B4232E">
        <w:tc>
          <w:tcPr>
            <w:tcW w:w="9016" w:type="dxa"/>
          </w:tcPr>
          <w:p w14:paraId="18234CEB" w14:textId="77777777" w:rsidR="00B4232E" w:rsidRDefault="00B4232E" w:rsidP="00B4232E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0B99740C" w14:textId="77777777" w:rsidR="00B4232E" w:rsidRPr="00B4232E" w:rsidRDefault="00B4232E" w:rsidP="00B4232E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6D5E539D" w14:textId="2959C8B8" w:rsidR="00B13548" w:rsidRDefault="004A659D" w:rsidP="00B13548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4.5</w:t>
      </w:r>
      <w:r w:rsidR="00B13548" w:rsidRPr="008A716E">
        <w:rPr>
          <w:rFonts w:cs="Arial"/>
          <w:b/>
          <w:sz w:val="24"/>
          <w:szCs w:val="24"/>
          <w:lang w:val="en-GB"/>
        </w:rPr>
        <w:t>.</w:t>
      </w:r>
      <w:r w:rsidR="00B13548" w:rsidRPr="008A716E">
        <w:rPr>
          <w:rFonts w:cs="Arial"/>
          <w:sz w:val="24"/>
          <w:szCs w:val="24"/>
          <w:lang w:val="en-GB"/>
        </w:rPr>
        <w:t xml:space="preserve"> If the equality body combines decision-making and </w:t>
      </w:r>
      <w:r w:rsidR="00A464D9" w:rsidRPr="008A716E">
        <w:rPr>
          <w:rFonts w:cs="Arial"/>
          <w:sz w:val="24"/>
          <w:szCs w:val="24"/>
          <w:lang w:val="en-GB"/>
        </w:rPr>
        <w:t>other independent assistance functions, different staff and structures are responsible for each function</w:t>
      </w:r>
      <w:r w:rsidR="002305D5">
        <w:rPr>
          <w:rFonts w:cs="Arial"/>
          <w:sz w:val="24"/>
          <w:szCs w:val="24"/>
          <w:lang w:val="en-GB"/>
        </w:rPr>
        <w:t xml:space="preserve"> and adequate resources are provided for each function to be effectively implemented</w:t>
      </w:r>
      <w:r w:rsidR="009C759C" w:rsidRPr="008A716E">
        <w:rPr>
          <w:rFonts w:cs="Arial"/>
          <w:sz w:val="24"/>
          <w:szCs w:val="24"/>
          <w:lang w:val="en-GB"/>
        </w:rPr>
        <w:t xml:space="preserve"> (ECRI GPR 2 III. 11.)</w:t>
      </w:r>
    </w:p>
    <w:p w14:paraId="5168AA61" w14:textId="7598F0F2" w:rsidR="00B4232E" w:rsidRPr="00B4232E" w:rsidRDefault="00B4232E" w:rsidP="00B4232E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Yes</w:t>
      </w:r>
    </w:p>
    <w:p w14:paraId="1A8B85CE" w14:textId="19705ECA" w:rsidR="00B4232E" w:rsidRPr="00B4232E" w:rsidRDefault="00B4232E" w:rsidP="00B4232E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Partly</w:t>
      </w:r>
    </w:p>
    <w:p w14:paraId="07606E33" w14:textId="6DF4302A" w:rsidR="00B4232E" w:rsidRPr="00B4232E" w:rsidRDefault="00B4232E" w:rsidP="00B4232E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No</w:t>
      </w:r>
    </w:p>
    <w:p w14:paraId="06F13112" w14:textId="3FD845E6" w:rsidR="00B4232E" w:rsidRPr="00B4232E" w:rsidRDefault="00B4232E" w:rsidP="00B4232E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4232E" w14:paraId="502F6663" w14:textId="77777777" w:rsidTr="00B4232E">
        <w:tc>
          <w:tcPr>
            <w:tcW w:w="9016" w:type="dxa"/>
          </w:tcPr>
          <w:p w14:paraId="6A1203F9" w14:textId="77777777" w:rsidR="00B4232E" w:rsidRDefault="00B4232E" w:rsidP="00B4232E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3E1ED4D8" w14:textId="77777777" w:rsidR="00B4232E" w:rsidRPr="00B4232E" w:rsidRDefault="00B4232E" w:rsidP="00B4232E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021A90B3" w14:textId="77777777" w:rsidR="00B51A91" w:rsidRPr="008A716E" w:rsidRDefault="00B51A91" w:rsidP="00B13548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56BAA505" w14:textId="77777777" w:rsidR="007D4C5E" w:rsidRPr="008A716E" w:rsidRDefault="007D4C5E" w:rsidP="00255F62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Independent surveys and reports (data collection)</w:t>
      </w:r>
    </w:p>
    <w:p w14:paraId="51599BBD" w14:textId="77777777" w:rsidR="001A5AB7" w:rsidRPr="008A716E" w:rsidRDefault="001A5AB7" w:rsidP="001A5AB7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22C2ED52" w14:textId="62E86272" w:rsidR="008A716E" w:rsidRDefault="008A716E" w:rsidP="008A716E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In the conditions created for equality bodies:</w:t>
      </w:r>
    </w:p>
    <w:p w14:paraId="08159997" w14:textId="59BBE947" w:rsidR="002305D5" w:rsidRDefault="002305D5" w:rsidP="008A716E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 xml:space="preserve">5.1. </w:t>
      </w:r>
      <w:r>
        <w:rPr>
          <w:rFonts w:cs="Arial"/>
          <w:sz w:val="24"/>
          <w:szCs w:val="24"/>
          <w:lang w:val="en-GB"/>
        </w:rPr>
        <w:t>The</w:t>
      </w:r>
      <w:r w:rsidR="00F059B5">
        <w:rPr>
          <w:rFonts w:cs="Arial"/>
          <w:sz w:val="24"/>
          <w:szCs w:val="24"/>
          <w:lang w:val="en-GB"/>
        </w:rPr>
        <w:t xml:space="preserve"> equality body is accorded competences to conduct surveys and pursue research activities.</w:t>
      </w:r>
      <w:r>
        <w:rPr>
          <w:rFonts w:cs="Arial"/>
          <w:sz w:val="24"/>
          <w:szCs w:val="24"/>
          <w:lang w:val="en-GB"/>
        </w:rPr>
        <w:t xml:space="preserve"> </w:t>
      </w:r>
    </w:p>
    <w:p w14:paraId="4577B244" w14:textId="2793A16A" w:rsidR="00B4232E" w:rsidRPr="00B4232E" w:rsidRDefault="00B4232E" w:rsidP="00B4232E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Yes</w:t>
      </w:r>
    </w:p>
    <w:p w14:paraId="3FE3F750" w14:textId="666A11D3" w:rsidR="00B4232E" w:rsidRPr="00B4232E" w:rsidRDefault="00B4232E" w:rsidP="00B4232E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No</w:t>
      </w:r>
    </w:p>
    <w:p w14:paraId="65A42D48" w14:textId="55D3085A" w:rsidR="00B4232E" w:rsidRPr="00B4232E" w:rsidRDefault="00B4232E" w:rsidP="00B4232E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4232E" w14:paraId="49970977" w14:textId="77777777" w:rsidTr="00B4232E">
        <w:tc>
          <w:tcPr>
            <w:tcW w:w="9016" w:type="dxa"/>
          </w:tcPr>
          <w:p w14:paraId="00153B78" w14:textId="77777777" w:rsidR="00B4232E" w:rsidRDefault="00B4232E" w:rsidP="00B4232E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734C6BDE" w14:textId="77777777" w:rsidR="00B4232E" w:rsidRPr="00B4232E" w:rsidRDefault="00B4232E" w:rsidP="00B4232E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2B17178A" w14:textId="783FA5AA" w:rsidR="008A716E" w:rsidRDefault="008A716E" w:rsidP="008A716E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lastRenderedPageBreak/>
        <w:t>In the conditions created by equality bodies:</w:t>
      </w:r>
    </w:p>
    <w:p w14:paraId="75B88337" w14:textId="3835A9B2" w:rsidR="001A5AB7" w:rsidRDefault="001A5AB7" w:rsidP="001A5AB7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5.</w:t>
      </w:r>
      <w:r w:rsidR="002305D5">
        <w:rPr>
          <w:rFonts w:cs="Arial"/>
          <w:b/>
          <w:sz w:val="24"/>
          <w:szCs w:val="24"/>
          <w:lang w:val="en-GB"/>
        </w:rPr>
        <w:t>2</w:t>
      </w:r>
      <w:r w:rsidRPr="008A716E">
        <w:rPr>
          <w:rFonts w:cs="Arial"/>
          <w:b/>
          <w:sz w:val="24"/>
          <w:szCs w:val="24"/>
          <w:lang w:val="en-GB"/>
        </w:rPr>
        <w:t>.</w:t>
      </w:r>
      <w:r w:rsidRPr="008A716E">
        <w:rPr>
          <w:rFonts w:cs="Arial"/>
          <w:sz w:val="24"/>
          <w:szCs w:val="24"/>
          <w:lang w:val="en-GB"/>
        </w:rPr>
        <w:t xml:space="preserve"> </w:t>
      </w:r>
      <w:r w:rsidR="00CD325D" w:rsidRPr="008A716E">
        <w:rPr>
          <w:rFonts w:cs="Arial"/>
          <w:sz w:val="24"/>
          <w:szCs w:val="24"/>
          <w:lang w:val="en-GB"/>
        </w:rPr>
        <w:t xml:space="preserve">The equality body </w:t>
      </w:r>
      <w:r w:rsidR="00B4232E">
        <w:rPr>
          <w:rFonts w:cs="Arial"/>
          <w:sz w:val="24"/>
          <w:szCs w:val="24"/>
          <w:lang w:val="en-GB"/>
        </w:rPr>
        <w:t xml:space="preserve">regularly conducts surveys </w:t>
      </w:r>
      <w:r w:rsidRPr="008A716E">
        <w:rPr>
          <w:rFonts w:cs="Arial"/>
          <w:sz w:val="24"/>
          <w:szCs w:val="24"/>
          <w:lang w:val="en-GB"/>
        </w:rPr>
        <w:t xml:space="preserve">yielding equality data </w:t>
      </w:r>
      <w:r w:rsidR="00EA0D6C" w:rsidRPr="00201CFF">
        <w:rPr>
          <w:rFonts w:cs="Arial"/>
          <w:sz w:val="24"/>
          <w:szCs w:val="24"/>
          <w:lang w:val="en-GB"/>
        </w:rPr>
        <w:t xml:space="preserve">across all areas and all grounds covered by its mandate </w:t>
      </w:r>
      <w:r w:rsidR="00EA0D6C">
        <w:rPr>
          <w:rFonts w:cs="Arial"/>
          <w:sz w:val="24"/>
          <w:szCs w:val="24"/>
          <w:lang w:val="en-GB"/>
        </w:rPr>
        <w:t>as defined in</w:t>
      </w:r>
      <w:r w:rsidR="00EA0D6C" w:rsidRPr="00201CFF">
        <w:rPr>
          <w:rFonts w:cs="Arial"/>
          <w:sz w:val="24"/>
          <w:szCs w:val="24"/>
          <w:lang w:val="en-GB"/>
        </w:rPr>
        <w:t xml:space="preserve"> 1.2. and 1.3. above</w:t>
      </w:r>
      <w:r w:rsidR="00EA0D6C">
        <w:rPr>
          <w:rFonts w:cs="Arial"/>
          <w:sz w:val="24"/>
          <w:szCs w:val="24"/>
          <w:lang w:val="en-GB"/>
        </w:rPr>
        <w:t xml:space="preserve"> with </w:t>
      </w:r>
      <w:r w:rsidRPr="008A716E">
        <w:rPr>
          <w:rFonts w:cs="Arial"/>
          <w:sz w:val="24"/>
          <w:szCs w:val="24"/>
          <w:lang w:val="en-GB"/>
        </w:rPr>
        <w:t>their results</w:t>
      </w:r>
      <w:r w:rsidR="00F059B5">
        <w:rPr>
          <w:rFonts w:cs="Arial"/>
          <w:sz w:val="24"/>
          <w:szCs w:val="24"/>
          <w:lang w:val="en-GB"/>
        </w:rPr>
        <w:t xml:space="preserve"> published</w:t>
      </w:r>
      <w:r w:rsidRPr="008A716E">
        <w:rPr>
          <w:rFonts w:cs="Arial"/>
          <w:sz w:val="24"/>
          <w:szCs w:val="24"/>
          <w:lang w:val="en-GB"/>
        </w:rPr>
        <w:t xml:space="preserve"> (Commission Rec. 1.1.2 (7) and ECRI GPR 2 IV.)</w:t>
      </w:r>
    </w:p>
    <w:p w14:paraId="6D85E2A7" w14:textId="3F7461BF" w:rsidR="00B4232E" w:rsidRPr="00B4232E" w:rsidRDefault="00B4232E" w:rsidP="00B4232E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Yes</w:t>
      </w:r>
    </w:p>
    <w:p w14:paraId="30DD939B" w14:textId="7DED1EC0" w:rsidR="00B4232E" w:rsidRPr="00B4232E" w:rsidRDefault="00B4232E" w:rsidP="00B4232E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 xml:space="preserve">No </w:t>
      </w:r>
    </w:p>
    <w:p w14:paraId="0CC1B060" w14:textId="07EB9DEF" w:rsidR="00B4232E" w:rsidRPr="00B4232E" w:rsidRDefault="00B4232E" w:rsidP="00B4232E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4232E" w14:paraId="391E79D7" w14:textId="77777777" w:rsidTr="00B4232E">
        <w:tc>
          <w:tcPr>
            <w:tcW w:w="9016" w:type="dxa"/>
          </w:tcPr>
          <w:p w14:paraId="6B47B603" w14:textId="77777777" w:rsidR="00B4232E" w:rsidRDefault="00B4232E" w:rsidP="00B4232E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4550706" w14:textId="77777777" w:rsidR="00B4232E" w:rsidRPr="008A716E" w:rsidRDefault="00B4232E" w:rsidP="001A5AB7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428EC1DA" w14:textId="0681EA4C" w:rsidR="001A5AB7" w:rsidRDefault="001A5AB7" w:rsidP="001A5AB7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5.</w:t>
      </w:r>
      <w:r w:rsidR="002305D5">
        <w:rPr>
          <w:rFonts w:cs="Arial"/>
          <w:b/>
          <w:sz w:val="24"/>
          <w:szCs w:val="24"/>
          <w:lang w:val="en-GB"/>
        </w:rPr>
        <w:t>3</w:t>
      </w:r>
      <w:r w:rsidRPr="008A716E">
        <w:rPr>
          <w:rFonts w:cs="Arial"/>
          <w:b/>
          <w:sz w:val="24"/>
          <w:szCs w:val="24"/>
          <w:lang w:val="en-GB"/>
        </w:rPr>
        <w:t>.</w:t>
      </w:r>
      <w:r w:rsidRPr="008A716E">
        <w:rPr>
          <w:rFonts w:cs="Arial"/>
          <w:sz w:val="24"/>
          <w:szCs w:val="24"/>
          <w:lang w:val="en-GB"/>
        </w:rPr>
        <w:t xml:space="preserve"> </w:t>
      </w:r>
      <w:r w:rsidR="00CD325D" w:rsidRPr="008A716E">
        <w:rPr>
          <w:rFonts w:cs="Arial"/>
          <w:sz w:val="24"/>
          <w:szCs w:val="24"/>
          <w:lang w:val="en-GB"/>
        </w:rPr>
        <w:t xml:space="preserve">The equality body </w:t>
      </w:r>
      <w:r w:rsidR="00B4232E">
        <w:rPr>
          <w:rFonts w:cs="Arial"/>
          <w:sz w:val="24"/>
          <w:szCs w:val="24"/>
          <w:lang w:val="en-GB"/>
        </w:rPr>
        <w:t xml:space="preserve">regularly conducts research </w:t>
      </w:r>
      <w:r w:rsidRPr="008A716E">
        <w:rPr>
          <w:rFonts w:cs="Arial"/>
          <w:sz w:val="24"/>
          <w:szCs w:val="24"/>
          <w:lang w:val="en-GB"/>
        </w:rPr>
        <w:t xml:space="preserve">into issues of equality and discrimination </w:t>
      </w:r>
      <w:r w:rsidR="00EA0D6C" w:rsidRPr="00201CFF">
        <w:rPr>
          <w:rFonts w:cs="Arial"/>
          <w:sz w:val="24"/>
          <w:szCs w:val="24"/>
          <w:lang w:val="en-GB"/>
        </w:rPr>
        <w:t xml:space="preserve">across all areas and all grounds covered by its mandate </w:t>
      </w:r>
      <w:r w:rsidR="00EA0D6C">
        <w:rPr>
          <w:rFonts w:cs="Arial"/>
          <w:sz w:val="24"/>
          <w:szCs w:val="24"/>
          <w:lang w:val="en-GB"/>
        </w:rPr>
        <w:t>as defined in</w:t>
      </w:r>
      <w:r w:rsidR="00EA0D6C" w:rsidRPr="00201CFF">
        <w:rPr>
          <w:rFonts w:cs="Arial"/>
          <w:sz w:val="24"/>
          <w:szCs w:val="24"/>
          <w:lang w:val="en-GB"/>
        </w:rPr>
        <w:t xml:space="preserve"> 1.2. and 1.3. above</w:t>
      </w:r>
      <w:r w:rsidR="00EA0D6C">
        <w:rPr>
          <w:rFonts w:cs="Arial"/>
          <w:sz w:val="24"/>
          <w:szCs w:val="24"/>
          <w:lang w:val="en-GB"/>
        </w:rPr>
        <w:t xml:space="preserve"> </w:t>
      </w:r>
      <w:r w:rsidR="00F059B5">
        <w:rPr>
          <w:rFonts w:cs="Arial"/>
          <w:sz w:val="24"/>
          <w:szCs w:val="24"/>
          <w:lang w:val="en-GB"/>
        </w:rPr>
        <w:t>with</w:t>
      </w:r>
      <w:r w:rsidRPr="008A716E">
        <w:rPr>
          <w:rFonts w:cs="Arial"/>
          <w:sz w:val="24"/>
          <w:szCs w:val="24"/>
          <w:lang w:val="en-GB"/>
        </w:rPr>
        <w:t xml:space="preserve"> their results</w:t>
      </w:r>
      <w:r w:rsidR="00F059B5">
        <w:rPr>
          <w:rFonts w:cs="Arial"/>
          <w:sz w:val="24"/>
          <w:szCs w:val="24"/>
          <w:lang w:val="en-GB"/>
        </w:rPr>
        <w:t xml:space="preserve"> published</w:t>
      </w:r>
      <w:r w:rsidRPr="008A716E">
        <w:rPr>
          <w:rFonts w:cs="Arial"/>
          <w:sz w:val="24"/>
          <w:szCs w:val="24"/>
          <w:lang w:val="en-GB"/>
        </w:rPr>
        <w:t xml:space="preserve"> (Commission Rec. 1.1.2 (8)-(9) and ECRI GPR 2 IV.)</w:t>
      </w:r>
    </w:p>
    <w:p w14:paraId="518F67D6" w14:textId="0978CFB9" w:rsidR="00B4232E" w:rsidRDefault="009041F9" w:rsidP="00B4232E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5.4. </w:t>
      </w:r>
    </w:p>
    <w:p w14:paraId="7AC59916" w14:textId="2C2599AD" w:rsidR="00B4232E" w:rsidRPr="00B4232E" w:rsidRDefault="00B4232E" w:rsidP="00B4232E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Yes</w:t>
      </w:r>
    </w:p>
    <w:p w14:paraId="6E4019AB" w14:textId="4AC25021" w:rsidR="00B4232E" w:rsidRPr="00B4232E" w:rsidRDefault="00B4232E" w:rsidP="00B4232E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No</w:t>
      </w:r>
    </w:p>
    <w:p w14:paraId="398552B2" w14:textId="567CF077" w:rsidR="00B4232E" w:rsidRPr="00B4232E" w:rsidRDefault="00B4232E" w:rsidP="00B4232E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4232E" w14:paraId="1A81DB9F" w14:textId="77777777" w:rsidTr="00B4232E">
        <w:tc>
          <w:tcPr>
            <w:tcW w:w="9016" w:type="dxa"/>
          </w:tcPr>
          <w:p w14:paraId="67BEB710" w14:textId="77777777" w:rsidR="00B4232E" w:rsidRDefault="00B4232E" w:rsidP="00B4232E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001C3DD6" w14:textId="77777777" w:rsidR="00B4232E" w:rsidRPr="00B4232E" w:rsidRDefault="00B4232E" w:rsidP="00B4232E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617AC9DB" w14:textId="77777777" w:rsidR="001A5AB7" w:rsidRPr="008A716E" w:rsidRDefault="007D4C5E" w:rsidP="00255F62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Advisory function</w:t>
      </w:r>
    </w:p>
    <w:p w14:paraId="3E9EB318" w14:textId="77777777" w:rsidR="001A5AB7" w:rsidRPr="008A716E" w:rsidRDefault="001A5AB7" w:rsidP="001A5AB7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</w:p>
    <w:p w14:paraId="79CE4467" w14:textId="77777777" w:rsidR="008A716E" w:rsidRDefault="008A716E" w:rsidP="008A716E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In the conditions created for equality bodies:</w:t>
      </w:r>
    </w:p>
    <w:p w14:paraId="69498612" w14:textId="2EA68535" w:rsidR="00E06A49" w:rsidRDefault="00E06A49" w:rsidP="001A5AB7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 w:rsidRPr="008A716E">
        <w:rPr>
          <w:rFonts w:cs="Arial"/>
          <w:b/>
          <w:sz w:val="24"/>
          <w:szCs w:val="24"/>
          <w:lang w:val="en-GB"/>
        </w:rPr>
        <w:t>6.1.</w:t>
      </w:r>
      <w:r w:rsidRPr="008A716E">
        <w:rPr>
          <w:rFonts w:cs="Arial"/>
          <w:sz w:val="24"/>
          <w:szCs w:val="24"/>
          <w:lang w:val="en-GB"/>
        </w:rPr>
        <w:t xml:space="preserve"> The equality body is consulted </w:t>
      </w:r>
      <w:r w:rsidR="008A716E">
        <w:rPr>
          <w:rFonts w:cs="Arial"/>
          <w:sz w:val="24"/>
          <w:szCs w:val="24"/>
          <w:lang w:val="en-GB"/>
        </w:rPr>
        <w:t>systematically</w:t>
      </w:r>
      <w:r w:rsidR="007762B1">
        <w:rPr>
          <w:rFonts w:cs="Arial"/>
          <w:sz w:val="24"/>
          <w:szCs w:val="24"/>
          <w:lang w:val="en-GB"/>
        </w:rPr>
        <w:t xml:space="preserve"> through</w:t>
      </w:r>
      <w:r w:rsidR="008A716E">
        <w:rPr>
          <w:rFonts w:cs="Arial"/>
          <w:sz w:val="24"/>
          <w:szCs w:val="24"/>
          <w:lang w:val="en-GB"/>
        </w:rPr>
        <w:t xml:space="preserve"> timely and </w:t>
      </w:r>
      <w:r w:rsidRPr="008A716E">
        <w:rPr>
          <w:rFonts w:cs="Arial"/>
          <w:sz w:val="24"/>
          <w:szCs w:val="24"/>
          <w:lang w:val="en-GB"/>
        </w:rPr>
        <w:t>transparent</w:t>
      </w:r>
      <w:r w:rsidR="008A716E">
        <w:rPr>
          <w:rFonts w:cs="Arial"/>
          <w:sz w:val="24"/>
          <w:szCs w:val="24"/>
          <w:lang w:val="en-GB"/>
        </w:rPr>
        <w:t xml:space="preserve"> procedures</w:t>
      </w:r>
      <w:r w:rsidRPr="008A716E">
        <w:rPr>
          <w:rFonts w:cs="Arial"/>
          <w:sz w:val="24"/>
          <w:szCs w:val="24"/>
          <w:lang w:val="en-GB"/>
        </w:rPr>
        <w:t xml:space="preserve"> on </w:t>
      </w:r>
      <w:r w:rsidR="007762B1">
        <w:rPr>
          <w:rFonts w:cs="Arial"/>
          <w:sz w:val="24"/>
          <w:szCs w:val="24"/>
          <w:lang w:val="en-GB"/>
        </w:rPr>
        <w:t xml:space="preserve">all </w:t>
      </w:r>
      <w:r w:rsidRPr="008A716E">
        <w:rPr>
          <w:rFonts w:cs="Arial"/>
          <w:sz w:val="24"/>
          <w:szCs w:val="24"/>
          <w:lang w:val="en-GB"/>
        </w:rPr>
        <w:t xml:space="preserve">policy and legislative proposals and developments </w:t>
      </w:r>
      <w:r w:rsidR="008A716E">
        <w:rPr>
          <w:rFonts w:cs="Arial"/>
          <w:sz w:val="24"/>
          <w:szCs w:val="24"/>
          <w:lang w:val="en-GB"/>
        </w:rPr>
        <w:t>that impact on equality and non-discrimination for any of the grounds covered by its mandate</w:t>
      </w:r>
      <w:r w:rsidRPr="008A716E">
        <w:rPr>
          <w:rFonts w:cs="Arial"/>
          <w:sz w:val="24"/>
          <w:szCs w:val="24"/>
          <w:lang w:val="en-GB"/>
        </w:rPr>
        <w:t xml:space="preserve"> (Commission Rec. 1.3 (2))</w:t>
      </w:r>
    </w:p>
    <w:p w14:paraId="64A61F71" w14:textId="79ED9063" w:rsidR="00B4232E" w:rsidRPr="00B4232E" w:rsidRDefault="00B4232E" w:rsidP="00B4232E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Yes</w:t>
      </w:r>
    </w:p>
    <w:p w14:paraId="5E9AF673" w14:textId="2220D018" w:rsidR="00B4232E" w:rsidRPr="00B4232E" w:rsidRDefault="00B4232E" w:rsidP="00B4232E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No</w:t>
      </w:r>
    </w:p>
    <w:p w14:paraId="29C91469" w14:textId="5E18131E" w:rsidR="00B4232E" w:rsidRPr="00B4232E" w:rsidRDefault="00B4232E" w:rsidP="00B4232E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B4232E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4232E" w14:paraId="67F0B0BF" w14:textId="77777777" w:rsidTr="00B4232E">
        <w:tc>
          <w:tcPr>
            <w:tcW w:w="9016" w:type="dxa"/>
          </w:tcPr>
          <w:p w14:paraId="6E204B2B" w14:textId="77777777" w:rsidR="00B4232E" w:rsidRDefault="00B4232E" w:rsidP="00B4232E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541111E2" w14:textId="77777777" w:rsidR="00B4232E" w:rsidRPr="008A716E" w:rsidRDefault="00B4232E" w:rsidP="001A5AB7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44A93F06" w14:textId="51166ED1" w:rsidR="00E06A49" w:rsidRDefault="00E06A49" w:rsidP="001A5AB7">
      <w:pPr>
        <w:spacing w:after="0" w:line="240" w:lineRule="auto"/>
        <w:jc w:val="both"/>
        <w:rPr>
          <w:rFonts w:cs="Arial"/>
          <w:sz w:val="24"/>
          <w:szCs w:val="24"/>
          <w:lang w:val="hu-HU"/>
        </w:rPr>
      </w:pPr>
      <w:r w:rsidRPr="008A716E">
        <w:rPr>
          <w:rFonts w:cs="Arial"/>
          <w:b/>
          <w:sz w:val="24"/>
          <w:szCs w:val="24"/>
          <w:lang w:val="en-GB"/>
        </w:rPr>
        <w:t>6.2</w:t>
      </w:r>
      <w:r w:rsidR="001A5AB7" w:rsidRPr="008A716E">
        <w:rPr>
          <w:rFonts w:cs="Arial"/>
          <w:b/>
          <w:sz w:val="24"/>
          <w:szCs w:val="24"/>
          <w:lang w:val="en-GB"/>
        </w:rPr>
        <w:t>.</w:t>
      </w:r>
      <w:r w:rsidR="001A5AB7" w:rsidRPr="008A716E">
        <w:rPr>
          <w:rFonts w:cs="Arial"/>
          <w:sz w:val="24"/>
          <w:szCs w:val="24"/>
          <w:lang w:val="en-GB"/>
        </w:rPr>
        <w:t xml:space="preserve"> The </w:t>
      </w:r>
      <w:r w:rsidR="00CD325D" w:rsidRPr="008A716E">
        <w:rPr>
          <w:rFonts w:cs="Arial"/>
          <w:sz w:val="24"/>
          <w:szCs w:val="24"/>
          <w:lang w:val="en-GB"/>
        </w:rPr>
        <w:t xml:space="preserve">equality body </w:t>
      </w:r>
      <w:r w:rsidR="00B4232E">
        <w:rPr>
          <w:rFonts w:cs="Arial"/>
          <w:sz w:val="24"/>
          <w:szCs w:val="24"/>
          <w:lang w:val="en-GB"/>
        </w:rPr>
        <w:t>regularly issues</w:t>
      </w:r>
      <w:r w:rsidR="00B4232E" w:rsidRPr="00B4232E">
        <w:rPr>
          <w:rFonts w:cs="Arial"/>
          <w:sz w:val="24"/>
          <w:szCs w:val="24"/>
          <w:lang w:val="en-GB"/>
        </w:rPr>
        <w:t xml:space="preserve"> </w:t>
      </w:r>
      <w:r w:rsidR="00B4232E" w:rsidRPr="008A716E">
        <w:rPr>
          <w:rFonts w:cs="Arial"/>
          <w:sz w:val="24"/>
          <w:szCs w:val="24"/>
          <w:lang w:val="en-GB"/>
        </w:rPr>
        <w:t xml:space="preserve">recommendations </w:t>
      </w:r>
      <w:r w:rsidR="001A5AB7" w:rsidRPr="008A716E">
        <w:rPr>
          <w:rFonts w:cs="Arial"/>
          <w:sz w:val="24"/>
          <w:szCs w:val="24"/>
          <w:lang w:val="en-GB"/>
        </w:rPr>
        <w:t xml:space="preserve">to public authorities on legislation, policy, procedure, programmes and practice </w:t>
      </w:r>
      <w:r w:rsidRPr="008A716E">
        <w:rPr>
          <w:rFonts w:cs="Arial"/>
          <w:sz w:val="24"/>
          <w:szCs w:val="24"/>
          <w:lang w:val="en-GB"/>
        </w:rPr>
        <w:t xml:space="preserve">and </w:t>
      </w:r>
      <w:r w:rsidR="00CD325D" w:rsidRPr="008A716E">
        <w:rPr>
          <w:rFonts w:cs="Arial"/>
          <w:sz w:val="24"/>
          <w:szCs w:val="24"/>
          <w:lang w:val="en-GB"/>
        </w:rPr>
        <w:t xml:space="preserve">the proportion of these where </w:t>
      </w:r>
      <w:r w:rsidRPr="008A716E">
        <w:rPr>
          <w:rFonts w:cs="Arial"/>
          <w:sz w:val="24"/>
          <w:szCs w:val="24"/>
          <w:lang w:val="en-GB"/>
        </w:rPr>
        <w:t xml:space="preserve">it is informed by public authorities about the follow-up given to its recommendations </w:t>
      </w:r>
      <w:r w:rsidR="001A5AB7" w:rsidRPr="008A716E">
        <w:rPr>
          <w:rFonts w:cs="Arial"/>
          <w:sz w:val="24"/>
          <w:szCs w:val="24"/>
          <w:lang w:val="en-GB"/>
        </w:rPr>
        <w:t xml:space="preserve">(Commission Rec. </w:t>
      </w:r>
      <w:r w:rsidRPr="008A716E">
        <w:rPr>
          <w:rFonts w:cs="Arial"/>
          <w:sz w:val="24"/>
          <w:szCs w:val="24"/>
          <w:lang w:val="en-GB"/>
        </w:rPr>
        <w:t>1.1.2. (10) and ECRI GPR</w:t>
      </w:r>
      <w:r>
        <w:rPr>
          <w:rFonts w:cs="Arial"/>
          <w:sz w:val="24"/>
          <w:szCs w:val="24"/>
          <w:lang w:val="hu-HU"/>
        </w:rPr>
        <w:t xml:space="preserve"> 2 IV.)</w:t>
      </w:r>
    </w:p>
    <w:p w14:paraId="17B9809B" w14:textId="26E3B4DE" w:rsidR="00B4232E" w:rsidRPr="00B4232E" w:rsidRDefault="00B4232E" w:rsidP="00B4232E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cs="Arial"/>
          <w:b/>
          <w:sz w:val="24"/>
          <w:szCs w:val="24"/>
          <w:lang w:val="hu-HU"/>
        </w:rPr>
      </w:pPr>
      <w:proofErr w:type="spellStart"/>
      <w:r w:rsidRPr="00B4232E">
        <w:rPr>
          <w:rFonts w:cs="Arial"/>
          <w:b/>
          <w:sz w:val="24"/>
          <w:szCs w:val="24"/>
          <w:lang w:val="hu-HU"/>
        </w:rPr>
        <w:t>Yes</w:t>
      </w:r>
      <w:proofErr w:type="spellEnd"/>
    </w:p>
    <w:p w14:paraId="1480A918" w14:textId="4234DBC6" w:rsidR="00B4232E" w:rsidRPr="00B4232E" w:rsidRDefault="00B4232E" w:rsidP="00B4232E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cs="Arial"/>
          <w:b/>
          <w:sz w:val="24"/>
          <w:szCs w:val="24"/>
          <w:lang w:val="hu-HU"/>
        </w:rPr>
      </w:pPr>
      <w:r w:rsidRPr="00B4232E">
        <w:rPr>
          <w:rFonts w:cs="Arial"/>
          <w:b/>
          <w:sz w:val="24"/>
          <w:szCs w:val="24"/>
          <w:lang w:val="hu-HU"/>
        </w:rPr>
        <w:t>No</w:t>
      </w:r>
    </w:p>
    <w:p w14:paraId="089E7681" w14:textId="46842E50" w:rsidR="00B4232E" w:rsidRPr="00B4232E" w:rsidRDefault="00B4232E" w:rsidP="00B4232E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hu-HU"/>
        </w:rPr>
      </w:pPr>
      <w:proofErr w:type="spellStart"/>
      <w:r w:rsidRPr="00B4232E">
        <w:rPr>
          <w:rFonts w:cs="Arial"/>
          <w:b/>
          <w:sz w:val="24"/>
          <w:szCs w:val="24"/>
          <w:lang w:val="hu-HU"/>
        </w:rPr>
        <w:t>Explanation</w:t>
      </w:r>
      <w:proofErr w:type="spellEnd"/>
      <w:r w:rsidRPr="00B4232E">
        <w:rPr>
          <w:rFonts w:cs="Arial"/>
          <w:b/>
          <w:sz w:val="24"/>
          <w:szCs w:val="24"/>
          <w:lang w:val="hu-HU"/>
        </w:rPr>
        <w:t>/</w:t>
      </w:r>
      <w:proofErr w:type="spellStart"/>
      <w:r w:rsidRPr="00B4232E">
        <w:rPr>
          <w:rFonts w:cs="Arial"/>
          <w:b/>
          <w:sz w:val="24"/>
          <w:szCs w:val="24"/>
          <w:lang w:val="hu-HU"/>
        </w:rPr>
        <w:t>reference</w:t>
      </w:r>
      <w:proofErr w:type="spellEnd"/>
      <w:r w:rsidRPr="00B4232E">
        <w:rPr>
          <w:rFonts w:cs="Arial"/>
          <w:b/>
          <w:sz w:val="24"/>
          <w:szCs w:val="24"/>
          <w:lang w:val="hu-HU"/>
        </w:rPr>
        <w:t xml:space="preserve"> (</w:t>
      </w:r>
      <w:proofErr w:type="spellStart"/>
      <w:r w:rsidRPr="00B4232E">
        <w:rPr>
          <w:rFonts w:cs="Arial"/>
          <w:b/>
          <w:sz w:val="24"/>
          <w:szCs w:val="24"/>
          <w:lang w:val="hu-HU"/>
        </w:rPr>
        <w:t>please</w:t>
      </w:r>
      <w:proofErr w:type="spellEnd"/>
      <w:r w:rsidRPr="00B4232E">
        <w:rPr>
          <w:rFonts w:cs="Arial"/>
          <w:b/>
          <w:sz w:val="24"/>
          <w:szCs w:val="24"/>
          <w:lang w:val="hu-HU"/>
        </w:rPr>
        <w:t xml:space="preserve"> mention </w:t>
      </w:r>
      <w:proofErr w:type="spellStart"/>
      <w:r w:rsidRPr="00B4232E">
        <w:rPr>
          <w:rFonts w:cs="Arial"/>
          <w:b/>
          <w:sz w:val="24"/>
          <w:szCs w:val="24"/>
          <w:lang w:val="hu-HU"/>
        </w:rPr>
        <w:t>proportion</w:t>
      </w:r>
      <w:proofErr w:type="spellEnd"/>
      <w:r w:rsidRPr="00B4232E">
        <w:rPr>
          <w:rFonts w:cs="Arial"/>
          <w:b/>
          <w:sz w:val="24"/>
          <w:szCs w:val="24"/>
          <w:lang w:val="hu-HU"/>
        </w:rPr>
        <w:t xml:space="preserve"> </w:t>
      </w:r>
      <w:proofErr w:type="spellStart"/>
      <w:r w:rsidRPr="00B4232E">
        <w:rPr>
          <w:rFonts w:cs="Arial"/>
          <w:b/>
          <w:sz w:val="24"/>
          <w:szCs w:val="24"/>
          <w:lang w:val="hu-HU"/>
        </w:rPr>
        <w:t>where</w:t>
      </w:r>
      <w:proofErr w:type="spellEnd"/>
      <w:r w:rsidRPr="00B4232E">
        <w:rPr>
          <w:rFonts w:cs="Arial"/>
          <w:b/>
          <w:sz w:val="24"/>
          <w:szCs w:val="24"/>
          <w:lang w:val="hu-HU"/>
        </w:rPr>
        <w:t xml:space="preserve"> </w:t>
      </w:r>
      <w:proofErr w:type="spellStart"/>
      <w:r w:rsidRPr="00B4232E">
        <w:rPr>
          <w:rFonts w:cs="Arial"/>
          <w:b/>
          <w:sz w:val="24"/>
          <w:szCs w:val="24"/>
          <w:lang w:val="hu-HU"/>
        </w:rPr>
        <w:t>informed</w:t>
      </w:r>
      <w:proofErr w:type="spellEnd"/>
      <w:r w:rsidRPr="00B4232E">
        <w:rPr>
          <w:rFonts w:cs="Arial"/>
          <w:b/>
          <w:sz w:val="24"/>
          <w:szCs w:val="24"/>
          <w:lang w:val="hu-HU"/>
        </w:rPr>
        <w:t xml:space="preserve"> </w:t>
      </w:r>
      <w:proofErr w:type="spellStart"/>
      <w:r w:rsidRPr="00B4232E">
        <w:rPr>
          <w:rFonts w:cs="Arial"/>
          <w:b/>
          <w:sz w:val="24"/>
          <w:szCs w:val="24"/>
          <w:lang w:val="hu-HU"/>
        </w:rPr>
        <w:t>about</w:t>
      </w:r>
      <w:proofErr w:type="spellEnd"/>
      <w:r w:rsidRPr="00B4232E">
        <w:rPr>
          <w:rFonts w:cs="Arial"/>
          <w:b/>
          <w:sz w:val="24"/>
          <w:szCs w:val="24"/>
          <w:lang w:val="hu-HU"/>
        </w:rPr>
        <w:t xml:space="preserve"> </w:t>
      </w:r>
      <w:proofErr w:type="spellStart"/>
      <w:r w:rsidRPr="00B4232E">
        <w:rPr>
          <w:rFonts w:cs="Arial"/>
          <w:b/>
          <w:sz w:val="24"/>
          <w:szCs w:val="24"/>
          <w:lang w:val="hu-HU"/>
        </w:rPr>
        <w:t>follow-up</w:t>
      </w:r>
      <w:proofErr w:type="spellEnd"/>
      <w:r w:rsidRPr="00B4232E">
        <w:rPr>
          <w:rFonts w:cs="Arial"/>
          <w:b/>
          <w:sz w:val="24"/>
          <w:szCs w:val="24"/>
          <w:lang w:val="hu-HU"/>
        </w:rPr>
        <w:t>):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4232E" w14:paraId="57641297" w14:textId="77777777" w:rsidTr="00B4232E">
        <w:tc>
          <w:tcPr>
            <w:tcW w:w="9016" w:type="dxa"/>
          </w:tcPr>
          <w:p w14:paraId="24FB4A74" w14:textId="77777777" w:rsidR="00B4232E" w:rsidRDefault="00B4232E" w:rsidP="00B4232E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hu-HU"/>
              </w:rPr>
            </w:pPr>
          </w:p>
        </w:tc>
      </w:tr>
    </w:tbl>
    <w:p w14:paraId="368FD251" w14:textId="77777777" w:rsidR="00B4232E" w:rsidRPr="00B4232E" w:rsidRDefault="00B4232E" w:rsidP="00B4232E">
      <w:pPr>
        <w:spacing w:after="0" w:line="240" w:lineRule="auto"/>
        <w:ind w:left="720"/>
        <w:jc w:val="both"/>
        <w:rPr>
          <w:rFonts w:cs="Arial"/>
          <w:sz w:val="24"/>
          <w:szCs w:val="24"/>
          <w:lang w:val="hu-HU"/>
        </w:rPr>
      </w:pPr>
    </w:p>
    <w:p w14:paraId="42877F65" w14:textId="77777777" w:rsidR="00B4232E" w:rsidRDefault="00B4232E" w:rsidP="001A5AB7">
      <w:pPr>
        <w:spacing w:after="0" w:line="240" w:lineRule="auto"/>
        <w:jc w:val="both"/>
        <w:rPr>
          <w:rFonts w:cs="Arial"/>
          <w:sz w:val="24"/>
          <w:szCs w:val="24"/>
          <w:lang w:val="hu-HU"/>
        </w:rPr>
      </w:pPr>
    </w:p>
    <w:p w14:paraId="3254E943" w14:textId="2EC8D5FD" w:rsidR="008A716E" w:rsidRDefault="008A716E" w:rsidP="001A5AB7">
      <w:pPr>
        <w:spacing w:after="0" w:line="240" w:lineRule="auto"/>
        <w:jc w:val="both"/>
        <w:rPr>
          <w:rFonts w:cs="Arial"/>
          <w:sz w:val="24"/>
          <w:szCs w:val="24"/>
          <w:lang w:val="hu-HU"/>
        </w:rPr>
      </w:pPr>
      <w:r>
        <w:rPr>
          <w:rFonts w:cs="Arial"/>
          <w:b/>
          <w:sz w:val="24"/>
          <w:szCs w:val="24"/>
          <w:lang w:val="hu-HU"/>
        </w:rPr>
        <w:t xml:space="preserve">6.3. </w:t>
      </w:r>
      <w:r w:rsidR="00F43293" w:rsidRPr="00F43293">
        <w:rPr>
          <w:rFonts w:cs="Arial"/>
          <w:sz w:val="24"/>
          <w:szCs w:val="24"/>
        </w:rPr>
        <w:t xml:space="preserve">Possibility to submit reports to parliament about equality issues and </w:t>
      </w:r>
      <w:r w:rsidR="00AE1CB3">
        <w:rPr>
          <w:rFonts w:cs="Arial"/>
          <w:sz w:val="24"/>
          <w:szCs w:val="24"/>
        </w:rPr>
        <w:t xml:space="preserve">effective </w:t>
      </w:r>
      <w:r w:rsidR="00F43293" w:rsidRPr="00F43293">
        <w:rPr>
          <w:rFonts w:cs="Arial"/>
          <w:sz w:val="24"/>
          <w:szCs w:val="24"/>
        </w:rPr>
        <w:t xml:space="preserve">process </w:t>
      </w:r>
      <w:proofErr w:type="spellStart"/>
      <w:r w:rsidRPr="00F43293">
        <w:rPr>
          <w:rFonts w:cs="Arial"/>
          <w:sz w:val="24"/>
          <w:szCs w:val="24"/>
          <w:lang w:val="hu-HU"/>
        </w:rPr>
        <w:t>for</w:t>
      </w:r>
      <w:proofErr w:type="spellEnd"/>
      <w:r w:rsidRPr="00F43293">
        <w:rPr>
          <w:rFonts w:cs="Arial"/>
          <w:sz w:val="24"/>
          <w:szCs w:val="24"/>
          <w:lang w:val="hu-HU"/>
        </w:rPr>
        <w:t xml:space="preserve"> </w:t>
      </w:r>
      <w:proofErr w:type="spellStart"/>
      <w:r w:rsidRPr="00F43293">
        <w:rPr>
          <w:rFonts w:cs="Arial"/>
          <w:sz w:val="24"/>
          <w:szCs w:val="24"/>
          <w:lang w:val="hu-HU"/>
        </w:rPr>
        <w:t>follow-up</w:t>
      </w:r>
      <w:proofErr w:type="spellEnd"/>
      <w:r w:rsidRPr="00F43293">
        <w:rPr>
          <w:rFonts w:cs="Arial"/>
          <w:sz w:val="24"/>
          <w:szCs w:val="24"/>
          <w:lang w:val="hu-HU"/>
        </w:rPr>
        <w:t xml:space="preserve"> and </w:t>
      </w:r>
      <w:proofErr w:type="spellStart"/>
      <w:r w:rsidRPr="00F43293">
        <w:rPr>
          <w:rFonts w:cs="Arial"/>
          <w:sz w:val="24"/>
          <w:szCs w:val="24"/>
          <w:lang w:val="hu-HU"/>
        </w:rPr>
        <w:t>response</w:t>
      </w:r>
      <w:proofErr w:type="spellEnd"/>
      <w:r w:rsidRPr="00F43293">
        <w:rPr>
          <w:rFonts w:cs="Arial"/>
          <w:sz w:val="24"/>
          <w:szCs w:val="24"/>
          <w:lang w:val="hu-HU"/>
        </w:rPr>
        <w:t xml:space="preserve"> </w:t>
      </w:r>
      <w:proofErr w:type="spellStart"/>
      <w:r w:rsidRPr="00F43293">
        <w:rPr>
          <w:rFonts w:cs="Arial"/>
          <w:sz w:val="24"/>
          <w:szCs w:val="24"/>
          <w:lang w:val="hu-HU"/>
        </w:rPr>
        <w:t>to</w:t>
      </w:r>
      <w:proofErr w:type="spellEnd"/>
      <w:r w:rsidRPr="00F43293">
        <w:rPr>
          <w:rFonts w:cs="Arial"/>
          <w:sz w:val="24"/>
          <w:szCs w:val="24"/>
          <w:lang w:val="hu-HU"/>
        </w:rPr>
        <w:t xml:space="preserve"> </w:t>
      </w:r>
      <w:proofErr w:type="spellStart"/>
      <w:r w:rsidRPr="00F43293">
        <w:rPr>
          <w:rFonts w:cs="Arial"/>
          <w:sz w:val="24"/>
          <w:szCs w:val="24"/>
          <w:lang w:val="hu-HU"/>
        </w:rPr>
        <w:t>recommendations</w:t>
      </w:r>
      <w:proofErr w:type="spellEnd"/>
      <w:r w:rsidRPr="00F43293">
        <w:rPr>
          <w:rFonts w:cs="Arial"/>
          <w:sz w:val="24"/>
          <w:szCs w:val="24"/>
          <w:lang w:val="hu-HU"/>
        </w:rPr>
        <w:t xml:space="preserve"> </w:t>
      </w:r>
      <w:proofErr w:type="spellStart"/>
      <w:r w:rsidRPr="00F43293">
        <w:rPr>
          <w:rFonts w:cs="Arial"/>
          <w:sz w:val="24"/>
          <w:szCs w:val="24"/>
          <w:lang w:val="hu-HU"/>
        </w:rPr>
        <w:t>made</w:t>
      </w:r>
      <w:proofErr w:type="spellEnd"/>
      <w:r w:rsidRPr="00F43293">
        <w:rPr>
          <w:rFonts w:cs="Arial"/>
          <w:sz w:val="24"/>
          <w:szCs w:val="24"/>
          <w:lang w:val="hu-HU"/>
        </w:rPr>
        <w:t xml:space="preserve"> in </w:t>
      </w:r>
      <w:proofErr w:type="spellStart"/>
      <w:r w:rsidRPr="00F43293">
        <w:rPr>
          <w:rFonts w:cs="Arial"/>
          <w:sz w:val="24"/>
          <w:szCs w:val="24"/>
          <w:lang w:val="hu-HU"/>
        </w:rPr>
        <w:t>this</w:t>
      </w:r>
      <w:proofErr w:type="spellEnd"/>
      <w:r w:rsidRPr="00F43293">
        <w:rPr>
          <w:rFonts w:cs="Arial"/>
          <w:sz w:val="24"/>
          <w:szCs w:val="24"/>
          <w:lang w:val="hu-HU"/>
        </w:rPr>
        <w:t xml:space="preserve"> </w:t>
      </w:r>
      <w:proofErr w:type="spellStart"/>
      <w:r w:rsidRPr="00F43293">
        <w:rPr>
          <w:rFonts w:cs="Arial"/>
          <w:sz w:val="24"/>
          <w:szCs w:val="24"/>
          <w:lang w:val="hu-HU"/>
        </w:rPr>
        <w:t>report</w:t>
      </w:r>
      <w:proofErr w:type="spellEnd"/>
      <w:r w:rsidRPr="00F43293">
        <w:rPr>
          <w:rFonts w:cs="Arial"/>
          <w:sz w:val="24"/>
          <w:szCs w:val="24"/>
          <w:lang w:val="hu-HU"/>
        </w:rPr>
        <w:t>.</w:t>
      </w:r>
    </w:p>
    <w:p w14:paraId="27358684" w14:textId="612F3BAD" w:rsidR="00F43293" w:rsidRPr="00F43293" w:rsidRDefault="00F43293" w:rsidP="00F43293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cs="Arial"/>
          <w:b/>
          <w:sz w:val="24"/>
          <w:szCs w:val="24"/>
          <w:lang w:val="hu-HU"/>
        </w:rPr>
      </w:pPr>
      <w:proofErr w:type="spellStart"/>
      <w:r w:rsidRPr="00F43293">
        <w:rPr>
          <w:rFonts w:cs="Arial"/>
          <w:b/>
          <w:sz w:val="24"/>
          <w:szCs w:val="24"/>
          <w:lang w:val="hu-HU"/>
        </w:rPr>
        <w:t>Yes</w:t>
      </w:r>
      <w:proofErr w:type="spellEnd"/>
    </w:p>
    <w:p w14:paraId="42696AB3" w14:textId="7024FA7B" w:rsidR="00F43293" w:rsidRPr="00F43293" w:rsidRDefault="00F43293" w:rsidP="00F43293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cs="Arial"/>
          <w:b/>
          <w:sz w:val="24"/>
          <w:szCs w:val="24"/>
          <w:lang w:val="hu-HU"/>
        </w:rPr>
      </w:pPr>
      <w:r w:rsidRPr="00F43293">
        <w:rPr>
          <w:rFonts w:cs="Arial"/>
          <w:b/>
          <w:sz w:val="24"/>
          <w:szCs w:val="24"/>
          <w:lang w:val="hu-HU"/>
        </w:rPr>
        <w:t>No</w:t>
      </w:r>
    </w:p>
    <w:p w14:paraId="6C115634" w14:textId="00D67FB0" w:rsidR="00F43293" w:rsidRPr="00F43293" w:rsidRDefault="00F43293" w:rsidP="00F43293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hu-HU"/>
        </w:rPr>
      </w:pPr>
      <w:proofErr w:type="spellStart"/>
      <w:r w:rsidRPr="00F43293">
        <w:rPr>
          <w:rFonts w:cs="Arial"/>
          <w:b/>
          <w:sz w:val="24"/>
          <w:szCs w:val="24"/>
          <w:lang w:val="hu-HU"/>
        </w:rPr>
        <w:t>Explanation</w:t>
      </w:r>
      <w:proofErr w:type="spellEnd"/>
      <w:r w:rsidRPr="00F43293">
        <w:rPr>
          <w:rFonts w:cs="Arial"/>
          <w:b/>
          <w:sz w:val="24"/>
          <w:szCs w:val="24"/>
          <w:lang w:val="hu-HU"/>
        </w:rPr>
        <w:t>/</w:t>
      </w:r>
      <w:proofErr w:type="spellStart"/>
      <w:r w:rsidRPr="00F43293">
        <w:rPr>
          <w:rFonts w:cs="Arial"/>
          <w:b/>
          <w:sz w:val="24"/>
          <w:szCs w:val="24"/>
          <w:lang w:val="hu-HU"/>
        </w:rPr>
        <w:t>reference</w:t>
      </w:r>
      <w:proofErr w:type="spellEnd"/>
      <w:r w:rsidRPr="00F43293">
        <w:rPr>
          <w:rFonts w:cs="Arial"/>
          <w:b/>
          <w:sz w:val="24"/>
          <w:szCs w:val="24"/>
          <w:lang w:val="hu-HU"/>
        </w:rPr>
        <w:t>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43293" w14:paraId="4A466F9D" w14:textId="77777777" w:rsidTr="00F43293">
        <w:tc>
          <w:tcPr>
            <w:tcW w:w="9016" w:type="dxa"/>
          </w:tcPr>
          <w:p w14:paraId="026726C1" w14:textId="77777777" w:rsidR="00F43293" w:rsidRDefault="00F43293" w:rsidP="00F43293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hu-HU"/>
              </w:rPr>
            </w:pPr>
          </w:p>
        </w:tc>
      </w:tr>
    </w:tbl>
    <w:p w14:paraId="32ABB89F" w14:textId="77777777" w:rsidR="00F43293" w:rsidRPr="00F43293" w:rsidRDefault="00F43293" w:rsidP="00F43293">
      <w:pPr>
        <w:spacing w:after="0" w:line="240" w:lineRule="auto"/>
        <w:ind w:left="720"/>
        <w:jc w:val="both"/>
        <w:rPr>
          <w:rFonts w:cs="Arial"/>
          <w:sz w:val="24"/>
          <w:szCs w:val="24"/>
          <w:lang w:val="hu-HU"/>
        </w:rPr>
      </w:pPr>
    </w:p>
    <w:p w14:paraId="505BE6DA" w14:textId="2E05670C" w:rsidR="008A716E" w:rsidRDefault="008A716E" w:rsidP="008A716E">
      <w:p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lastRenderedPageBreak/>
        <w:t>In the conditions created by equality bodies:</w:t>
      </w:r>
    </w:p>
    <w:p w14:paraId="113F7B4E" w14:textId="20A7B44D" w:rsidR="008A716E" w:rsidRDefault="008A716E" w:rsidP="008A716E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 xml:space="preserve">6.4. </w:t>
      </w:r>
      <w:r>
        <w:rPr>
          <w:rFonts w:cs="Arial"/>
          <w:sz w:val="24"/>
          <w:szCs w:val="24"/>
          <w:lang w:val="en-GB"/>
        </w:rPr>
        <w:t>The equality body has an established practice of consultation with those affected to inform recommendations made in relation to legislation, policy, procedure, programmes and practice.</w:t>
      </w:r>
    </w:p>
    <w:p w14:paraId="0B34A80B" w14:textId="73CE9B48" w:rsidR="00F43293" w:rsidRPr="00F43293" w:rsidRDefault="00F43293" w:rsidP="00F43293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F43293">
        <w:rPr>
          <w:rFonts w:cs="Arial"/>
          <w:b/>
          <w:sz w:val="24"/>
          <w:szCs w:val="24"/>
          <w:lang w:val="en-GB"/>
        </w:rPr>
        <w:t>Yes</w:t>
      </w:r>
    </w:p>
    <w:p w14:paraId="3C49BC6E" w14:textId="11B2DA97" w:rsidR="00F43293" w:rsidRPr="00F43293" w:rsidRDefault="00F43293" w:rsidP="00F43293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F43293">
        <w:rPr>
          <w:rFonts w:cs="Arial"/>
          <w:b/>
          <w:sz w:val="24"/>
          <w:szCs w:val="24"/>
          <w:lang w:val="en-GB"/>
        </w:rPr>
        <w:t>No</w:t>
      </w:r>
    </w:p>
    <w:p w14:paraId="582800C8" w14:textId="3DAD9698" w:rsidR="00F43293" w:rsidRPr="00F43293" w:rsidRDefault="00F43293" w:rsidP="00F43293">
      <w:pPr>
        <w:spacing w:after="0" w:line="240" w:lineRule="auto"/>
        <w:ind w:left="720"/>
        <w:jc w:val="both"/>
        <w:rPr>
          <w:rFonts w:cs="Arial"/>
          <w:b/>
          <w:sz w:val="24"/>
          <w:szCs w:val="24"/>
          <w:lang w:val="en-GB"/>
        </w:rPr>
      </w:pPr>
      <w:r w:rsidRPr="00F43293">
        <w:rPr>
          <w:rFonts w:cs="Arial"/>
          <w:b/>
          <w:sz w:val="24"/>
          <w:szCs w:val="24"/>
          <w:lang w:val="en-GB"/>
        </w:rPr>
        <w:t>Explanation/reference: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43293" w14:paraId="32DD0356" w14:textId="77777777" w:rsidTr="00F43293">
        <w:tc>
          <w:tcPr>
            <w:tcW w:w="9016" w:type="dxa"/>
          </w:tcPr>
          <w:p w14:paraId="3B6F2B4D" w14:textId="77777777" w:rsidR="00F43293" w:rsidRDefault="00F43293" w:rsidP="00F43293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2E0CD755" w14:textId="77777777" w:rsidR="00F43293" w:rsidRPr="00F43293" w:rsidRDefault="00F43293" w:rsidP="00F43293">
      <w:pPr>
        <w:spacing w:after="0" w:line="240" w:lineRule="auto"/>
        <w:ind w:left="720"/>
        <w:jc w:val="both"/>
        <w:rPr>
          <w:rFonts w:cs="Arial"/>
          <w:sz w:val="24"/>
          <w:szCs w:val="24"/>
          <w:lang w:val="en-GB"/>
        </w:rPr>
      </w:pPr>
    </w:p>
    <w:p w14:paraId="39D2EB72" w14:textId="6B9F50CC" w:rsidR="00041E13" w:rsidRDefault="00041E13" w:rsidP="008A716E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63D5D654" w14:textId="77777777" w:rsidR="00F43293" w:rsidRDefault="00F43293" w:rsidP="008A716E">
      <w:pPr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22C08FDD" w14:textId="322C0F21" w:rsidR="008A716E" w:rsidRDefault="00041E13" w:rsidP="001A5AB7">
      <w:pPr>
        <w:spacing w:after="0" w:line="240" w:lineRule="auto"/>
        <w:jc w:val="both"/>
        <w:rPr>
          <w:rFonts w:cs="Arial"/>
          <w:i/>
          <w:sz w:val="24"/>
          <w:szCs w:val="24"/>
          <w:lang w:val="en-GB"/>
        </w:rPr>
      </w:pPr>
      <w:r>
        <w:rPr>
          <w:rFonts w:cs="Arial"/>
          <w:i/>
          <w:sz w:val="24"/>
          <w:szCs w:val="24"/>
          <w:lang w:val="en-GB"/>
        </w:rPr>
        <w:t xml:space="preserve">It is recognised that </w:t>
      </w:r>
      <w:r w:rsidR="00D71939">
        <w:rPr>
          <w:rFonts w:cs="Arial"/>
          <w:i/>
          <w:sz w:val="24"/>
          <w:szCs w:val="24"/>
          <w:lang w:val="en-GB"/>
        </w:rPr>
        <w:t>the</w:t>
      </w:r>
      <w:r>
        <w:rPr>
          <w:rFonts w:cs="Arial"/>
          <w:i/>
          <w:sz w:val="24"/>
          <w:szCs w:val="24"/>
          <w:lang w:val="en-GB"/>
        </w:rPr>
        <w:t xml:space="preserve"> adequacy of resources </w:t>
      </w:r>
      <w:r w:rsidR="00D71939">
        <w:rPr>
          <w:rFonts w:cs="Arial"/>
          <w:i/>
          <w:sz w:val="24"/>
          <w:szCs w:val="24"/>
          <w:lang w:val="en-GB"/>
        </w:rPr>
        <w:t xml:space="preserve">is </w:t>
      </w:r>
      <w:r>
        <w:rPr>
          <w:rFonts w:cs="Arial"/>
          <w:i/>
          <w:sz w:val="24"/>
          <w:szCs w:val="24"/>
          <w:lang w:val="en-GB"/>
        </w:rPr>
        <w:t>central to the conditions created for equality bodies and to enabling equality bodies to fulfil indicators for conditions created by equality bodies. Resource indicators will be developed in a next stage of this process.</w:t>
      </w:r>
    </w:p>
    <w:p w14:paraId="13F318B9" w14:textId="503CE1B0" w:rsidR="00707448" w:rsidRPr="00B51A91" w:rsidRDefault="00707448" w:rsidP="001A5AB7">
      <w:pPr>
        <w:spacing w:after="0" w:line="240" w:lineRule="auto"/>
        <w:jc w:val="both"/>
        <w:rPr>
          <w:rFonts w:cs="Arial"/>
          <w:i/>
          <w:sz w:val="24"/>
          <w:szCs w:val="24"/>
          <w:lang w:val="en-GB"/>
        </w:rPr>
      </w:pPr>
      <w:r>
        <w:rPr>
          <w:rFonts w:cs="Arial"/>
          <w:i/>
          <w:sz w:val="24"/>
          <w:szCs w:val="24"/>
          <w:lang w:val="en-GB"/>
        </w:rPr>
        <w:t>Similarly, indicators for training, communication and awareness-raising work will have to be identified in the next stages of this process.</w:t>
      </w:r>
    </w:p>
    <w:sectPr w:rsidR="00707448" w:rsidRPr="00B51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FC7B7" w14:textId="77777777" w:rsidR="007E0364" w:rsidRDefault="007E0364" w:rsidP="00016311">
      <w:pPr>
        <w:spacing w:after="0" w:line="240" w:lineRule="auto"/>
      </w:pPr>
      <w:r>
        <w:separator/>
      </w:r>
    </w:p>
  </w:endnote>
  <w:endnote w:type="continuationSeparator" w:id="0">
    <w:p w14:paraId="271FC34A" w14:textId="77777777" w:rsidR="007E0364" w:rsidRDefault="007E0364" w:rsidP="0001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A62F2" w14:textId="77777777" w:rsidR="007E0364" w:rsidRDefault="007E0364" w:rsidP="00016311">
      <w:pPr>
        <w:spacing w:after="0" w:line="240" w:lineRule="auto"/>
      </w:pPr>
      <w:r>
        <w:separator/>
      </w:r>
    </w:p>
  </w:footnote>
  <w:footnote w:type="continuationSeparator" w:id="0">
    <w:p w14:paraId="1327C4B0" w14:textId="77777777" w:rsidR="007E0364" w:rsidRDefault="007E0364" w:rsidP="00016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83F"/>
    <w:multiLevelType w:val="hybridMultilevel"/>
    <w:tmpl w:val="9FA0531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F2384"/>
    <w:multiLevelType w:val="hybridMultilevel"/>
    <w:tmpl w:val="85A8227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B1DE1"/>
    <w:multiLevelType w:val="hybridMultilevel"/>
    <w:tmpl w:val="E8604CF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B536F"/>
    <w:multiLevelType w:val="hybridMultilevel"/>
    <w:tmpl w:val="FF8061E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1C18D8"/>
    <w:multiLevelType w:val="hybridMultilevel"/>
    <w:tmpl w:val="7CD8E2F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70105"/>
    <w:multiLevelType w:val="hybridMultilevel"/>
    <w:tmpl w:val="856C276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FE144F"/>
    <w:multiLevelType w:val="hybridMultilevel"/>
    <w:tmpl w:val="B55AF0E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833463"/>
    <w:multiLevelType w:val="hybridMultilevel"/>
    <w:tmpl w:val="DF16F5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23A8F"/>
    <w:multiLevelType w:val="multilevel"/>
    <w:tmpl w:val="87B47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FD5BB0"/>
    <w:multiLevelType w:val="hybridMultilevel"/>
    <w:tmpl w:val="6B8AFAF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D4924"/>
    <w:multiLevelType w:val="hybridMultilevel"/>
    <w:tmpl w:val="36AC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7361A"/>
    <w:multiLevelType w:val="hybridMultilevel"/>
    <w:tmpl w:val="A122FD9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4E1857"/>
    <w:multiLevelType w:val="hybridMultilevel"/>
    <w:tmpl w:val="FCD405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B12B8B"/>
    <w:multiLevelType w:val="hybridMultilevel"/>
    <w:tmpl w:val="6E7AC9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E1C13"/>
    <w:multiLevelType w:val="hybridMultilevel"/>
    <w:tmpl w:val="8B5CE43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5C0D0D"/>
    <w:multiLevelType w:val="hybridMultilevel"/>
    <w:tmpl w:val="C1EC2F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8A4D1A"/>
    <w:multiLevelType w:val="hybridMultilevel"/>
    <w:tmpl w:val="3F0C21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FA4746"/>
    <w:multiLevelType w:val="hybridMultilevel"/>
    <w:tmpl w:val="1EF6117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44E42"/>
    <w:multiLevelType w:val="hybridMultilevel"/>
    <w:tmpl w:val="DE34296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587286"/>
    <w:multiLevelType w:val="hybridMultilevel"/>
    <w:tmpl w:val="342CD31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612F9A"/>
    <w:multiLevelType w:val="hybridMultilevel"/>
    <w:tmpl w:val="BA5E2C8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921ABC"/>
    <w:multiLevelType w:val="hybridMultilevel"/>
    <w:tmpl w:val="BD74A2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750FB2"/>
    <w:multiLevelType w:val="hybridMultilevel"/>
    <w:tmpl w:val="B2922B6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C7561D"/>
    <w:multiLevelType w:val="multilevel"/>
    <w:tmpl w:val="CB2A9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352C52"/>
    <w:multiLevelType w:val="hybridMultilevel"/>
    <w:tmpl w:val="1CD46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F3D90"/>
    <w:multiLevelType w:val="hybridMultilevel"/>
    <w:tmpl w:val="1D1C07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34F50"/>
    <w:multiLevelType w:val="hybridMultilevel"/>
    <w:tmpl w:val="CF7414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687797"/>
    <w:multiLevelType w:val="hybridMultilevel"/>
    <w:tmpl w:val="65D296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D23316"/>
    <w:multiLevelType w:val="hybridMultilevel"/>
    <w:tmpl w:val="03E4A7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AE0D93"/>
    <w:multiLevelType w:val="hybridMultilevel"/>
    <w:tmpl w:val="C7F22B8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2E1ED1"/>
    <w:multiLevelType w:val="hybridMultilevel"/>
    <w:tmpl w:val="C09EF2A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84EE3"/>
    <w:multiLevelType w:val="multilevel"/>
    <w:tmpl w:val="2AFECF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5F04899"/>
    <w:multiLevelType w:val="hybridMultilevel"/>
    <w:tmpl w:val="9E7EF2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1E131F"/>
    <w:multiLevelType w:val="hybridMultilevel"/>
    <w:tmpl w:val="636487F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7"/>
  </w:num>
  <w:num w:numId="4">
    <w:abstractNumId w:val="24"/>
  </w:num>
  <w:num w:numId="5">
    <w:abstractNumId w:val="8"/>
  </w:num>
  <w:num w:numId="6">
    <w:abstractNumId w:val="23"/>
  </w:num>
  <w:num w:numId="7">
    <w:abstractNumId w:val="31"/>
  </w:num>
  <w:num w:numId="8">
    <w:abstractNumId w:val="14"/>
  </w:num>
  <w:num w:numId="9">
    <w:abstractNumId w:val="18"/>
  </w:num>
  <w:num w:numId="10">
    <w:abstractNumId w:val="4"/>
  </w:num>
  <w:num w:numId="11">
    <w:abstractNumId w:val="7"/>
  </w:num>
  <w:num w:numId="12">
    <w:abstractNumId w:val="19"/>
  </w:num>
  <w:num w:numId="13">
    <w:abstractNumId w:val="27"/>
  </w:num>
  <w:num w:numId="14">
    <w:abstractNumId w:val="28"/>
  </w:num>
  <w:num w:numId="15">
    <w:abstractNumId w:val="16"/>
  </w:num>
  <w:num w:numId="16">
    <w:abstractNumId w:val="21"/>
  </w:num>
  <w:num w:numId="17">
    <w:abstractNumId w:val="5"/>
  </w:num>
  <w:num w:numId="18">
    <w:abstractNumId w:val="3"/>
  </w:num>
  <w:num w:numId="19">
    <w:abstractNumId w:val="20"/>
  </w:num>
  <w:num w:numId="20">
    <w:abstractNumId w:val="13"/>
  </w:num>
  <w:num w:numId="21">
    <w:abstractNumId w:val="29"/>
  </w:num>
  <w:num w:numId="22">
    <w:abstractNumId w:val="9"/>
  </w:num>
  <w:num w:numId="23">
    <w:abstractNumId w:val="32"/>
  </w:num>
  <w:num w:numId="24">
    <w:abstractNumId w:val="1"/>
  </w:num>
  <w:num w:numId="25">
    <w:abstractNumId w:val="25"/>
  </w:num>
  <w:num w:numId="26">
    <w:abstractNumId w:val="26"/>
  </w:num>
  <w:num w:numId="27">
    <w:abstractNumId w:val="12"/>
  </w:num>
  <w:num w:numId="28">
    <w:abstractNumId w:val="15"/>
  </w:num>
  <w:num w:numId="29">
    <w:abstractNumId w:val="6"/>
  </w:num>
  <w:num w:numId="30">
    <w:abstractNumId w:val="2"/>
  </w:num>
  <w:num w:numId="31">
    <w:abstractNumId w:val="0"/>
  </w:num>
  <w:num w:numId="32">
    <w:abstractNumId w:val="11"/>
  </w:num>
  <w:num w:numId="33">
    <w:abstractNumId w:val="30"/>
  </w:num>
  <w:num w:numId="34">
    <w:abstractNumId w:val="2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jAxMTG1NDQ3NTFU0lEKTi0uzszPAykwrAUAbu87YSwAAAA="/>
  </w:docVars>
  <w:rsids>
    <w:rsidRoot w:val="007D4C5E"/>
    <w:rsid w:val="000055FF"/>
    <w:rsid w:val="00016311"/>
    <w:rsid w:val="00022955"/>
    <w:rsid w:val="00041E13"/>
    <w:rsid w:val="00157902"/>
    <w:rsid w:val="00181322"/>
    <w:rsid w:val="001A5AB7"/>
    <w:rsid w:val="001F52F2"/>
    <w:rsid w:val="00200B5F"/>
    <w:rsid w:val="00201CFF"/>
    <w:rsid w:val="00206B67"/>
    <w:rsid w:val="002074A7"/>
    <w:rsid w:val="002305D5"/>
    <w:rsid w:val="00255F62"/>
    <w:rsid w:val="002A4C67"/>
    <w:rsid w:val="002D5304"/>
    <w:rsid w:val="003126D5"/>
    <w:rsid w:val="00356A20"/>
    <w:rsid w:val="003A2C16"/>
    <w:rsid w:val="003D771C"/>
    <w:rsid w:val="00442F45"/>
    <w:rsid w:val="0049221D"/>
    <w:rsid w:val="004A659D"/>
    <w:rsid w:val="004B4F14"/>
    <w:rsid w:val="004B79A7"/>
    <w:rsid w:val="00510150"/>
    <w:rsid w:val="005207F2"/>
    <w:rsid w:val="0052213B"/>
    <w:rsid w:val="00524A91"/>
    <w:rsid w:val="00563517"/>
    <w:rsid w:val="00567D77"/>
    <w:rsid w:val="005A1069"/>
    <w:rsid w:val="005C7881"/>
    <w:rsid w:val="005E7C53"/>
    <w:rsid w:val="00617B95"/>
    <w:rsid w:val="006259BB"/>
    <w:rsid w:val="006636AC"/>
    <w:rsid w:val="00665690"/>
    <w:rsid w:val="006B3F35"/>
    <w:rsid w:val="006E717E"/>
    <w:rsid w:val="00707448"/>
    <w:rsid w:val="00740CFF"/>
    <w:rsid w:val="007577C1"/>
    <w:rsid w:val="007762B1"/>
    <w:rsid w:val="007B22BB"/>
    <w:rsid w:val="007C3123"/>
    <w:rsid w:val="007D4C5E"/>
    <w:rsid w:val="007E0068"/>
    <w:rsid w:val="007E0364"/>
    <w:rsid w:val="00831815"/>
    <w:rsid w:val="008529DF"/>
    <w:rsid w:val="00854D20"/>
    <w:rsid w:val="00884986"/>
    <w:rsid w:val="008A716E"/>
    <w:rsid w:val="008C6010"/>
    <w:rsid w:val="009041F9"/>
    <w:rsid w:val="00907D3C"/>
    <w:rsid w:val="00907F7C"/>
    <w:rsid w:val="009172A5"/>
    <w:rsid w:val="00966FF5"/>
    <w:rsid w:val="00975861"/>
    <w:rsid w:val="009C759C"/>
    <w:rsid w:val="00A300B9"/>
    <w:rsid w:val="00A35638"/>
    <w:rsid w:val="00A464D9"/>
    <w:rsid w:val="00A84A99"/>
    <w:rsid w:val="00A85827"/>
    <w:rsid w:val="00A95D75"/>
    <w:rsid w:val="00AE1CB3"/>
    <w:rsid w:val="00AF2754"/>
    <w:rsid w:val="00B12533"/>
    <w:rsid w:val="00B13548"/>
    <w:rsid w:val="00B4232E"/>
    <w:rsid w:val="00B429EE"/>
    <w:rsid w:val="00B51A91"/>
    <w:rsid w:val="00BF3B04"/>
    <w:rsid w:val="00C1078F"/>
    <w:rsid w:val="00C45346"/>
    <w:rsid w:val="00C61BF7"/>
    <w:rsid w:val="00CC6FC7"/>
    <w:rsid w:val="00CD325D"/>
    <w:rsid w:val="00CF2E00"/>
    <w:rsid w:val="00D060AC"/>
    <w:rsid w:val="00D5113E"/>
    <w:rsid w:val="00D71939"/>
    <w:rsid w:val="00DD53AE"/>
    <w:rsid w:val="00DE0766"/>
    <w:rsid w:val="00DF3BA4"/>
    <w:rsid w:val="00E064D4"/>
    <w:rsid w:val="00E06A49"/>
    <w:rsid w:val="00E31A8F"/>
    <w:rsid w:val="00E45A6D"/>
    <w:rsid w:val="00E80F76"/>
    <w:rsid w:val="00EA0D6C"/>
    <w:rsid w:val="00ED2BFF"/>
    <w:rsid w:val="00ED502D"/>
    <w:rsid w:val="00EF028E"/>
    <w:rsid w:val="00F059B5"/>
    <w:rsid w:val="00F25B89"/>
    <w:rsid w:val="00F43293"/>
    <w:rsid w:val="00FA1D22"/>
    <w:rsid w:val="00FB050B"/>
    <w:rsid w:val="00FC4B77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425F"/>
  <w15:chartTrackingRefBased/>
  <w15:docId w15:val="{85284CE4-8E61-4CAE-9ED6-4AB85783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5A6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6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6311"/>
    <w:rPr>
      <w:rFonts w:ascii="Calibri" w:eastAsia="Times New Roman" w:hAnsi="Calibri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016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6311"/>
    <w:rPr>
      <w:rFonts w:ascii="Calibri" w:eastAsia="Times New Roman" w:hAnsi="Calibri" w:cs="Times New Roman"/>
      <w:lang w:val="en-US"/>
    </w:rPr>
  </w:style>
  <w:style w:type="paragraph" w:styleId="Listaszerbekezds">
    <w:name w:val="List Paragraph"/>
    <w:basedOn w:val="Norml"/>
    <w:uiPriority w:val="34"/>
    <w:qFormat/>
    <w:rsid w:val="0001631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716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16E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6E71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717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717E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717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717E"/>
    <w:rPr>
      <w:rFonts w:ascii="Calibri" w:eastAsia="Times New Roman" w:hAnsi="Calibri" w:cs="Times New Roman"/>
      <w:b/>
      <w:bCs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31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20D3E3E695243A18602BCD7DE657A" ma:contentTypeVersion="0" ma:contentTypeDescription="Create a new document." ma:contentTypeScope="" ma:versionID="10e26e9f3d2ca4f035297b4a31307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BBAA7-2F31-4E1F-A993-B6517EA08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A740F-C401-40F2-AD5F-B0C254EB9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6A775-A51A-4783-9BFF-1EA53F7E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52F43B-5A33-4067-B6C5-F62ED0AD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1079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Kadar</dc:creator>
  <cp:keywords/>
  <dc:description/>
  <cp:lastModifiedBy>Levente Kollár</cp:lastModifiedBy>
  <cp:revision>2</cp:revision>
  <cp:lastPrinted>2020-03-17T12:08:00Z</cp:lastPrinted>
  <dcterms:created xsi:type="dcterms:W3CDTF">2020-03-17T12:08:00Z</dcterms:created>
  <dcterms:modified xsi:type="dcterms:W3CDTF">2020-03-17T12:08:00Z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0x01010008820D3E3E695243A18602BCD7DE657A</vt:lpwstr>
  </property>
</Properties>
</file>