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16676" w14:paraId="5BF3D8D5" w14:textId="77777777" w:rsidTr="00F16676">
        <w:tc>
          <w:tcPr>
            <w:tcW w:w="4531" w:type="dxa"/>
          </w:tcPr>
          <w:p w14:paraId="35B15144" w14:textId="12C52A36" w:rsidR="00F16676" w:rsidRDefault="00F16676">
            <w:pPr>
              <w:rPr>
                <w:lang w:val="en-US"/>
              </w:rPr>
            </w:pPr>
          </w:p>
        </w:tc>
        <w:tc>
          <w:tcPr>
            <w:tcW w:w="4531" w:type="dxa"/>
          </w:tcPr>
          <w:p w14:paraId="6E8769D4" w14:textId="30BD0B65" w:rsidR="00F16676" w:rsidRDefault="00F16676">
            <w:pPr>
              <w:rPr>
                <w:lang w:val="en-US"/>
              </w:rPr>
            </w:pPr>
          </w:p>
        </w:tc>
      </w:tr>
    </w:tbl>
    <w:tbl>
      <w:tblPr>
        <w:tblW w:w="9639" w:type="dxa"/>
        <w:tblLayout w:type="fixed"/>
        <w:tblLook w:val="04A0" w:firstRow="1" w:lastRow="0" w:firstColumn="1" w:lastColumn="0" w:noHBand="0" w:noVBand="1"/>
      </w:tblPr>
      <w:tblGrid>
        <w:gridCol w:w="1526"/>
        <w:gridCol w:w="34"/>
        <w:gridCol w:w="2126"/>
        <w:gridCol w:w="382"/>
        <w:gridCol w:w="1461"/>
        <w:gridCol w:w="1134"/>
        <w:gridCol w:w="708"/>
        <w:gridCol w:w="2268"/>
      </w:tblGrid>
      <w:tr w:rsidR="0068284D" w:rsidRPr="00925903" w14:paraId="3508A84B" w14:textId="77777777" w:rsidTr="00083FC4">
        <w:tc>
          <w:tcPr>
            <w:tcW w:w="9639" w:type="dxa"/>
            <w:gridSpan w:val="8"/>
            <w:tcBorders>
              <w:bottom w:val="single" w:sz="4" w:space="0" w:color="FFFFFF" w:themeColor="background1"/>
            </w:tcBorders>
            <w:shd w:val="clear" w:color="auto" w:fill="7B7B7B"/>
          </w:tcPr>
          <w:p w14:paraId="4DD25CE1" w14:textId="4F79E72C" w:rsidR="006E525C" w:rsidRDefault="009940C7" w:rsidP="00083FC4">
            <w:pPr>
              <w:spacing w:after="0" w:line="240" w:lineRule="auto"/>
              <w:jc w:val="center"/>
              <w:rPr>
                <w:b/>
                <w:color w:val="FFFFFF" w:themeColor="background1"/>
                <w:sz w:val="40"/>
                <w:szCs w:val="40"/>
                <w:lang w:val="en-US"/>
              </w:rPr>
            </w:pPr>
            <w:r>
              <w:rPr>
                <w:b/>
                <w:color w:val="FFFFFF" w:themeColor="background1"/>
                <w:sz w:val="40"/>
                <w:szCs w:val="40"/>
                <w:lang w:val="en-US"/>
              </w:rPr>
              <w:t>DRAFT AGENDA</w:t>
            </w:r>
          </w:p>
          <w:p w14:paraId="3C9A2E38" w14:textId="3C79940F" w:rsidR="00C21411" w:rsidRPr="006E525C" w:rsidRDefault="00AF1659" w:rsidP="00083FC4">
            <w:pPr>
              <w:spacing w:after="0" w:line="240" w:lineRule="auto"/>
              <w:jc w:val="center"/>
              <w:rPr>
                <w:b/>
                <w:color w:val="FFFFFF" w:themeColor="background1"/>
                <w:sz w:val="40"/>
                <w:szCs w:val="40"/>
                <w:lang w:val="en-US"/>
              </w:rPr>
            </w:pPr>
            <w:r>
              <w:rPr>
                <w:b/>
                <w:color w:val="FFFFFF" w:themeColor="background1"/>
                <w:sz w:val="40"/>
                <w:szCs w:val="40"/>
                <w:lang w:val="en-US"/>
              </w:rPr>
              <w:t xml:space="preserve">Two years </w:t>
            </w:r>
            <w:r w:rsidR="00C21411" w:rsidRPr="006E525C">
              <w:rPr>
                <w:b/>
                <w:color w:val="FFFFFF" w:themeColor="background1"/>
                <w:sz w:val="40"/>
                <w:szCs w:val="40"/>
                <w:lang w:val="en-US"/>
              </w:rPr>
              <w:t>after #</w:t>
            </w:r>
            <w:proofErr w:type="spellStart"/>
            <w:r w:rsidR="00C21411" w:rsidRPr="006E525C">
              <w:rPr>
                <w:b/>
                <w:color w:val="FFFFFF" w:themeColor="background1"/>
                <w:sz w:val="40"/>
                <w:szCs w:val="40"/>
                <w:lang w:val="en-US"/>
              </w:rPr>
              <w:t>MeToo</w:t>
            </w:r>
            <w:proofErr w:type="spellEnd"/>
            <w:r>
              <w:rPr>
                <w:b/>
                <w:color w:val="FFFFFF" w:themeColor="background1"/>
                <w:sz w:val="40"/>
                <w:szCs w:val="40"/>
                <w:lang w:val="en-US"/>
              </w:rPr>
              <w:t>, what next</w:t>
            </w:r>
            <w:r w:rsidR="00C21411" w:rsidRPr="006E525C">
              <w:rPr>
                <w:b/>
                <w:color w:val="FFFFFF" w:themeColor="background1"/>
                <w:sz w:val="40"/>
                <w:szCs w:val="40"/>
                <w:lang w:val="en-US"/>
              </w:rPr>
              <w:t>?</w:t>
            </w:r>
          </w:p>
          <w:p w14:paraId="04AE7D46" w14:textId="464E7985" w:rsidR="0068284D" w:rsidRPr="00766580" w:rsidRDefault="00C21411" w:rsidP="00083FC4">
            <w:pPr>
              <w:spacing w:after="0" w:line="240" w:lineRule="auto"/>
              <w:jc w:val="center"/>
              <w:rPr>
                <w:b/>
                <w:color w:val="FFFFFF" w:themeColor="background1"/>
                <w:sz w:val="28"/>
                <w:lang w:val="en-US"/>
              </w:rPr>
            </w:pPr>
            <w:r w:rsidRPr="006E525C">
              <w:rPr>
                <w:b/>
                <w:color w:val="FFFFFF" w:themeColor="background1"/>
                <w:sz w:val="40"/>
                <w:szCs w:val="40"/>
                <w:lang w:val="en-US"/>
              </w:rPr>
              <w:t xml:space="preserve">Equality bodies combatting sexual harassment </w:t>
            </w:r>
            <w:r w:rsidR="00577116">
              <w:rPr>
                <w:b/>
                <w:color w:val="FFFFFF" w:themeColor="background1"/>
                <w:sz w:val="40"/>
                <w:szCs w:val="40"/>
                <w:lang w:val="en-US"/>
              </w:rPr>
              <w:t xml:space="preserve">@ </w:t>
            </w:r>
            <w:r w:rsidRPr="006E525C">
              <w:rPr>
                <w:b/>
                <w:color w:val="FFFFFF" w:themeColor="background1"/>
                <w:sz w:val="40"/>
                <w:szCs w:val="40"/>
                <w:lang w:val="en-US"/>
              </w:rPr>
              <w:t>work</w:t>
            </w:r>
            <w:r w:rsidR="0068284D">
              <w:rPr>
                <w:b/>
                <w:color w:val="FFFFFF" w:themeColor="background1"/>
                <w:sz w:val="28"/>
                <w:lang w:val="en-US"/>
              </w:rPr>
              <w:t xml:space="preserve"> </w:t>
            </w:r>
          </w:p>
        </w:tc>
      </w:tr>
      <w:tr w:rsidR="0068284D" w:rsidRPr="009E690D" w14:paraId="641D1709" w14:textId="77777777" w:rsidTr="00083FC4">
        <w:tc>
          <w:tcPr>
            <w:tcW w:w="9639" w:type="dxa"/>
            <w:gridSpan w:val="8"/>
            <w:tcBorders>
              <w:top w:val="single" w:sz="4" w:space="0" w:color="FFFFFF" w:themeColor="background1"/>
              <w:bottom w:val="single" w:sz="4" w:space="0" w:color="FFFFFF" w:themeColor="background1"/>
            </w:tcBorders>
            <w:shd w:val="clear" w:color="auto" w:fill="F2F2F2"/>
          </w:tcPr>
          <w:p w14:paraId="282D1220" w14:textId="5924910E" w:rsidR="0068284D" w:rsidRPr="007D69E3" w:rsidRDefault="009940C7" w:rsidP="00083FC4">
            <w:pPr>
              <w:spacing w:after="0" w:line="240" w:lineRule="auto"/>
              <w:jc w:val="center"/>
              <w:rPr>
                <w:b/>
                <w:lang w:val="en-GB"/>
              </w:rPr>
            </w:pPr>
            <w:r>
              <w:rPr>
                <w:b/>
                <w:sz w:val="28"/>
                <w:lang w:val="en-GB"/>
              </w:rPr>
              <w:t xml:space="preserve">23 - </w:t>
            </w:r>
            <w:r w:rsidR="0068284D">
              <w:rPr>
                <w:b/>
                <w:sz w:val="28"/>
                <w:lang w:val="en-GB"/>
              </w:rPr>
              <w:t>24 October 2019</w:t>
            </w:r>
          </w:p>
        </w:tc>
      </w:tr>
      <w:tr w:rsidR="0068284D" w:rsidRPr="003B7080" w14:paraId="17BAFED3" w14:textId="77777777" w:rsidTr="009940C7">
        <w:trPr>
          <w:trHeight w:val="987"/>
        </w:trPr>
        <w:tc>
          <w:tcPr>
            <w:tcW w:w="9639" w:type="dxa"/>
            <w:gridSpan w:val="8"/>
            <w:tcBorders>
              <w:top w:val="single" w:sz="4" w:space="0" w:color="FFFFFF" w:themeColor="background1"/>
              <w:bottom w:val="single" w:sz="4" w:space="0" w:color="FFFFFF" w:themeColor="background1"/>
            </w:tcBorders>
            <w:shd w:val="clear" w:color="auto" w:fill="0070C0"/>
          </w:tcPr>
          <w:p w14:paraId="5338F9AD" w14:textId="28F0F75E" w:rsidR="009940C7" w:rsidRPr="00AF1659" w:rsidRDefault="0068284D" w:rsidP="00083FC4">
            <w:pPr>
              <w:spacing w:after="0" w:line="240" w:lineRule="auto"/>
              <w:jc w:val="center"/>
              <w:rPr>
                <w:b/>
                <w:color w:val="FFFFFF" w:themeColor="background1"/>
                <w:sz w:val="24"/>
              </w:rPr>
            </w:pPr>
            <w:r w:rsidRPr="00AF1659">
              <w:rPr>
                <w:b/>
                <w:color w:val="FFFFFF" w:themeColor="background1"/>
                <w:sz w:val="24"/>
              </w:rPr>
              <w:t xml:space="preserve">LOCATION: </w:t>
            </w:r>
          </w:p>
          <w:p w14:paraId="3F4EA7EA" w14:textId="3C441849" w:rsidR="009940C7" w:rsidRPr="009940C7" w:rsidRDefault="009940C7" w:rsidP="00083FC4">
            <w:pPr>
              <w:spacing w:after="0" w:line="240" w:lineRule="auto"/>
              <w:jc w:val="center"/>
              <w:rPr>
                <w:b/>
                <w:color w:val="FFFFFF" w:themeColor="background1"/>
                <w:sz w:val="24"/>
              </w:rPr>
            </w:pPr>
            <w:r>
              <w:rPr>
                <w:b/>
                <w:color w:val="FFFFFF" w:themeColor="background1"/>
                <w:sz w:val="24"/>
              </w:rPr>
              <w:t xml:space="preserve">23/10/2019 : </w:t>
            </w:r>
            <w:r w:rsidRPr="009940C7">
              <w:rPr>
                <w:b/>
                <w:color w:val="FFFFFF" w:themeColor="background1"/>
                <w:sz w:val="24"/>
              </w:rPr>
              <w:t>La</w:t>
            </w:r>
            <w:r>
              <w:rPr>
                <w:b/>
                <w:color w:val="FFFFFF" w:themeColor="background1"/>
                <w:sz w:val="24"/>
              </w:rPr>
              <w:t xml:space="preserve"> </w:t>
            </w:r>
            <w:proofErr w:type="spellStart"/>
            <w:r>
              <w:rPr>
                <w:b/>
                <w:color w:val="FFFFFF" w:themeColor="background1"/>
                <w:sz w:val="24"/>
              </w:rPr>
              <w:t>Tricoterie</w:t>
            </w:r>
            <w:proofErr w:type="spellEnd"/>
            <w:r>
              <w:rPr>
                <w:b/>
                <w:color w:val="FFFFFF" w:themeColor="background1"/>
                <w:sz w:val="24"/>
              </w:rPr>
              <w:t>, Rue Théodore Verhaegen 158, 1060 Brussels</w:t>
            </w:r>
          </w:p>
          <w:p w14:paraId="4BE7D3F3" w14:textId="7CC27594" w:rsidR="0068284D" w:rsidRPr="00C21411" w:rsidRDefault="009940C7" w:rsidP="009940C7">
            <w:pPr>
              <w:spacing w:after="0" w:line="240" w:lineRule="auto"/>
              <w:jc w:val="center"/>
              <w:rPr>
                <w:b/>
                <w:color w:val="FFFFFF" w:themeColor="background1"/>
                <w:sz w:val="24"/>
              </w:rPr>
            </w:pPr>
            <w:r>
              <w:rPr>
                <w:b/>
                <w:color w:val="FFFFFF" w:themeColor="background1"/>
                <w:sz w:val="24"/>
              </w:rPr>
              <w:t xml:space="preserve">24/10/2019 : </w:t>
            </w:r>
            <w:r w:rsidR="00C21411" w:rsidRPr="009940C7">
              <w:rPr>
                <w:b/>
                <w:color w:val="FFFFFF" w:themeColor="background1"/>
                <w:sz w:val="24"/>
              </w:rPr>
              <w:t xml:space="preserve">Bedford </w:t>
            </w:r>
            <w:proofErr w:type="spellStart"/>
            <w:r w:rsidR="00C21411" w:rsidRPr="009940C7">
              <w:rPr>
                <w:b/>
                <w:color w:val="FFFFFF" w:themeColor="background1"/>
                <w:sz w:val="24"/>
              </w:rPr>
              <w:t>Hotel</w:t>
            </w:r>
            <w:proofErr w:type="spellEnd"/>
            <w:r w:rsidR="00C21411" w:rsidRPr="009940C7">
              <w:rPr>
                <w:b/>
                <w:color w:val="FFFFFF" w:themeColor="background1"/>
                <w:sz w:val="24"/>
              </w:rPr>
              <w:t xml:space="preserve"> &amp; </w:t>
            </w:r>
            <w:proofErr w:type="spellStart"/>
            <w:r w:rsidR="00C21411" w:rsidRPr="009940C7">
              <w:rPr>
                <w:b/>
                <w:color w:val="FFFFFF" w:themeColor="background1"/>
                <w:sz w:val="24"/>
              </w:rPr>
              <w:t>Congress</w:t>
            </w:r>
            <w:proofErr w:type="spellEnd"/>
            <w:r w:rsidR="00C21411" w:rsidRPr="009940C7">
              <w:rPr>
                <w:b/>
                <w:color w:val="FFFFFF" w:themeColor="background1"/>
                <w:sz w:val="24"/>
              </w:rPr>
              <w:t xml:space="preserve"> Centre</w:t>
            </w:r>
            <w:r w:rsidRPr="009940C7">
              <w:rPr>
                <w:b/>
                <w:color w:val="FFFFFF" w:themeColor="background1"/>
                <w:sz w:val="24"/>
              </w:rPr>
              <w:t xml:space="preserve">, </w:t>
            </w:r>
            <w:r w:rsidR="00C21411" w:rsidRPr="00C21411">
              <w:rPr>
                <w:b/>
                <w:color w:val="FFFFFF" w:themeColor="background1"/>
                <w:sz w:val="24"/>
              </w:rPr>
              <w:t>Rue du Midi 135</w:t>
            </w:r>
            <w:r w:rsidR="00C21411">
              <w:rPr>
                <w:b/>
                <w:color w:val="FFFFFF" w:themeColor="background1"/>
                <w:sz w:val="24"/>
              </w:rPr>
              <w:t xml:space="preserve">, </w:t>
            </w:r>
            <w:r w:rsidR="0068284D" w:rsidRPr="00C21411">
              <w:rPr>
                <w:b/>
                <w:color w:val="FFFFFF" w:themeColor="background1"/>
                <w:sz w:val="24"/>
              </w:rPr>
              <w:t xml:space="preserve">Brussels, Belgium  </w:t>
            </w:r>
          </w:p>
        </w:tc>
      </w:tr>
      <w:tr w:rsidR="0068284D" w:rsidRPr="003B7080" w14:paraId="42E516AC" w14:textId="77777777" w:rsidTr="00083FC4">
        <w:tc>
          <w:tcPr>
            <w:tcW w:w="9639" w:type="dxa"/>
            <w:gridSpan w:val="8"/>
            <w:tcBorders>
              <w:top w:val="single" w:sz="4" w:space="0" w:color="FFFFFF" w:themeColor="background1"/>
              <w:bottom w:val="single" w:sz="4" w:space="0" w:color="FFFFFF" w:themeColor="background1"/>
            </w:tcBorders>
            <w:shd w:val="clear" w:color="auto" w:fill="FFFFFF" w:themeFill="background1"/>
          </w:tcPr>
          <w:p w14:paraId="7BCEAD8E" w14:textId="77777777" w:rsidR="0068284D" w:rsidRPr="00C21411" w:rsidRDefault="0068284D" w:rsidP="00083FC4">
            <w:pPr>
              <w:spacing w:after="0" w:line="240" w:lineRule="auto"/>
              <w:rPr>
                <w:b/>
                <w:sz w:val="24"/>
              </w:rPr>
            </w:pPr>
          </w:p>
        </w:tc>
      </w:tr>
      <w:tr w:rsidR="0068284D" w:rsidRPr="00154B5A" w14:paraId="4684963C" w14:textId="77777777" w:rsidTr="00083FC4">
        <w:tc>
          <w:tcPr>
            <w:tcW w:w="9639" w:type="dxa"/>
            <w:gridSpan w:val="8"/>
            <w:tcBorders>
              <w:top w:val="single" w:sz="4" w:space="0" w:color="FFFFFF" w:themeColor="background1"/>
              <w:bottom w:val="single" w:sz="4" w:space="0" w:color="FFFFFF" w:themeColor="background1"/>
            </w:tcBorders>
            <w:shd w:val="clear" w:color="auto" w:fill="7B7B7B"/>
          </w:tcPr>
          <w:p w14:paraId="69A3A883" w14:textId="77777777" w:rsidR="0068284D" w:rsidRPr="00154B5A" w:rsidRDefault="0068284D" w:rsidP="00083FC4">
            <w:pPr>
              <w:spacing w:after="0" w:line="240" w:lineRule="auto"/>
              <w:jc w:val="center"/>
              <w:rPr>
                <w:b/>
                <w:color w:val="FFFFFF"/>
                <w:sz w:val="28"/>
                <w:lang w:val="en-GB"/>
              </w:rPr>
            </w:pPr>
            <w:r w:rsidRPr="00154B5A">
              <w:rPr>
                <w:b/>
                <w:color w:val="FFFFFF"/>
                <w:sz w:val="28"/>
                <w:lang w:val="en-GB"/>
              </w:rPr>
              <w:t>BACKGROUND INFORMATION AND CONTEXT</w:t>
            </w:r>
          </w:p>
        </w:tc>
      </w:tr>
      <w:tr w:rsidR="0068284D" w:rsidRPr="00925903" w14:paraId="35960382" w14:textId="77777777" w:rsidTr="00083FC4">
        <w:tc>
          <w:tcPr>
            <w:tcW w:w="9639" w:type="dxa"/>
            <w:gridSpan w:val="8"/>
            <w:tcBorders>
              <w:top w:val="single" w:sz="4" w:space="0" w:color="FFFFFF" w:themeColor="background1"/>
              <w:bottom w:val="single" w:sz="4" w:space="0" w:color="FFFFFF" w:themeColor="background1"/>
            </w:tcBorders>
            <w:shd w:val="clear" w:color="auto" w:fill="F2F2F2"/>
          </w:tcPr>
          <w:p w14:paraId="4226DAEF" w14:textId="4D3DC2B4" w:rsidR="00160F9C" w:rsidRPr="00160F9C" w:rsidRDefault="00160F9C" w:rsidP="00160F9C">
            <w:pPr>
              <w:spacing w:line="240" w:lineRule="auto"/>
              <w:jc w:val="both"/>
              <w:rPr>
                <w:rStyle w:val="Hyperlink"/>
                <w:color w:val="auto"/>
                <w:u w:val="none"/>
                <w:lang w:val="en-US"/>
              </w:rPr>
            </w:pPr>
            <w:r w:rsidRPr="00160F9C">
              <w:rPr>
                <w:rStyle w:val="Hyperlink"/>
                <w:color w:val="auto"/>
                <w:u w:val="none"/>
                <w:lang w:val="en-US"/>
              </w:rPr>
              <w:t>Two years after the international outburst of the #</w:t>
            </w:r>
            <w:proofErr w:type="spellStart"/>
            <w:r w:rsidRPr="00160F9C">
              <w:rPr>
                <w:rStyle w:val="Hyperlink"/>
                <w:color w:val="auto"/>
                <w:u w:val="none"/>
                <w:lang w:val="en-US"/>
              </w:rPr>
              <w:t>MeToo</w:t>
            </w:r>
            <w:proofErr w:type="spellEnd"/>
            <w:r w:rsidRPr="00160F9C">
              <w:rPr>
                <w:rStyle w:val="Hyperlink"/>
                <w:color w:val="auto"/>
                <w:u w:val="none"/>
                <w:lang w:val="en-US"/>
              </w:rPr>
              <w:t xml:space="preserve"> movement, which unveiled countless stories and instances of sexual harassment in the workplace and beyond, </w:t>
            </w:r>
            <w:proofErr w:type="spellStart"/>
            <w:r w:rsidRPr="00160F9C">
              <w:rPr>
                <w:rStyle w:val="Hyperlink"/>
                <w:color w:val="auto"/>
                <w:u w:val="none"/>
                <w:lang w:val="en-US"/>
              </w:rPr>
              <w:t>Equinet</w:t>
            </w:r>
            <w:proofErr w:type="spellEnd"/>
            <w:r w:rsidR="009940C7">
              <w:rPr>
                <w:rStyle w:val="Hyperlink"/>
                <w:color w:val="auto"/>
                <w:u w:val="none"/>
                <w:lang w:val="en-US"/>
              </w:rPr>
              <w:t xml:space="preserve"> </w:t>
            </w:r>
            <w:r w:rsidR="009940C7" w:rsidRPr="009940C7">
              <w:rPr>
                <w:lang w:val="en-GB"/>
              </w:rPr>
              <w:t>and the UN Human Rights Regional Office for Europe are organizing a roundtable and</w:t>
            </w:r>
            <w:r w:rsidR="009940C7">
              <w:rPr>
                <w:lang w:val="en-GB"/>
              </w:rPr>
              <w:t xml:space="preserve"> </w:t>
            </w:r>
            <w:r w:rsidRPr="00C21411">
              <w:rPr>
                <w:rStyle w:val="Hyperlink"/>
                <w:color w:val="auto"/>
                <w:u w:val="none"/>
                <w:lang w:val="en-US"/>
              </w:rPr>
              <w:t xml:space="preserve">conference on </w:t>
            </w:r>
            <w:r w:rsidR="00181304" w:rsidRPr="00C21411">
              <w:rPr>
                <w:rStyle w:val="Hyperlink"/>
                <w:color w:val="auto"/>
                <w:u w:val="none"/>
                <w:lang w:val="en-US"/>
              </w:rPr>
              <w:t>the role and potential of equality bodies designing and implementing policies to eradicate sexual harassment</w:t>
            </w:r>
            <w:r w:rsidRPr="00160F9C">
              <w:rPr>
                <w:rStyle w:val="Hyperlink"/>
                <w:color w:val="auto"/>
                <w:u w:val="none"/>
                <w:lang w:val="en-US"/>
              </w:rPr>
              <w:t xml:space="preserve">. </w:t>
            </w:r>
          </w:p>
          <w:p w14:paraId="2F8F3CD5" w14:textId="696FB591" w:rsidR="00181304" w:rsidRDefault="00160F9C" w:rsidP="00160F9C">
            <w:pPr>
              <w:spacing w:line="240" w:lineRule="auto"/>
              <w:jc w:val="both"/>
              <w:rPr>
                <w:rStyle w:val="Hyperlink"/>
                <w:color w:val="auto"/>
                <w:u w:val="none"/>
                <w:lang w:val="en-US"/>
              </w:rPr>
            </w:pPr>
            <w:r w:rsidRPr="00160F9C">
              <w:rPr>
                <w:rStyle w:val="Hyperlink"/>
                <w:color w:val="auto"/>
                <w:u w:val="none"/>
                <w:lang w:val="en-US"/>
              </w:rPr>
              <w:t>While political discussions and general awareness-raising on sexual harassment in the workplace ha</w:t>
            </w:r>
            <w:r w:rsidR="00181304">
              <w:rPr>
                <w:rStyle w:val="Hyperlink"/>
                <w:color w:val="auto"/>
                <w:u w:val="none"/>
                <w:lang w:val="en-US"/>
              </w:rPr>
              <w:t>ve</w:t>
            </w:r>
            <w:r w:rsidRPr="00160F9C">
              <w:rPr>
                <w:rStyle w:val="Hyperlink"/>
                <w:color w:val="auto"/>
                <w:u w:val="none"/>
                <w:lang w:val="en-US"/>
              </w:rPr>
              <w:t xml:space="preserve"> consistently increased in the past two years, progress needs to be made in preventing and systematically tackling the issue. As a new European strategic document for gender equality is under preparation in the post-#</w:t>
            </w:r>
            <w:proofErr w:type="spellStart"/>
            <w:r w:rsidRPr="00160F9C">
              <w:rPr>
                <w:rStyle w:val="Hyperlink"/>
                <w:color w:val="auto"/>
                <w:u w:val="none"/>
                <w:lang w:val="en-US"/>
              </w:rPr>
              <w:t>MeToo</w:t>
            </w:r>
            <w:proofErr w:type="spellEnd"/>
            <w:r w:rsidRPr="00160F9C">
              <w:rPr>
                <w:rStyle w:val="Hyperlink"/>
                <w:color w:val="auto"/>
                <w:u w:val="none"/>
                <w:lang w:val="en-US"/>
              </w:rPr>
              <w:t xml:space="preserve"> era, preventing and responding to sexual harassment must be a priority for the new European Commission.</w:t>
            </w:r>
            <w:r>
              <w:rPr>
                <w:rStyle w:val="Hyperlink"/>
                <w:color w:val="auto"/>
                <w:u w:val="none"/>
                <w:lang w:val="en-US"/>
              </w:rPr>
              <w:t xml:space="preserve"> </w:t>
            </w:r>
          </w:p>
          <w:p w14:paraId="67A9EABF" w14:textId="3CC0126A" w:rsidR="00160F9C" w:rsidRPr="00160F9C" w:rsidRDefault="00160F9C" w:rsidP="00160F9C">
            <w:pPr>
              <w:spacing w:line="240" w:lineRule="auto"/>
              <w:jc w:val="both"/>
              <w:rPr>
                <w:rStyle w:val="Hyperlink"/>
                <w:color w:val="auto"/>
                <w:u w:val="none"/>
                <w:lang w:val="en-US"/>
              </w:rPr>
            </w:pPr>
            <w:r w:rsidRPr="00160F9C">
              <w:rPr>
                <w:rStyle w:val="Hyperlink"/>
                <w:color w:val="auto"/>
                <w:u w:val="none"/>
                <w:lang w:val="en-US"/>
              </w:rPr>
              <w:t>Because they are mandated by EU law to assist victims of sexual harassment in the workplace and to promote gender equality</w:t>
            </w:r>
            <w:r w:rsidRPr="00160F9C">
              <w:rPr>
                <w:rStyle w:val="Hyperlink"/>
                <w:b/>
                <w:color w:val="auto"/>
                <w:u w:val="none"/>
                <w:lang w:val="en-US"/>
              </w:rPr>
              <w:t>, national</w:t>
            </w:r>
            <w:r w:rsidRPr="00160F9C">
              <w:rPr>
                <w:rStyle w:val="Hyperlink"/>
                <w:color w:val="auto"/>
                <w:u w:val="none"/>
                <w:lang w:val="en-US"/>
              </w:rPr>
              <w:t xml:space="preserve"> </w:t>
            </w:r>
            <w:r w:rsidRPr="00160F9C">
              <w:rPr>
                <w:rStyle w:val="Hyperlink"/>
                <w:b/>
                <w:color w:val="auto"/>
                <w:u w:val="none"/>
                <w:lang w:val="en-US"/>
              </w:rPr>
              <w:t>equality bodies are highly relevant actors</w:t>
            </w:r>
            <w:r w:rsidRPr="00160F9C">
              <w:rPr>
                <w:rStyle w:val="Hyperlink"/>
                <w:color w:val="auto"/>
                <w:u w:val="none"/>
                <w:lang w:val="en-US"/>
              </w:rPr>
              <w:t xml:space="preserve"> to ensure effective implementation of anti-harassment laws and policies. They do so through direct assistance to victims, but also through collecting data on sexual harassment, conducting research and surveys to help identify gaps, setting-up codes of conduct in the private and public sector, building partnerships with civil society and social partners, issuing recommendations to policy-makers, training and campaigning.  </w:t>
            </w:r>
          </w:p>
          <w:p w14:paraId="7C9F9F1D" w14:textId="6790BD02" w:rsidR="00160F9C" w:rsidRPr="00160F9C" w:rsidRDefault="00160F9C" w:rsidP="00160F9C">
            <w:pPr>
              <w:spacing w:line="240" w:lineRule="auto"/>
              <w:jc w:val="both"/>
              <w:rPr>
                <w:rStyle w:val="Hyperlink"/>
                <w:color w:val="auto"/>
                <w:u w:val="none"/>
                <w:lang w:val="en-US"/>
              </w:rPr>
            </w:pPr>
            <w:r w:rsidRPr="00160F9C">
              <w:rPr>
                <w:rStyle w:val="Hyperlink"/>
                <w:color w:val="auto"/>
                <w:u w:val="none"/>
                <w:lang w:val="en-US"/>
              </w:rPr>
              <w:t xml:space="preserve">Equality bodies have been further recognized as central national institutions across the EU for assisting victims of discrimination and harassment, through the adoption of an EC Recommendation on standards for equality bodies. Therefore, equality bodies should be considered as essential partners and stakeholders when leading the work to tackle sexual harassment in Europe.           </w:t>
            </w:r>
          </w:p>
          <w:p w14:paraId="0FFFDF89" w14:textId="77777777" w:rsidR="0068284D" w:rsidRDefault="00160F9C" w:rsidP="00160F9C">
            <w:pPr>
              <w:spacing w:line="240" w:lineRule="auto"/>
              <w:jc w:val="both"/>
              <w:rPr>
                <w:rStyle w:val="Hyperlink"/>
                <w:color w:val="auto"/>
                <w:lang w:val="en-US"/>
              </w:rPr>
            </w:pPr>
            <w:r w:rsidRPr="00160F9C">
              <w:rPr>
                <w:rStyle w:val="Hyperlink"/>
                <w:color w:val="auto"/>
                <w:u w:val="none"/>
                <w:lang w:val="en-US"/>
              </w:rPr>
              <w:t xml:space="preserve">This conference will aim at highlighting the centrality and relevance of equality bodies for effectively designing and implementing anti-harassment laws and policies. </w:t>
            </w:r>
            <w:r w:rsidRPr="00160F9C">
              <w:rPr>
                <w:rStyle w:val="Hyperlink"/>
                <w:b/>
                <w:color w:val="auto"/>
                <w:u w:val="none"/>
                <w:lang w:val="en-US"/>
              </w:rPr>
              <w:t>Local, national and European policy-makers are invited to participate in this event</w:t>
            </w:r>
            <w:r w:rsidRPr="00160F9C">
              <w:rPr>
                <w:rStyle w:val="Hyperlink"/>
                <w:color w:val="auto"/>
                <w:u w:val="none"/>
                <w:lang w:val="en-US"/>
              </w:rPr>
              <w:t>, to unpack the considerable potential held by equality bodies as well as the many challenges they face when tackling sex</w:t>
            </w:r>
            <w:r>
              <w:rPr>
                <w:rStyle w:val="Hyperlink"/>
                <w:color w:val="auto"/>
                <w:u w:val="none"/>
                <w:lang w:val="en-US"/>
              </w:rPr>
              <w:t>ual harassment in the workplace</w:t>
            </w:r>
            <w:r w:rsidR="0068284D" w:rsidRPr="00160F9C">
              <w:rPr>
                <w:rStyle w:val="Hyperlink"/>
                <w:color w:val="auto"/>
                <w:u w:val="none"/>
                <w:lang w:val="en-US"/>
              </w:rPr>
              <w:t>.</w:t>
            </w:r>
            <w:r w:rsidR="0068284D" w:rsidRPr="00160F9C">
              <w:rPr>
                <w:rStyle w:val="Hyperlink"/>
                <w:color w:val="auto"/>
                <w:lang w:val="en-US"/>
              </w:rPr>
              <w:t xml:space="preserve"> </w:t>
            </w:r>
          </w:p>
          <w:p w14:paraId="77D8071E" w14:textId="556354F2" w:rsidR="00C21411" w:rsidRPr="00C21411" w:rsidRDefault="00C21411" w:rsidP="00160F9C">
            <w:pPr>
              <w:spacing w:line="240" w:lineRule="auto"/>
              <w:jc w:val="both"/>
              <w:rPr>
                <w:b/>
                <w:iCs/>
                <w:lang w:val="en-US"/>
              </w:rPr>
            </w:pPr>
            <w:r w:rsidRPr="00C21411">
              <w:rPr>
                <w:rStyle w:val="Hyperlink"/>
                <w:b/>
                <w:iCs/>
                <w:color w:val="auto"/>
                <w:u w:val="none"/>
                <w:lang w:val="en-US"/>
              </w:rPr>
              <w:t xml:space="preserve">The conference will be preceded by a reception and roundtable held the day before, on 23rd October, where high level representatives </w:t>
            </w:r>
            <w:r w:rsidRPr="00C21411">
              <w:rPr>
                <w:rStyle w:val="Hyperlink"/>
                <w:b/>
                <w:color w:val="auto"/>
                <w:u w:val="none"/>
                <w:lang w:val="en-US"/>
              </w:rPr>
              <w:t>from</w:t>
            </w:r>
            <w:r w:rsidRPr="00C21411">
              <w:rPr>
                <w:rStyle w:val="Hyperlink"/>
                <w:b/>
                <w:iCs/>
                <w:color w:val="auto"/>
                <w:u w:val="none"/>
                <w:lang w:val="en-US"/>
              </w:rPr>
              <w:t xml:space="preserve"> civil society and international </w:t>
            </w:r>
            <w:proofErr w:type="spellStart"/>
            <w:r w:rsidRPr="00C21411">
              <w:rPr>
                <w:rStyle w:val="Hyperlink"/>
                <w:b/>
                <w:iCs/>
                <w:color w:val="auto"/>
                <w:u w:val="none"/>
                <w:lang w:val="en-US"/>
              </w:rPr>
              <w:t>organisations</w:t>
            </w:r>
            <w:proofErr w:type="spellEnd"/>
            <w:r w:rsidRPr="00C21411">
              <w:rPr>
                <w:rStyle w:val="Hyperlink"/>
                <w:b/>
                <w:iCs/>
                <w:color w:val="auto"/>
                <w:u w:val="none"/>
                <w:lang w:val="en-US"/>
              </w:rPr>
              <w:t xml:space="preserve"> will discuss the post-</w:t>
            </w:r>
            <w:proofErr w:type="spellStart"/>
            <w:r w:rsidRPr="00C21411">
              <w:rPr>
                <w:rStyle w:val="Hyperlink"/>
                <w:b/>
                <w:iCs/>
                <w:color w:val="auto"/>
                <w:u w:val="none"/>
                <w:lang w:val="en-US"/>
              </w:rPr>
              <w:t>MeToo</w:t>
            </w:r>
            <w:proofErr w:type="spellEnd"/>
            <w:r w:rsidRPr="00C21411">
              <w:rPr>
                <w:rStyle w:val="Hyperlink"/>
                <w:b/>
                <w:iCs/>
                <w:color w:val="auto"/>
                <w:u w:val="none"/>
                <w:lang w:val="en-US"/>
              </w:rPr>
              <w:t xml:space="preserve"> era in Europe.</w:t>
            </w:r>
          </w:p>
        </w:tc>
      </w:tr>
      <w:tr w:rsidR="0068284D" w:rsidRPr="002E055F" w14:paraId="514C26C8" w14:textId="77777777" w:rsidTr="00083FC4">
        <w:tc>
          <w:tcPr>
            <w:tcW w:w="9639" w:type="dxa"/>
            <w:gridSpan w:val="8"/>
            <w:tcBorders>
              <w:top w:val="single" w:sz="4" w:space="0" w:color="FFFFFF" w:themeColor="background1"/>
              <w:bottom w:val="single" w:sz="4" w:space="0" w:color="FFFFFF" w:themeColor="background1"/>
            </w:tcBorders>
            <w:shd w:val="clear" w:color="auto" w:fill="7B7B7B"/>
          </w:tcPr>
          <w:p w14:paraId="57116492" w14:textId="77777777" w:rsidR="0068284D" w:rsidRPr="00154B5A" w:rsidRDefault="0068284D" w:rsidP="00083FC4">
            <w:pPr>
              <w:spacing w:after="0" w:line="240" w:lineRule="auto"/>
              <w:jc w:val="center"/>
              <w:rPr>
                <w:b/>
                <w:color w:val="FFFFFF"/>
                <w:sz w:val="28"/>
                <w:lang w:val="en-GB"/>
              </w:rPr>
            </w:pPr>
            <w:r w:rsidRPr="00154B5A">
              <w:rPr>
                <w:b/>
                <w:color w:val="FFFFFF"/>
                <w:sz w:val="28"/>
                <w:lang w:val="en-GB"/>
              </w:rPr>
              <w:t>PARTICIPANTS</w:t>
            </w:r>
          </w:p>
        </w:tc>
      </w:tr>
      <w:tr w:rsidR="0068284D" w:rsidRPr="00925903" w14:paraId="3A254BA8" w14:textId="77777777" w:rsidTr="00083FC4">
        <w:tc>
          <w:tcPr>
            <w:tcW w:w="9639" w:type="dxa"/>
            <w:gridSpan w:val="8"/>
            <w:tcBorders>
              <w:top w:val="single" w:sz="4" w:space="0" w:color="FFFFFF" w:themeColor="background1"/>
              <w:bottom w:val="single" w:sz="4" w:space="0" w:color="FFFFFF" w:themeColor="background1"/>
            </w:tcBorders>
            <w:shd w:val="clear" w:color="auto" w:fill="F2F2F2"/>
          </w:tcPr>
          <w:p w14:paraId="71789627" w14:textId="42B51293" w:rsidR="0068284D" w:rsidRPr="003E45FE" w:rsidRDefault="00181304" w:rsidP="00083FC4">
            <w:pPr>
              <w:spacing w:line="240" w:lineRule="auto"/>
              <w:jc w:val="both"/>
              <w:rPr>
                <w:rFonts w:cs="Arial"/>
                <w:lang w:val="en-US"/>
              </w:rPr>
            </w:pPr>
            <w:r>
              <w:rPr>
                <w:rFonts w:cs="Arial"/>
                <w:lang w:val="en-US"/>
              </w:rPr>
              <w:t>While t</w:t>
            </w:r>
            <w:r w:rsidR="0068284D">
              <w:rPr>
                <w:rFonts w:cs="Arial"/>
                <w:lang w:val="en-US"/>
              </w:rPr>
              <w:t xml:space="preserve">his awareness-raising conference is </w:t>
            </w:r>
            <w:r w:rsidR="0068284D" w:rsidRPr="00634D0A">
              <w:rPr>
                <w:rFonts w:cs="Arial"/>
                <w:b/>
                <w:lang w:val="en-US"/>
              </w:rPr>
              <w:t>mainly addressed to European, national and local policy-makers</w:t>
            </w:r>
            <w:r w:rsidR="00B76ACF">
              <w:rPr>
                <w:rFonts w:cs="Arial"/>
                <w:b/>
                <w:lang w:val="en-US"/>
              </w:rPr>
              <w:t>,</w:t>
            </w:r>
            <w:r w:rsidR="0068284D">
              <w:rPr>
                <w:rFonts w:cs="Arial"/>
                <w:lang w:val="en-US"/>
              </w:rPr>
              <w:t xml:space="preserve"> </w:t>
            </w:r>
            <w:r>
              <w:rPr>
                <w:rFonts w:cs="Arial"/>
                <w:lang w:val="en-US"/>
              </w:rPr>
              <w:t xml:space="preserve">it </w:t>
            </w:r>
            <w:r w:rsidR="0068284D">
              <w:rPr>
                <w:rFonts w:cs="Arial"/>
                <w:lang w:val="en-US"/>
              </w:rPr>
              <w:t xml:space="preserve">is also open to the </w:t>
            </w:r>
            <w:r w:rsidR="0068284D" w:rsidRPr="00634D0A">
              <w:rPr>
                <w:rFonts w:cs="Arial"/>
                <w:b/>
                <w:lang w:val="en-US"/>
              </w:rPr>
              <w:t>wider public</w:t>
            </w:r>
            <w:r w:rsidR="0068284D">
              <w:rPr>
                <w:rFonts w:cs="Arial"/>
                <w:lang w:val="en-US"/>
              </w:rPr>
              <w:t xml:space="preserve"> (civil society, social partners, academics, etc.) and to </w:t>
            </w:r>
            <w:r w:rsidR="0068284D" w:rsidRPr="00634D0A">
              <w:rPr>
                <w:rFonts w:cs="Arial"/>
                <w:b/>
                <w:lang w:val="en-US"/>
              </w:rPr>
              <w:t>equality bodies</w:t>
            </w:r>
            <w:r w:rsidR="0068284D">
              <w:rPr>
                <w:rFonts w:cs="Arial"/>
                <w:lang w:val="en-US"/>
              </w:rPr>
              <w:t xml:space="preserve"> from all over Europe. </w:t>
            </w:r>
          </w:p>
        </w:tc>
      </w:tr>
      <w:tr w:rsidR="0068284D" w:rsidRPr="00925903" w14:paraId="02695171" w14:textId="77777777" w:rsidTr="00083FC4">
        <w:tc>
          <w:tcPr>
            <w:tcW w:w="9639" w:type="dxa"/>
            <w:gridSpan w:val="8"/>
            <w:tcBorders>
              <w:top w:val="single" w:sz="4" w:space="0" w:color="FFFFFF" w:themeColor="background1"/>
              <w:bottom w:val="single" w:sz="4" w:space="0" w:color="FFFFFF" w:themeColor="background1"/>
            </w:tcBorders>
            <w:shd w:val="clear" w:color="auto" w:fill="FFFFFF" w:themeFill="background1"/>
          </w:tcPr>
          <w:p w14:paraId="7FCD4F54" w14:textId="77777777" w:rsidR="0068284D" w:rsidRPr="007D69E3" w:rsidRDefault="0068284D" w:rsidP="00083FC4">
            <w:pPr>
              <w:spacing w:line="240" w:lineRule="auto"/>
              <w:jc w:val="both"/>
              <w:rPr>
                <w:rFonts w:cs="Arial"/>
                <w:lang w:val="en-GB"/>
              </w:rPr>
            </w:pPr>
          </w:p>
        </w:tc>
      </w:tr>
      <w:tr w:rsidR="00C21411" w:rsidRPr="009E690D" w14:paraId="4518DF40" w14:textId="77777777" w:rsidTr="009940C7">
        <w:trPr>
          <w:trHeight w:val="736"/>
        </w:trPr>
        <w:tc>
          <w:tcPr>
            <w:tcW w:w="9639" w:type="dxa"/>
            <w:gridSpan w:val="8"/>
            <w:tcBorders>
              <w:top w:val="single" w:sz="4" w:space="0" w:color="FFFFFF" w:themeColor="background1"/>
              <w:left w:val="single" w:sz="4" w:space="0" w:color="FFFFFF" w:themeColor="background1"/>
              <w:bottom w:val="single" w:sz="4" w:space="0" w:color="FFFFFF" w:themeColor="background1"/>
            </w:tcBorders>
            <w:shd w:val="clear" w:color="auto" w:fill="ED7D31" w:themeFill="accent2"/>
            <w:vAlign w:val="center"/>
          </w:tcPr>
          <w:p w14:paraId="32FCB158" w14:textId="77777777" w:rsidR="009940C7" w:rsidRDefault="009940C7" w:rsidP="009940C7">
            <w:pPr>
              <w:spacing w:after="0" w:line="240" w:lineRule="auto"/>
              <w:jc w:val="center"/>
              <w:rPr>
                <w:b/>
                <w:color w:val="FFFFFF" w:themeColor="background1"/>
                <w:sz w:val="28"/>
                <w:lang w:val="en-US"/>
              </w:rPr>
            </w:pPr>
          </w:p>
          <w:p w14:paraId="0DAB7FA8" w14:textId="420ACA39" w:rsidR="009940C7" w:rsidRDefault="009940C7" w:rsidP="009940C7">
            <w:pPr>
              <w:spacing w:after="0" w:line="240" w:lineRule="auto"/>
              <w:jc w:val="center"/>
              <w:rPr>
                <w:b/>
                <w:color w:val="FFFFFF" w:themeColor="background1"/>
                <w:sz w:val="28"/>
              </w:rPr>
            </w:pPr>
            <w:r w:rsidRPr="00AF1659">
              <w:rPr>
                <w:b/>
                <w:color w:val="FFFFFF" w:themeColor="background1"/>
                <w:sz w:val="28"/>
              </w:rPr>
              <w:t>ROUNDTABLE</w:t>
            </w:r>
            <w:r>
              <w:rPr>
                <w:b/>
                <w:color w:val="FFFFFF" w:themeColor="background1"/>
                <w:sz w:val="28"/>
              </w:rPr>
              <w:t xml:space="preserve"> &amp; RECEPTION</w:t>
            </w:r>
          </w:p>
          <w:p w14:paraId="209DBD4F" w14:textId="77777777" w:rsidR="00C21411" w:rsidRDefault="00C21411" w:rsidP="00C21411">
            <w:pPr>
              <w:pStyle w:val="NoSpacing"/>
              <w:jc w:val="center"/>
              <w:rPr>
                <w:b/>
                <w:color w:val="FFFFFF" w:themeColor="background1"/>
                <w:sz w:val="24"/>
                <w:szCs w:val="24"/>
              </w:rPr>
            </w:pPr>
            <w:r w:rsidRPr="00C21411">
              <w:rPr>
                <w:b/>
                <w:color w:val="FFFFFF" w:themeColor="background1"/>
                <w:sz w:val="28"/>
              </w:rPr>
              <w:t xml:space="preserve">23 </w:t>
            </w:r>
            <w:proofErr w:type="spellStart"/>
            <w:r w:rsidRPr="00C21411">
              <w:rPr>
                <w:b/>
                <w:color w:val="FFFFFF" w:themeColor="background1"/>
                <w:sz w:val="28"/>
              </w:rPr>
              <w:t>October</w:t>
            </w:r>
            <w:proofErr w:type="spellEnd"/>
            <w:r w:rsidRPr="00C21411">
              <w:rPr>
                <w:b/>
                <w:color w:val="FFFFFF" w:themeColor="background1"/>
                <w:sz w:val="28"/>
              </w:rPr>
              <w:t xml:space="preserve"> – </w:t>
            </w:r>
            <w:r w:rsidRPr="00C21411">
              <w:rPr>
                <w:b/>
                <w:color w:val="FFFFFF" w:themeColor="background1"/>
                <w:sz w:val="24"/>
                <w:szCs w:val="24"/>
              </w:rPr>
              <w:t xml:space="preserve">La </w:t>
            </w:r>
            <w:proofErr w:type="spellStart"/>
            <w:r w:rsidRPr="00C21411">
              <w:rPr>
                <w:b/>
                <w:color w:val="FFFFFF" w:themeColor="background1"/>
                <w:sz w:val="24"/>
                <w:szCs w:val="24"/>
              </w:rPr>
              <w:t>Tricoterie</w:t>
            </w:r>
            <w:proofErr w:type="spellEnd"/>
            <w:r w:rsidRPr="00C21411">
              <w:rPr>
                <w:b/>
                <w:color w:val="FFFFFF" w:themeColor="background1"/>
                <w:sz w:val="24"/>
                <w:szCs w:val="24"/>
              </w:rPr>
              <w:t xml:space="preserve"> (Rue Théodore Verhaegen 158, 1060 Bruxelles)</w:t>
            </w:r>
          </w:p>
          <w:p w14:paraId="1A302C1C" w14:textId="2063681C" w:rsidR="009940C7" w:rsidRPr="00C21411" w:rsidRDefault="009940C7" w:rsidP="00C21411">
            <w:pPr>
              <w:pStyle w:val="NoSpacing"/>
              <w:jc w:val="center"/>
              <w:rPr>
                <w:b/>
                <w:color w:val="FFFFFF" w:themeColor="background1"/>
                <w:sz w:val="28"/>
              </w:rPr>
            </w:pPr>
          </w:p>
        </w:tc>
      </w:tr>
      <w:tr w:rsidR="00C21411" w:rsidRPr="009E690D" w14:paraId="7AA1F79D" w14:textId="77777777" w:rsidTr="00C21411">
        <w:trPr>
          <w:trHeight w:val="80"/>
        </w:trPr>
        <w:tc>
          <w:tcPr>
            <w:tcW w:w="1560" w:type="dxa"/>
            <w:gridSpan w:val="2"/>
            <w:tcBorders>
              <w:top w:val="single" w:sz="4" w:space="0" w:color="FFFFFF" w:themeColor="background1"/>
              <w:left w:val="single" w:sz="4" w:space="0" w:color="FFFFFF" w:themeColor="background1"/>
              <w:bottom w:val="single" w:sz="4" w:space="0" w:color="FFFFFF" w:themeColor="background1"/>
            </w:tcBorders>
            <w:shd w:val="clear" w:color="auto" w:fill="E7E6E6" w:themeFill="background2"/>
            <w:vAlign w:val="center"/>
          </w:tcPr>
          <w:p w14:paraId="7C5F3645" w14:textId="07A35F97" w:rsidR="00C21411" w:rsidRDefault="00C21411" w:rsidP="00C21411">
            <w:pPr>
              <w:pStyle w:val="NoSpacing"/>
              <w:jc w:val="center"/>
              <w:rPr>
                <w:b/>
                <w:color w:val="FFFFFF" w:themeColor="background1"/>
                <w:sz w:val="28"/>
                <w:lang w:val="en-GB"/>
              </w:rPr>
            </w:pPr>
            <w:r w:rsidRPr="00C21411">
              <w:rPr>
                <w:b/>
                <w:lang w:val="en-GB"/>
              </w:rPr>
              <w:t>18:30 -19:00</w:t>
            </w:r>
          </w:p>
        </w:tc>
        <w:tc>
          <w:tcPr>
            <w:tcW w:w="8079" w:type="dxa"/>
            <w:gridSpan w:val="6"/>
            <w:tcBorders>
              <w:top w:val="single" w:sz="4" w:space="0" w:color="FFFFFF" w:themeColor="background1"/>
              <w:left w:val="single" w:sz="4" w:space="0" w:color="FFFFFF" w:themeColor="background1"/>
              <w:bottom w:val="single" w:sz="4" w:space="0" w:color="FFFFFF" w:themeColor="background1"/>
            </w:tcBorders>
            <w:shd w:val="clear" w:color="auto" w:fill="E7E6E6" w:themeFill="background2"/>
            <w:vAlign w:val="center"/>
          </w:tcPr>
          <w:p w14:paraId="17F05963" w14:textId="2EB9D780" w:rsidR="00C21411" w:rsidRDefault="00C21411" w:rsidP="00C21411">
            <w:pPr>
              <w:spacing w:after="0" w:line="240" w:lineRule="auto"/>
              <w:rPr>
                <w:b/>
                <w:color w:val="FFFFFF" w:themeColor="background1"/>
                <w:sz w:val="28"/>
                <w:lang w:val="en-GB"/>
              </w:rPr>
            </w:pPr>
            <w:r w:rsidRPr="00C21411">
              <w:rPr>
                <w:lang w:val="en-GB"/>
              </w:rPr>
              <w:t>Welcome drinks</w:t>
            </w:r>
            <w:r>
              <w:rPr>
                <w:b/>
                <w:color w:val="FFFFFF" w:themeColor="background1"/>
                <w:sz w:val="28"/>
                <w:lang w:val="en-GB"/>
              </w:rPr>
              <w:t xml:space="preserve"> </w:t>
            </w:r>
          </w:p>
        </w:tc>
      </w:tr>
      <w:tr w:rsidR="00C21411" w:rsidRPr="00925903" w14:paraId="1CA50837" w14:textId="77777777" w:rsidTr="00C21411">
        <w:trPr>
          <w:trHeight w:val="80"/>
        </w:trPr>
        <w:tc>
          <w:tcPr>
            <w:tcW w:w="1560" w:type="dxa"/>
            <w:gridSpan w:val="2"/>
            <w:tcBorders>
              <w:top w:val="single" w:sz="4" w:space="0" w:color="FFFFFF" w:themeColor="background1"/>
              <w:left w:val="single" w:sz="4" w:space="0" w:color="FFFFFF" w:themeColor="background1"/>
              <w:bottom w:val="single" w:sz="4" w:space="0" w:color="FFFFFF" w:themeColor="background1"/>
            </w:tcBorders>
            <w:shd w:val="clear" w:color="auto" w:fill="E7E6E6" w:themeFill="background2"/>
            <w:vAlign w:val="center"/>
          </w:tcPr>
          <w:p w14:paraId="503FDA6E" w14:textId="222B7370" w:rsidR="00C21411" w:rsidRPr="00C21411" w:rsidRDefault="00C21411" w:rsidP="00C21411">
            <w:pPr>
              <w:pStyle w:val="NoSpacing"/>
              <w:jc w:val="center"/>
              <w:rPr>
                <w:b/>
                <w:lang w:val="en-GB"/>
              </w:rPr>
            </w:pPr>
            <w:r>
              <w:rPr>
                <w:b/>
                <w:lang w:val="en-GB"/>
              </w:rPr>
              <w:t>19:00 – 20:30</w:t>
            </w:r>
          </w:p>
        </w:tc>
        <w:tc>
          <w:tcPr>
            <w:tcW w:w="8079" w:type="dxa"/>
            <w:gridSpan w:val="6"/>
            <w:tcBorders>
              <w:top w:val="single" w:sz="4" w:space="0" w:color="FFFFFF" w:themeColor="background1"/>
              <w:left w:val="single" w:sz="4" w:space="0" w:color="FFFFFF" w:themeColor="background1"/>
              <w:bottom w:val="single" w:sz="4" w:space="0" w:color="FFFFFF" w:themeColor="background1"/>
            </w:tcBorders>
            <w:shd w:val="clear" w:color="auto" w:fill="E7E6E6" w:themeFill="background2"/>
            <w:vAlign w:val="center"/>
          </w:tcPr>
          <w:p w14:paraId="7BC60423" w14:textId="77777777" w:rsidR="00C21411" w:rsidRDefault="00A2024D" w:rsidP="00C21411">
            <w:pPr>
              <w:spacing w:after="0" w:line="240" w:lineRule="auto"/>
              <w:rPr>
                <w:lang w:val="en-GB"/>
              </w:rPr>
            </w:pPr>
            <w:r>
              <w:rPr>
                <w:lang w:val="en-GB"/>
              </w:rPr>
              <w:t xml:space="preserve">Roundtable discussion: </w:t>
            </w:r>
            <w:r w:rsidRPr="009940C7">
              <w:rPr>
                <w:b/>
                <w:bCs/>
                <w:lang w:val="en-GB"/>
              </w:rPr>
              <w:t>T</w:t>
            </w:r>
            <w:r w:rsidR="00C21411" w:rsidRPr="009940C7">
              <w:rPr>
                <w:b/>
                <w:bCs/>
                <w:lang w:val="en-GB"/>
              </w:rPr>
              <w:t>he post-</w:t>
            </w:r>
            <w:r w:rsidRPr="009940C7">
              <w:rPr>
                <w:b/>
                <w:bCs/>
                <w:lang w:val="en-GB"/>
              </w:rPr>
              <w:t>#</w:t>
            </w:r>
            <w:proofErr w:type="spellStart"/>
            <w:r w:rsidR="00C21411" w:rsidRPr="009940C7">
              <w:rPr>
                <w:b/>
                <w:bCs/>
                <w:lang w:val="en-GB"/>
              </w:rPr>
              <w:t>MeToo</w:t>
            </w:r>
            <w:proofErr w:type="spellEnd"/>
            <w:r w:rsidR="00C21411" w:rsidRPr="009940C7">
              <w:rPr>
                <w:b/>
                <w:bCs/>
                <w:lang w:val="en-GB"/>
              </w:rPr>
              <w:t xml:space="preserve"> era in Europe</w:t>
            </w:r>
            <w:r w:rsidR="00C21411">
              <w:rPr>
                <w:lang w:val="en-GB"/>
              </w:rPr>
              <w:t xml:space="preserve"> </w:t>
            </w:r>
          </w:p>
          <w:p w14:paraId="6F7A0ED2" w14:textId="77777777" w:rsidR="00A2024D" w:rsidRDefault="00A2024D" w:rsidP="00A2024D">
            <w:pPr>
              <w:spacing w:after="0" w:line="240" w:lineRule="auto"/>
              <w:rPr>
                <w:b/>
                <w:lang w:val="en-US"/>
              </w:rPr>
            </w:pPr>
          </w:p>
          <w:p w14:paraId="38977F6E" w14:textId="08372DD3" w:rsidR="00A2024D" w:rsidRPr="00A2024D" w:rsidRDefault="00A2024D" w:rsidP="00A2024D">
            <w:pPr>
              <w:spacing w:after="0" w:line="240" w:lineRule="auto"/>
              <w:rPr>
                <w:lang w:val="en-US"/>
              </w:rPr>
            </w:pPr>
            <w:r>
              <w:rPr>
                <w:b/>
                <w:lang w:val="en-US"/>
              </w:rPr>
              <w:t>Jea</w:t>
            </w:r>
            <w:r w:rsidRPr="00321199">
              <w:rPr>
                <w:b/>
                <w:lang w:val="en-US"/>
              </w:rPr>
              <w:t>nne</w:t>
            </w:r>
            <w:r w:rsidRPr="00A2024D">
              <w:rPr>
                <w:lang w:val="en-US"/>
              </w:rPr>
              <w:t xml:space="preserve"> </w:t>
            </w:r>
            <w:r>
              <w:rPr>
                <w:b/>
                <w:lang w:val="en-US"/>
              </w:rPr>
              <w:t xml:space="preserve">Ponté – </w:t>
            </w:r>
            <w:r>
              <w:rPr>
                <w:lang w:val="en-US"/>
              </w:rPr>
              <w:t>Initiator of the #</w:t>
            </w:r>
            <w:proofErr w:type="spellStart"/>
            <w:r>
              <w:rPr>
                <w:lang w:val="en-US"/>
              </w:rPr>
              <w:t>MeTooEP</w:t>
            </w:r>
            <w:proofErr w:type="spellEnd"/>
            <w:r>
              <w:rPr>
                <w:lang w:val="en-US"/>
              </w:rPr>
              <w:t xml:space="preserve"> movement </w:t>
            </w:r>
          </w:p>
          <w:p w14:paraId="516FBC53" w14:textId="00EDC37B" w:rsidR="00A2024D" w:rsidRDefault="00A2024D" w:rsidP="00A2024D">
            <w:pPr>
              <w:spacing w:after="0" w:line="240" w:lineRule="auto"/>
              <w:rPr>
                <w:b/>
                <w:lang w:val="en-US"/>
              </w:rPr>
            </w:pPr>
            <w:r>
              <w:rPr>
                <w:b/>
                <w:lang w:val="en-US"/>
              </w:rPr>
              <w:t xml:space="preserve">Dagmar Schumacher – </w:t>
            </w:r>
            <w:r w:rsidRPr="00A2024D">
              <w:rPr>
                <w:lang w:val="en-US"/>
              </w:rPr>
              <w:t>Director</w:t>
            </w:r>
            <w:r w:rsidR="009940C7">
              <w:rPr>
                <w:lang w:val="en-US"/>
              </w:rPr>
              <w:t>,</w:t>
            </w:r>
            <w:r w:rsidRPr="00A2024D">
              <w:rPr>
                <w:lang w:val="en-US"/>
              </w:rPr>
              <w:t xml:space="preserve"> Brussels Office of UN Women</w:t>
            </w:r>
          </w:p>
          <w:p w14:paraId="305BCB97" w14:textId="286676C2" w:rsidR="00A2024D" w:rsidRDefault="00A2024D" w:rsidP="00A2024D">
            <w:pPr>
              <w:spacing w:after="0" w:line="240" w:lineRule="auto"/>
              <w:rPr>
                <w:lang w:val="en-GB"/>
              </w:rPr>
            </w:pPr>
            <w:r>
              <w:rPr>
                <w:b/>
                <w:lang w:val="en-US"/>
              </w:rPr>
              <w:t xml:space="preserve">Joanna Maycock  - </w:t>
            </w:r>
            <w:r>
              <w:rPr>
                <w:lang w:val="en-GB"/>
              </w:rPr>
              <w:t>Secretary General</w:t>
            </w:r>
            <w:r w:rsidR="009940C7">
              <w:rPr>
                <w:lang w:val="en-GB"/>
              </w:rPr>
              <w:t xml:space="preserve">, </w:t>
            </w:r>
            <w:r>
              <w:rPr>
                <w:lang w:val="en-GB"/>
              </w:rPr>
              <w:t>European Women’s Lobby</w:t>
            </w:r>
          </w:p>
          <w:p w14:paraId="57167F58" w14:textId="4A5A02ED" w:rsidR="00A2024D" w:rsidRDefault="00A2024D" w:rsidP="00A2024D">
            <w:pPr>
              <w:spacing w:after="0" w:line="240" w:lineRule="auto"/>
              <w:rPr>
                <w:lang w:val="en-GB"/>
              </w:rPr>
            </w:pPr>
            <w:r w:rsidRPr="00A2024D">
              <w:rPr>
                <w:b/>
                <w:lang w:val="en-GB"/>
              </w:rPr>
              <w:t>Chidi King</w:t>
            </w:r>
            <w:r>
              <w:rPr>
                <w:lang w:val="en-GB"/>
              </w:rPr>
              <w:t xml:space="preserve"> – Director</w:t>
            </w:r>
            <w:r w:rsidR="009940C7">
              <w:rPr>
                <w:lang w:val="en-GB"/>
              </w:rPr>
              <w:t>,</w:t>
            </w:r>
            <w:r>
              <w:rPr>
                <w:lang w:val="en-GB"/>
              </w:rPr>
              <w:t xml:space="preserve"> Equality Department</w:t>
            </w:r>
            <w:r w:rsidR="009940C7">
              <w:rPr>
                <w:lang w:val="en-GB"/>
              </w:rPr>
              <w:t xml:space="preserve">, </w:t>
            </w:r>
            <w:r>
              <w:rPr>
                <w:lang w:val="en-GB"/>
              </w:rPr>
              <w:t xml:space="preserve">International Trade Union Confederation </w:t>
            </w:r>
          </w:p>
          <w:p w14:paraId="1191F1AE" w14:textId="3FC9E6B8" w:rsidR="00A2024D" w:rsidRDefault="00A2024D" w:rsidP="00A2024D">
            <w:pPr>
              <w:spacing w:after="0" w:line="240" w:lineRule="auto"/>
              <w:rPr>
                <w:lang w:val="en-GB"/>
              </w:rPr>
            </w:pPr>
            <w:proofErr w:type="spellStart"/>
            <w:r w:rsidRPr="00A2024D">
              <w:rPr>
                <w:b/>
                <w:lang w:val="en-GB"/>
              </w:rPr>
              <w:t>Anaida</w:t>
            </w:r>
            <w:proofErr w:type="spellEnd"/>
            <w:r w:rsidRPr="00A2024D">
              <w:rPr>
                <w:b/>
                <w:lang w:val="en-GB"/>
              </w:rPr>
              <w:t xml:space="preserve"> </w:t>
            </w:r>
            <w:proofErr w:type="spellStart"/>
            <w:r w:rsidRPr="00A2024D">
              <w:rPr>
                <w:b/>
                <w:lang w:val="en-GB"/>
              </w:rPr>
              <w:t>Dibra</w:t>
            </w:r>
            <w:proofErr w:type="spellEnd"/>
            <w:r>
              <w:rPr>
                <w:lang w:val="en-GB"/>
              </w:rPr>
              <w:t xml:space="preserve"> – President</w:t>
            </w:r>
            <w:r w:rsidR="009940C7">
              <w:rPr>
                <w:lang w:val="en-GB"/>
              </w:rPr>
              <w:t>,</w:t>
            </w:r>
            <w:r>
              <w:rPr>
                <w:lang w:val="en-GB"/>
              </w:rPr>
              <w:t xml:space="preserve"> Professional Women International </w:t>
            </w:r>
            <w:r w:rsidR="00321199">
              <w:rPr>
                <w:lang w:val="en-GB"/>
              </w:rPr>
              <w:t>Brussels</w:t>
            </w:r>
          </w:p>
          <w:p w14:paraId="2F778071" w14:textId="6B7638A5" w:rsidR="00A2024D" w:rsidRDefault="00A2024D" w:rsidP="00A2024D">
            <w:pPr>
              <w:spacing w:after="0" w:line="240" w:lineRule="auto"/>
              <w:rPr>
                <w:lang w:val="en-GB"/>
              </w:rPr>
            </w:pPr>
            <w:r w:rsidRPr="00A2024D">
              <w:rPr>
                <w:b/>
                <w:lang w:val="en-GB"/>
              </w:rPr>
              <w:t xml:space="preserve">Angela Marcos </w:t>
            </w:r>
            <w:proofErr w:type="spellStart"/>
            <w:r w:rsidRPr="00A2024D">
              <w:rPr>
                <w:b/>
                <w:lang w:val="en-GB"/>
              </w:rPr>
              <w:t>Figueruelo</w:t>
            </w:r>
            <w:proofErr w:type="spellEnd"/>
            <w:r>
              <w:rPr>
                <w:color w:val="1F497D"/>
                <w:lang w:val="en-GB"/>
              </w:rPr>
              <w:t xml:space="preserve"> </w:t>
            </w:r>
            <w:r w:rsidR="00BB599E">
              <w:rPr>
                <w:lang w:val="en-GB"/>
              </w:rPr>
              <w:t>–</w:t>
            </w:r>
            <w:r w:rsidRPr="00A2024D">
              <w:rPr>
                <w:lang w:val="en-GB"/>
              </w:rPr>
              <w:t xml:space="preserve"> </w:t>
            </w:r>
            <w:r w:rsidR="00BB599E">
              <w:rPr>
                <w:lang w:val="en-GB"/>
              </w:rPr>
              <w:t>Case handler on sexual harassment</w:t>
            </w:r>
            <w:r w:rsidR="009940C7">
              <w:rPr>
                <w:lang w:val="en-GB"/>
              </w:rPr>
              <w:t>,</w:t>
            </w:r>
            <w:r w:rsidR="00BB599E">
              <w:rPr>
                <w:lang w:val="en-GB"/>
              </w:rPr>
              <w:t xml:space="preserve"> European Ombudswoman </w:t>
            </w:r>
          </w:p>
          <w:p w14:paraId="47E5AECD" w14:textId="77777777" w:rsidR="00A2024D" w:rsidRDefault="00A2024D" w:rsidP="00A2024D">
            <w:pPr>
              <w:spacing w:after="0" w:line="240" w:lineRule="auto"/>
              <w:rPr>
                <w:lang w:val="en-GB"/>
              </w:rPr>
            </w:pPr>
          </w:p>
          <w:p w14:paraId="35AAAB4A" w14:textId="23AE5774" w:rsidR="00A2024D" w:rsidRDefault="00BB599E" w:rsidP="00A2024D">
            <w:pPr>
              <w:spacing w:after="0" w:line="240" w:lineRule="auto"/>
              <w:rPr>
                <w:lang w:val="en-GB"/>
              </w:rPr>
            </w:pPr>
            <w:r>
              <w:rPr>
                <w:lang w:val="en-GB"/>
              </w:rPr>
              <w:t xml:space="preserve">Moderated by </w:t>
            </w:r>
            <w:r w:rsidRPr="00BB599E">
              <w:rPr>
                <w:b/>
                <w:lang w:val="en-GB"/>
              </w:rPr>
              <w:t>Birgit Van Hout</w:t>
            </w:r>
            <w:r>
              <w:rPr>
                <w:lang w:val="en-GB"/>
              </w:rPr>
              <w:t xml:space="preserve">, </w:t>
            </w:r>
            <w:r w:rsidR="009940C7">
              <w:rPr>
                <w:lang w:val="en-GB"/>
              </w:rPr>
              <w:t xml:space="preserve">UN Human Rights Regional Representative for Europe </w:t>
            </w:r>
            <w:r>
              <w:rPr>
                <w:lang w:val="en-GB"/>
              </w:rPr>
              <w:t>(OHCHR)</w:t>
            </w:r>
          </w:p>
          <w:p w14:paraId="3CAB8F4B" w14:textId="492A6DE0" w:rsidR="00A2024D" w:rsidRPr="00C21411" w:rsidRDefault="00A2024D" w:rsidP="00C21411">
            <w:pPr>
              <w:spacing w:after="0" w:line="240" w:lineRule="auto"/>
              <w:rPr>
                <w:lang w:val="en-GB"/>
              </w:rPr>
            </w:pPr>
          </w:p>
        </w:tc>
      </w:tr>
      <w:tr w:rsidR="00C21411" w:rsidRPr="00C21411" w14:paraId="45225E67" w14:textId="77777777" w:rsidTr="009940C7">
        <w:trPr>
          <w:trHeight w:val="567"/>
        </w:trPr>
        <w:tc>
          <w:tcPr>
            <w:tcW w:w="1560" w:type="dxa"/>
            <w:gridSpan w:val="2"/>
            <w:tcBorders>
              <w:top w:val="single" w:sz="4" w:space="0" w:color="FFFFFF" w:themeColor="background1"/>
              <w:left w:val="single" w:sz="4" w:space="0" w:color="FFFFFF" w:themeColor="background1"/>
              <w:bottom w:val="single" w:sz="4" w:space="0" w:color="FFFFFF" w:themeColor="background1"/>
            </w:tcBorders>
            <w:shd w:val="clear" w:color="auto" w:fill="E7E6E6" w:themeFill="background2"/>
            <w:vAlign w:val="center"/>
          </w:tcPr>
          <w:p w14:paraId="6FD16177" w14:textId="168731F7" w:rsidR="00C21411" w:rsidRDefault="00C21411" w:rsidP="00C21411">
            <w:pPr>
              <w:pStyle w:val="NoSpacing"/>
              <w:jc w:val="center"/>
              <w:rPr>
                <w:b/>
                <w:lang w:val="en-GB"/>
              </w:rPr>
            </w:pPr>
            <w:r>
              <w:rPr>
                <w:b/>
                <w:lang w:val="en-GB"/>
              </w:rPr>
              <w:t>20:30 – 22:00</w:t>
            </w:r>
          </w:p>
        </w:tc>
        <w:tc>
          <w:tcPr>
            <w:tcW w:w="8079" w:type="dxa"/>
            <w:gridSpan w:val="6"/>
            <w:tcBorders>
              <w:top w:val="single" w:sz="4" w:space="0" w:color="FFFFFF" w:themeColor="background1"/>
              <w:left w:val="single" w:sz="4" w:space="0" w:color="FFFFFF" w:themeColor="background1"/>
              <w:bottom w:val="single" w:sz="4" w:space="0" w:color="FFFFFF" w:themeColor="background1"/>
            </w:tcBorders>
            <w:shd w:val="clear" w:color="auto" w:fill="E7E6E6" w:themeFill="background2"/>
            <w:vAlign w:val="center"/>
          </w:tcPr>
          <w:p w14:paraId="2028E140" w14:textId="77777777" w:rsidR="00C21411" w:rsidRDefault="00C21411" w:rsidP="00C21411">
            <w:pPr>
              <w:spacing w:after="0" w:line="240" w:lineRule="auto"/>
              <w:rPr>
                <w:lang w:val="en-GB"/>
              </w:rPr>
            </w:pPr>
            <w:r>
              <w:rPr>
                <w:lang w:val="en-GB"/>
              </w:rPr>
              <w:t xml:space="preserve">Reception &amp; cocktail dinner </w:t>
            </w:r>
          </w:p>
          <w:p w14:paraId="4E94FFB3" w14:textId="3CA4FA73" w:rsidR="009940C7" w:rsidRDefault="009940C7" w:rsidP="00C21411">
            <w:pPr>
              <w:spacing w:after="0" w:line="240" w:lineRule="auto"/>
              <w:rPr>
                <w:lang w:val="en-GB"/>
              </w:rPr>
            </w:pPr>
          </w:p>
        </w:tc>
      </w:tr>
      <w:tr w:rsidR="009940C7" w:rsidRPr="00925903" w14:paraId="5A358E1E" w14:textId="77777777" w:rsidTr="009940C7">
        <w:trPr>
          <w:trHeight w:val="987"/>
        </w:trPr>
        <w:tc>
          <w:tcPr>
            <w:tcW w:w="9639" w:type="dxa"/>
            <w:gridSpan w:val="8"/>
            <w:tcBorders>
              <w:top w:val="single" w:sz="4" w:space="0" w:color="FFFFFF" w:themeColor="background1"/>
              <w:left w:val="single" w:sz="4" w:space="0" w:color="FFFFFF" w:themeColor="background1"/>
              <w:bottom w:val="single" w:sz="4" w:space="0" w:color="FFFFFF" w:themeColor="background1"/>
            </w:tcBorders>
            <w:shd w:val="clear" w:color="auto" w:fill="ED7D31" w:themeFill="accent2"/>
            <w:vAlign w:val="center"/>
          </w:tcPr>
          <w:p w14:paraId="6041D2F3" w14:textId="77777777" w:rsidR="009940C7" w:rsidRDefault="009940C7" w:rsidP="009940C7">
            <w:pPr>
              <w:spacing w:after="0" w:line="240" w:lineRule="auto"/>
              <w:jc w:val="center"/>
              <w:rPr>
                <w:b/>
                <w:color w:val="FFFFFF" w:themeColor="background1"/>
                <w:sz w:val="28"/>
                <w:lang w:val="en-US"/>
              </w:rPr>
            </w:pPr>
          </w:p>
          <w:p w14:paraId="2B5B6A1A" w14:textId="737EBDBC" w:rsidR="009940C7" w:rsidRDefault="009940C7" w:rsidP="009940C7">
            <w:pPr>
              <w:spacing w:after="0" w:line="240" w:lineRule="auto"/>
              <w:jc w:val="center"/>
              <w:rPr>
                <w:b/>
                <w:color w:val="FFFFFF" w:themeColor="background1"/>
                <w:sz w:val="28"/>
                <w:lang w:val="en-US"/>
              </w:rPr>
            </w:pPr>
            <w:r>
              <w:rPr>
                <w:b/>
                <w:color w:val="FFFFFF" w:themeColor="background1"/>
                <w:sz w:val="28"/>
                <w:lang w:val="en-US"/>
              </w:rPr>
              <w:t>CONFERENCE</w:t>
            </w:r>
          </w:p>
          <w:p w14:paraId="1268D163" w14:textId="232C3F22" w:rsidR="009940C7" w:rsidRPr="00C21411" w:rsidRDefault="009940C7" w:rsidP="009940C7">
            <w:pPr>
              <w:spacing w:after="0" w:line="240" w:lineRule="auto"/>
              <w:jc w:val="center"/>
              <w:rPr>
                <w:lang w:val="en-US"/>
              </w:rPr>
            </w:pPr>
            <w:r w:rsidRPr="00C21411">
              <w:rPr>
                <w:b/>
                <w:color w:val="FFFFFF" w:themeColor="background1"/>
                <w:sz w:val="28"/>
                <w:lang w:val="en-US"/>
              </w:rPr>
              <w:t xml:space="preserve">24 October – </w:t>
            </w:r>
            <w:r w:rsidRPr="00C21411">
              <w:rPr>
                <w:b/>
                <w:color w:val="FFFFFF" w:themeColor="background1"/>
                <w:sz w:val="24"/>
                <w:szCs w:val="24"/>
                <w:lang w:val="en-US"/>
              </w:rPr>
              <w:t xml:space="preserve">Bedford Hotel  (Rue </w:t>
            </w:r>
            <w:r>
              <w:rPr>
                <w:b/>
                <w:color w:val="FFFFFF" w:themeColor="background1"/>
                <w:sz w:val="24"/>
                <w:szCs w:val="24"/>
                <w:lang w:val="en-US"/>
              </w:rPr>
              <w:t>du Midi 135, 100</w:t>
            </w:r>
            <w:r w:rsidRPr="00C21411">
              <w:rPr>
                <w:b/>
                <w:color w:val="FFFFFF" w:themeColor="background1"/>
                <w:sz w:val="24"/>
                <w:szCs w:val="24"/>
                <w:lang w:val="en-US"/>
              </w:rPr>
              <w:t xml:space="preserve">0 </w:t>
            </w:r>
            <w:proofErr w:type="spellStart"/>
            <w:r w:rsidRPr="00C21411">
              <w:rPr>
                <w:b/>
                <w:color w:val="FFFFFF" w:themeColor="background1"/>
                <w:sz w:val="24"/>
                <w:szCs w:val="24"/>
                <w:lang w:val="en-US"/>
              </w:rPr>
              <w:t>Bruxelles</w:t>
            </w:r>
            <w:proofErr w:type="spellEnd"/>
            <w:r w:rsidRPr="00C21411">
              <w:rPr>
                <w:b/>
                <w:color w:val="FFFFFF" w:themeColor="background1"/>
                <w:sz w:val="24"/>
                <w:szCs w:val="24"/>
                <w:lang w:val="en-US"/>
              </w:rPr>
              <w:t>)</w:t>
            </w:r>
            <w:r>
              <w:rPr>
                <w:b/>
                <w:color w:val="FFFFFF" w:themeColor="background1"/>
                <w:sz w:val="24"/>
                <w:szCs w:val="24"/>
                <w:lang w:val="en-US"/>
              </w:rPr>
              <w:br/>
            </w:r>
          </w:p>
        </w:tc>
      </w:tr>
      <w:tr w:rsidR="009940C7" w:rsidRPr="007D69E3" w14:paraId="2ADFEAE3" w14:textId="77777777" w:rsidTr="00083FC4">
        <w:tc>
          <w:tcPr>
            <w:tcW w:w="15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vAlign w:val="center"/>
          </w:tcPr>
          <w:p w14:paraId="36BC9BDD" w14:textId="77777777" w:rsidR="009940C7" w:rsidRPr="007D69E3" w:rsidRDefault="009940C7" w:rsidP="009940C7">
            <w:pPr>
              <w:spacing w:after="0" w:line="240" w:lineRule="auto"/>
              <w:jc w:val="center"/>
              <w:rPr>
                <w:b/>
                <w:lang w:val="en-GB"/>
              </w:rPr>
            </w:pPr>
            <w:r>
              <w:rPr>
                <w:b/>
                <w:lang w:val="en-GB"/>
              </w:rPr>
              <w:t>08</w:t>
            </w:r>
            <w:r w:rsidRPr="007D69E3">
              <w:rPr>
                <w:b/>
                <w:lang w:val="en-GB"/>
              </w:rPr>
              <w:t>:</w:t>
            </w:r>
            <w:r>
              <w:rPr>
                <w:b/>
                <w:lang w:val="en-GB"/>
              </w:rPr>
              <w:t>30</w:t>
            </w:r>
            <w:r w:rsidRPr="007D69E3">
              <w:rPr>
                <w:b/>
                <w:lang w:val="en-GB"/>
              </w:rPr>
              <w:t xml:space="preserve"> – </w:t>
            </w:r>
            <w:r>
              <w:rPr>
                <w:b/>
                <w:lang w:val="en-GB"/>
              </w:rPr>
              <w:t>09:00</w:t>
            </w:r>
          </w:p>
        </w:tc>
        <w:tc>
          <w:tcPr>
            <w:tcW w:w="8079"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17D00785" w14:textId="77777777" w:rsidR="009940C7" w:rsidRDefault="009940C7" w:rsidP="009940C7">
            <w:pPr>
              <w:spacing w:after="0" w:line="240" w:lineRule="auto"/>
              <w:rPr>
                <w:lang w:val="en-GB"/>
              </w:rPr>
            </w:pPr>
            <w:r w:rsidRPr="007D69E3">
              <w:rPr>
                <w:lang w:val="en-GB"/>
              </w:rPr>
              <w:t>Welcome &amp; Registration</w:t>
            </w:r>
          </w:p>
          <w:p w14:paraId="7CB4459F" w14:textId="0626C13D" w:rsidR="009940C7" w:rsidRPr="007D69E3" w:rsidRDefault="009940C7" w:rsidP="009940C7">
            <w:pPr>
              <w:spacing w:after="0" w:line="240" w:lineRule="auto"/>
              <w:rPr>
                <w:lang w:val="en-GB"/>
              </w:rPr>
            </w:pPr>
          </w:p>
        </w:tc>
      </w:tr>
      <w:tr w:rsidR="009940C7" w:rsidRPr="00E474F5" w14:paraId="441C4060" w14:textId="77777777" w:rsidTr="00083FC4">
        <w:tc>
          <w:tcPr>
            <w:tcW w:w="9639" w:type="dxa"/>
            <w:gridSpan w:val="8"/>
            <w:tcBorders>
              <w:left w:val="single" w:sz="4" w:space="0" w:color="FFFFFF" w:themeColor="background1"/>
              <w:bottom w:val="single" w:sz="4" w:space="0" w:color="FFFFFF" w:themeColor="background1"/>
              <w:right w:val="single" w:sz="4" w:space="0" w:color="FFFFFF" w:themeColor="background1"/>
            </w:tcBorders>
            <w:shd w:val="clear" w:color="auto" w:fill="0070C0"/>
          </w:tcPr>
          <w:p w14:paraId="03F21B4B" w14:textId="77777777" w:rsidR="009940C7" w:rsidRDefault="009940C7" w:rsidP="009940C7">
            <w:pPr>
              <w:spacing w:after="0" w:line="240" w:lineRule="auto"/>
              <w:jc w:val="center"/>
              <w:rPr>
                <w:b/>
                <w:color w:val="FFFFFF" w:themeColor="background1"/>
                <w:sz w:val="28"/>
                <w:lang w:val="en-GB"/>
              </w:rPr>
            </w:pPr>
            <w:r w:rsidRPr="000A2D0A">
              <w:rPr>
                <w:b/>
                <w:color w:val="FFFFFF" w:themeColor="background1"/>
                <w:sz w:val="28"/>
                <w:lang w:val="en-GB"/>
              </w:rPr>
              <w:t>OPENING SESSION</w:t>
            </w:r>
          </w:p>
          <w:p w14:paraId="7AB31AE8" w14:textId="7F97F72B" w:rsidR="009940C7" w:rsidRPr="000A2D0A" w:rsidRDefault="009940C7" w:rsidP="009940C7">
            <w:pPr>
              <w:spacing w:after="0" w:line="240" w:lineRule="auto"/>
              <w:jc w:val="center"/>
              <w:rPr>
                <w:b/>
                <w:color w:val="FFFFFF" w:themeColor="background1"/>
                <w:sz w:val="28"/>
                <w:lang w:val="en-GB"/>
              </w:rPr>
            </w:pPr>
          </w:p>
        </w:tc>
      </w:tr>
      <w:tr w:rsidR="009940C7" w:rsidRPr="00925903" w14:paraId="0320CCD3" w14:textId="77777777" w:rsidTr="00083FC4">
        <w:trPr>
          <w:trHeight w:val="537"/>
        </w:trPr>
        <w:tc>
          <w:tcPr>
            <w:tcW w:w="1560" w:type="dxa"/>
            <w:gridSpan w:val="2"/>
            <w:tcBorders>
              <w:top w:val="single" w:sz="4" w:space="0" w:color="FFFFFF" w:themeColor="background1"/>
              <w:left w:val="single" w:sz="4" w:space="0" w:color="FFFFFF" w:themeColor="background1"/>
              <w:right w:val="single" w:sz="4" w:space="0" w:color="FFFFFF" w:themeColor="background1"/>
            </w:tcBorders>
            <w:shd w:val="clear" w:color="auto" w:fill="D9D9D9" w:themeFill="background1" w:themeFillShade="D9"/>
            <w:vAlign w:val="center"/>
          </w:tcPr>
          <w:p w14:paraId="0ADE73BA" w14:textId="77777777" w:rsidR="009940C7" w:rsidRPr="007D69E3" w:rsidRDefault="009940C7" w:rsidP="009940C7">
            <w:pPr>
              <w:spacing w:after="0" w:line="240" w:lineRule="auto"/>
              <w:jc w:val="center"/>
              <w:rPr>
                <w:b/>
                <w:lang w:val="en-GB"/>
              </w:rPr>
            </w:pPr>
            <w:r>
              <w:rPr>
                <w:b/>
                <w:lang w:val="en-GB"/>
              </w:rPr>
              <w:t>09:00</w:t>
            </w:r>
            <w:r w:rsidRPr="007D69E3">
              <w:rPr>
                <w:b/>
                <w:lang w:val="en-GB"/>
              </w:rPr>
              <w:t xml:space="preserve"> – </w:t>
            </w:r>
            <w:r>
              <w:rPr>
                <w:b/>
                <w:lang w:val="en-GB"/>
              </w:rPr>
              <w:t>09:15</w:t>
            </w:r>
          </w:p>
        </w:tc>
        <w:tc>
          <w:tcPr>
            <w:tcW w:w="8079" w:type="dxa"/>
            <w:gridSpan w:val="6"/>
            <w:tcBorders>
              <w:top w:val="single" w:sz="4" w:space="0" w:color="FFFFFF" w:themeColor="background1"/>
              <w:left w:val="single" w:sz="4" w:space="0" w:color="FFFFFF" w:themeColor="background1"/>
              <w:right w:val="single" w:sz="4" w:space="0" w:color="FFFFFF" w:themeColor="background1"/>
            </w:tcBorders>
            <w:shd w:val="clear" w:color="auto" w:fill="F2F2F2"/>
            <w:vAlign w:val="center"/>
          </w:tcPr>
          <w:p w14:paraId="130A59AD" w14:textId="22BD424C" w:rsidR="009940C7" w:rsidRDefault="009940C7" w:rsidP="009940C7">
            <w:pPr>
              <w:spacing w:after="0" w:line="240" w:lineRule="auto"/>
              <w:rPr>
                <w:b/>
                <w:i/>
                <w:lang w:val="en-GB"/>
              </w:rPr>
            </w:pPr>
            <w:r>
              <w:rPr>
                <w:b/>
                <w:i/>
                <w:lang w:val="en-GB"/>
              </w:rPr>
              <w:t xml:space="preserve">Opening address </w:t>
            </w:r>
          </w:p>
          <w:p w14:paraId="51A5344D" w14:textId="77777777" w:rsidR="009940C7" w:rsidRPr="00FA1D40" w:rsidRDefault="009940C7" w:rsidP="009940C7">
            <w:pPr>
              <w:spacing w:after="0" w:line="240" w:lineRule="auto"/>
              <w:rPr>
                <w:b/>
                <w:i/>
                <w:lang w:val="en-GB"/>
              </w:rPr>
            </w:pPr>
          </w:p>
          <w:p w14:paraId="0F1EF0AE" w14:textId="286F57AA" w:rsidR="009940C7" w:rsidRDefault="009940C7" w:rsidP="009940C7">
            <w:pPr>
              <w:spacing w:after="0" w:line="240" w:lineRule="auto"/>
              <w:rPr>
                <w:lang w:val="en-GB"/>
              </w:rPr>
            </w:pPr>
            <w:r>
              <w:rPr>
                <w:b/>
                <w:lang w:val="en-US"/>
              </w:rPr>
              <w:t xml:space="preserve">Anne Gaspard  - </w:t>
            </w:r>
            <w:proofErr w:type="spellStart"/>
            <w:r w:rsidRPr="005B6DB7">
              <w:rPr>
                <w:lang w:val="en-GB"/>
              </w:rPr>
              <w:t>Equinet</w:t>
            </w:r>
            <w:proofErr w:type="spellEnd"/>
            <w:r w:rsidRPr="005B6DB7">
              <w:rPr>
                <w:lang w:val="en-GB"/>
              </w:rPr>
              <w:t xml:space="preserve"> Executive Director </w:t>
            </w:r>
          </w:p>
          <w:p w14:paraId="6E4C74B9" w14:textId="77777777" w:rsidR="009940C7" w:rsidRDefault="009940C7" w:rsidP="009940C7">
            <w:pPr>
              <w:spacing w:after="0" w:line="240" w:lineRule="auto"/>
              <w:rPr>
                <w:lang w:val="en-GB"/>
              </w:rPr>
            </w:pPr>
            <w:r w:rsidRPr="00634D0A">
              <w:rPr>
                <w:b/>
                <w:lang w:val="en-GB"/>
              </w:rPr>
              <w:t>Birgit Van Hout</w:t>
            </w:r>
            <w:r>
              <w:rPr>
                <w:lang w:val="en-GB"/>
              </w:rPr>
              <w:t xml:space="preserve"> – UN Human Rights Regional Representative for Europe (OHCHR)</w:t>
            </w:r>
          </w:p>
          <w:p w14:paraId="31040AD8" w14:textId="7F2FF810" w:rsidR="009940C7" w:rsidRPr="00930733" w:rsidRDefault="009940C7" w:rsidP="009940C7">
            <w:pPr>
              <w:spacing w:after="0" w:line="240" w:lineRule="auto"/>
              <w:rPr>
                <w:b/>
                <w:lang w:val="en-US"/>
              </w:rPr>
            </w:pPr>
          </w:p>
        </w:tc>
      </w:tr>
      <w:tr w:rsidR="009940C7" w:rsidRPr="00E3508C" w14:paraId="2A56E54A" w14:textId="77777777" w:rsidTr="00083FC4">
        <w:trPr>
          <w:trHeight w:val="537"/>
        </w:trPr>
        <w:tc>
          <w:tcPr>
            <w:tcW w:w="15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1C5E71A7" w14:textId="77777777" w:rsidR="009940C7" w:rsidRPr="007D69E3" w:rsidRDefault="009940C7" w:rsidP="009940C7">
            <w:pPr>
              <w:spacing w:after="0" w:line="240" w:lineRule="auto"/>
              <w:jc w:val="center"/>
              <w:rPr>
                <w:b/>
                <w:lang w:val="en-GB"/>
              </w:rPr>
            </w:pPr>
            <w:r>
              <w:rPr>
                <w:b/>
                <w:lang w:val="en-GB"/>
              </w:rPr>
              <w:t>09:15 – 09:45</w:t>
            </w:r>
          </w:p>
        </w:tc>
        <w:tc>
          <w:tcPr>
            <w:tcW w:w="8079"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vAlign w:val="center"/>
          </w:tcPr>
          <w:p w14:paraId="093B3FE5" w14:textId="77777777" w:rsidR="009940C7" w:rsidRDefault="009940C7" w:rsidP="009940C7">
            <w:pPr>
              <w:spacing w:after="0" w:line="240" w:lineRule="auto"/>
              <w:rPr>
                <w:b/>
                <w:i/>
                <w:lang w:val="en-GB"/>
              </w:rPr>
            </w:pPr>
          </w:p>
          <w:p w14:paraId="6E3AD395" w14:textId="5D5B0E2A" w:rsidR="009940C7" w:rsidRDefault="009940C7" w:rsidP="009940C7">
            <w:pPr>
              <w:spacing w:after="0" w:line="240" w:lineRule="auto"/>
              <w:rPr>
                <w:b/>
                <w:i/>
                <w:lang w:val="en-GB"/>
              </w:rPr>
            </w:pPr>
            <w:r>
              <w:rPr>
                <w:b/>
                <w:i/>
                <w:lang w:val="en-GB"/>
              </w:rPr>
              <w:t>Keynote on the link between gender discrimination and harassment, and the root causes of sexual harassment</w:t>
            </w:r>
          </w:p>
          <w:p w14:paraId="7E249AFE" w14:textId="77777777" w:rsidR="009940C7" w:rsidRDefault="009940C7" w:rsidP="009940C7">
            <w:pPr>
              <w:spacing w:after="0" w:line="240" w:lineRule="auto"/>
              <w:rPr>
                <w:b/>
                <w:i/>
                <w:lang w:val="en-GB"/>
              </w:rPr>
            </w:pPr>
          </w:p>
          <w:p w14:paraId="61D3E9A5" w14:textId="790454CB" w:rsidR="009940C7" w:rsidRDefault="009940C7" w:rsidP="009940C7">
            <w:pPr>
              <w:spacing w:after="0" w:line="240" w:lineRule="auto"/>
              <w:rPr>
                <w:lang w:val="en-GB"/>
              </w:rPr>
            </w:pPr>
            <w:proofErr w:type="spellStart"/>
            <w:r w:rsidRPr="007038C7">
              <w:rPr>
                <w:b/>
                <w:lang w:val="en-US"/>
              </w:rPr>
              <w:t>Dubravka</w:t>
            </w:r>
            <w:proofErr w:type="spellEnd"/>
            <w:r w:rsidRPr="007038C7">
              <w:rPr>
                <w:b/>
                <w:lang w:val="en-US"/>
              </w:rPr>
              <w:t xml:space="preserve"> </w:t>
            </w:r>
            <w:proofErr w:type="spellStart"/>
            <w:r w:rsidRPr="007038C7">
              <w:rPr>
                <w:b/>
                <w:lang w:val="en-US"/>
              </w:rPr>
              <w:t>Šimonovic</w:t>
            </w:r>
            <w:proofErr w:type="spellEnd"/>
            <w:r>
              <w:rPr>
                <w:b/>
                <w:lang w:val="en-US"/>
              </w:rPr>
              <w:t xml:space="preserve"> </w:t>
            </w:r>
            <w:r w:rsidRPr="007038C7">
              <w:rPr>
                <w:b/>
                <w:lang w:val="en-US"/>
              </w:rPr>
              <w:t>–</w:t>
            </w:r>
            <w:r>
              <w:rPr>
                <w:color w:val="FF0000"/>
                <w:lang w:val="en-US"/>
              </w:rPr>
              <w:t xml:space="preserve"> </w:t>
            </w:r>
            <w:r>
              <w:rPr>
                <w:lang w:val="en-GB"/>
              </w:rPr>
              <w:t xml:space="preserve">UN Special Rapporteur on Violence Against Women, Its Causes and Consequences </w:t>
            </w:r>
          </w:p>
          <w:p w14:paraId="19B75C26" w14:textId="77777777" w:rsidR="009940C7" w:rsidRPr="009678DC" w:rsidRDefault="009940C7" w:rsidP="009940C7">
            <w:pPr>
              <w:spacing w:after="0" w:line="240" w:lineRule="auto"/>
              <w:rPr>
                <w:lang w:val="en-GB"/>
              </w:rPr>
            </w:pPr>
            <w:r>
              <w:rPr>
                <w:lang w:val="en-GB"/>
              </w:rPr>
              <w:t xml:space="preserve">Questions &amp; Answers </w:t>
            </w:r>
          </w:p>
        </w:tc>
      </w:tr>
      <w:tr w:rsidR="009940C7" w:rsidRPr="00925903" w14:paraId="14170ECD" w14:textId="77777777" w:rsidTr="00681BD3">
        <w:trPr>
          <w:trHeight w:val="537"/>
        </w:trPr>
        <w:tc>
          <w:tcPr>
            <w:tcW w:w="15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03736864" w14:textId="4E62883C" w:rsidR="009940C7" w:rsidRDefault="009940C7" w:rsidP="009940C7">
            <w:pPr>
              <w:spacing w:after="0" w:line="240" w:lineRule="auto"/>
              <w:jc w:val="center"/>
              <w:rPr>
                <w:b/>
                <w:lang w:val="en-GB"/>
              </w:rPr>
            </w:pPr>
            <w:r>
              <w:rPr>
                <w:b/>
                <w:lang w:val="en-GB"/>
              </w:rPr>
              <w:t>09:45 – 10:00</w:t>
            </w:r>
          </w:p>
        </w:tc>
        <w:tc>
          <w:tcPr>
            <w:tcW w:w="8079"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4B083" w:themeFill="accent2" w:themeFillTint="99"/>
            <w:vAlign w:val="center"/>
          </w:tcPr>
          <w:p w14:paraId="70BC9DC2" w14:textId="77777777" w:rsidR="009940C7" w:rsidRDefault="009940C7" w:rsidP="009940C7">
            <w:pPr>
              <w:spacing w:after="0" w:line="240" w:lineRule="auto"/>
              <w:rPr>
                <w:b/>
                <w:i/>
                <w:lang w:val="en-GB"/>
              </w:rPr>
            </w:pPr>
          </w:p>
          <w:p w14:paraId="7638E181" w14:textId="49D44DE1" w:rsidR="009940C7" w:rsidRDefault="009940C7" w:rsidP="009940C7">
            <w:pPr>
              <w:spacing w:after="0" w:line="240" w:lineRule="auto"/>
              <w:rPr>
                <w:b/>
                <w:i/>
                <w:lang w:val="en-GB"/>
              </w:rPr>
            </w:pPr>
            <w:r>
              <w:rPr>
                <w:b/>
                <w:i/>
                <w:lang w:val="en-GB"/>
              </w:rPr>
              <w:t>Testimony: Seeking help to my equality body when facing sexual harassment (</w:t>
            </w:r>
            <w:proofErr w:type="spellStart"/>
            <w:r w:rsidRPr="00E40FA5">
              <w:rPr>
                <w:b/>
                <w:i/>
                <w:lang w:val="en-GB"/>
              </w:rPr>
              <w:t>Andriani</w:t>
            </w:r>
            <w:proofErr w:type="spellEnd"/>
            <w:r w:rsidRPr="00E40FA5">
              <w:rPr>
                <w:b/>
                <w:i/>
                <w:lang w:val="en-GB"/>
              </w:rPr>
              <w:t xml:space="preserve"> </w:t>
            </w:r>
            <w:proofErr w:type="spellStart"/>
            <w:r w:rsidRPr="00E40FA5">
              <w:rPr>
                <w:b/>
                <w:i/>
                <w:lang w:val="en-GB"/>
              </w:rPr>
              <w:t>Papadopopoulou</w:t>
            </w:r>
            <w:proofErr w:type="spellEnd"/>
            <w:r w:rsidRPr="00E40FA5">
              <w:rPr>
                <w:b/>
                <w:i/>
                <w:lang w:val="en-GB"/>
              </w:rPr>
              <w:t xml:space="preserve"> and </w:t>
            </w:r>
            <w:proofErr w:type="spellStart"/>
            <w:r w:rsidRPr="00E40FA5">
              <w:rPr>
                <w:b/>
                <w:i/>
                <w:lang w:val="en-GB"/>
              </w:rPr>
              <w:t>Ioannou</w:t>
            </w:r>
            <w:proofErr w:type="spellEnd"/>
            <w:r w:rsidRPr="00E40FA5">
              <w:rPr>
                <w:b/>
                <w:i/>
                <w:lang w:val="en-GB"/>
              </w:rPr>
              <w:t xml:space="preserve"> Georgia)</w:t>
            </w:r>
          </w:p>
          <w:p w14:paraId="7D78886F" w14:textId="410EF77A" w:rsidR="009940C7" w:rsidRDefault="009940C7" w:rsidP="009940C7">
            <w:pPr>
              <w:spacing w:after="0" w:line="240" w:lineRule="auto"/>
              <w:rPr>
                <w:b/>
                <w:i/>
                <w:lang w:val="en-GB"/>
              </w:rPr>
            </w:pPr>
          </w:p>
        </w:tc>
      </w:tr>
      <w:tr w:rsidR="009940C7" w:rsidRPr="00925903" w14:paraId="4C4F3825" w14:textId="77777777" w:rsidTr="00083FC4">
        <w:tc>
          <w:tcPr>
            <w:tcW w:w="9639" w:type="dxa"/>
            <w:gridSpan w:val="8"/>
            <w:tcBorders>
              <w:left w:val="single" w:sz="4" w:space="0" w:color="FFFFFF" w:themeColor="background1"/>
              <w:bottom w:val="single" w:sz="8" w:space="0" w:color="FFFFFF" w:themeColor="background1"/>
              <w:right w:val="single" w:sz="4" w:space="0" w:color="FFFFFF" w:themeColor="background1"/>
            </w:tcBorders>
            <w:shd w:val="clear" w:color="auto" w:fill="0070C0"/>
          </w:tcPr>
          <w:p w14:paraId="62A7064C" w14:textId="77777777" w:rsidR="009940C7" w:rsidRPr="000A2D0A" w:rsidRDefault="009940C7" w:rsidP="009940C7">
            <w:pPr>
              <w:spacing w:after="0" w:line="240" w:lineRule="auto"/>
              <w:jc w:val="center"/>
              <w:rPr>
                <w:b/>
                <w:color w:val="FFFFFF" w:themeColor="background1"/>
                <w:sz w:val="28"/>
                <w:lang w:val="en-GB"/>
              </w:rPr>
            </w:pPr>
            <w:r w:rsidRPr="000A2D0A">
              <w:rPr>
                <w:b/>
                <w:color w:val="FFFFFF" w:themeColor="background1"/>
                <w:sz w:val="28"/>
                <w:lang w:val="en-GB"/>
              </w:rPr>
              <w:t>SESSION 1</w:t>
            </w:r>
          </w:p>
          <w:p w14:paraId="3CA97736" w14:textId="3AEF37FE" w:rsidR="009940C7" w:rsidRPr="0085763A" w:rsidRDefault="009940C7" w:rsidP="009940C7">
            <w:pPr>
              <w:spacing w:after="0" w:line="240" w:lineRule="auto"/>
              <w:jc w:val="center"/>
              <w:rPr>
                <w:b/>
                <w:sz w:val="28"/>
                <w:lang w:val="en-GB"/>
              </w:rPr>
            </w:pPr>
            <w:r>
              <w:rPr>
                <w:b/>
                <w:color w:val="FFFFFF" w:themeColor="background1"/>
                <w:sz w:val="28"/>
                <w:lang w:val="en-GB"/>
              </w:rPr>
              <w:t xml:space="preserve">Cases of sexual harassment – Stories from equality bodies  </w:t>
            </w:r>
          </w:p>
        </w:tc>
      </w:tr>
      <w:tr w:rsidR="009940C7" w:rsidRPr="00925903" w14:paraId="06DDFE16" w14:textId="77777777" w:rsidTr="00E40FA5">
        <w:trPr>
          <w:trHeight w:val="2686"/>
        </w:trPr>
        <w:tc>
          <w:tcPr>
            <w:tcW w:w="1560" w:type="dxa"/>
            <w:gridSpan w:val="2"/>
            <w:tcBorders>
              <w:top w:val="single" w:sz="8" w:space="0" w:color="FFFFFF" w:themeColor="background1"/>
              <w:left w:val="single" w:sz="8" w:space="0" w:color="FFFFFF" w:themeColor="background1"/>
              <w:right w:val="single" w:sz="8" w:space="0" w:color="FFFFFF" w:themeColor="background1"/>
            </w:tcBorders>
            <w:shd w:val="clear" w:color="auto" w:fill="D9D9D9" w:themeFill="background1" w:themeFillShade="D9"/>
            <w:vAlign w:val="center"/>
          </w:tcPr>
          <w:p w14:paraId="1629C201" w14:textId="77777777" w:rsidR="009940C7" w:rsidRDefault="009940C7" w:rsidP="009940C7">
            <w:pPr>
              <w:spacing w:after="0" w:line="240" w:lineRule="auto"/>
              <w:jc w:val="center"/>
              <w:rPr>
                <w:b/>
                <w:lang w:val="en-GB"/>
              </w:rPr>
            </w:pPr>
          </w:p>
          <w:p w14:paraId="5B045CAE" w14:textId="77777777" w:rsidR="009940C7" w:rsidRDefault="009940C7" w:rsidP="009940C7">
            <w:pPr>
              <w:spacing w:after="0" w:line="240" w:lineRule="auto"/>
              <w:jc w:val="center"/>
              <w:rPr>
                <w:b/>
                <w:lang w:val="en-GB"/>
              </w:rPr>
            </w:pPr>
          </w:p>
          <w:p w14:paraId="51646184" w14:textId="0ADC56AB" w:rsidR="009940C7" w:rsidRPr="00FA1D40" w:rsidRDefault="009940C7" w:rsidP="009940C7">
            <w:pPr>
              <w:spacing w:after="0" w:line="240" w:lineRule="auto"/>
              <w:jc w:val="center"/>
              <w:rPr>
                <w:b/>
                <w:lang w:val="en-GB"/>
              </w:rPr>
            </w:pPr>
            <w:r>
              <w:rPr>
                <w:b/>
                <w:lang w:val="en-GB"/>
              </w:rPr>
              <w:t>10:00 – 10:1</w:t>
            </w:r>
            <w:r w:rsidR="00925903">
              <w:rPr>
                <w:b/>
                <w:lang w:val="en-GB"/>
              </w:rPr>
              <w:t>0</w:t>
            </w:r>
          </w:p>
          <w:p w14:paraId="12FDEAC9" w14:textId="77777777" w:rsidR="009940C7" w:rsidRDefault="009940C7" w:rsidP="009940C7">
            <w:pPr>
              <w:spacing w:after="0" w:line="240" w:lineRule="auto"/>
              <w:jc w:val="center"/>
              <w:rPr>
                <w:b/>
                <w:lang w:val="en-GB"/>
              </w:rPr>
            </w:pPr>
          </w:p>
          <w:p w14:paraId="3224CEBA" w14:textId="77777777" w:rsidR="009940C7" w:rsidRPr="00FA1D40" w:rsidRDefault="009940C7" w:rsidP="009940C7">
            <w:pPr>
              <w:spacing w:after="0" w:line="240" w:lineRule="auto"/>
              <w:jc w:val="center"/>
              <w:rPr>
                <w:b/>
                <w:lang w:val="en-GB"/>
              </w:rPr>
            </w:pPr>
          </w:p>
        </w:tc>
        <w:tc>
          <w:tcPr>
            <w:tcW w:w="5811" w:type="dxa"/>
            <w:gridSpan w:val="5"/>
            <w:tcBorders>
              <w:top w:val="single" w:sz="8" w:space="0" w:color="FFFFFF" w:themeColor="background1"/>
              <w:left w:val="single" w:sz="8" w:space="0" w:color="FFFFFF" w:themeColor="background1"/>
              <w:right w:val="single" w:sz="8" w:space="0" w:color="FFFFFF" w:themeColor="background1"/>
            </w:tcBorders>
            <w:shd w:val="clear" w:color="auto" w:fill="E2EFD9" w:themeFill="accent6" w:themeFillTint="33"/>
            <w:vAlign w:val="center"/>
          </w:tcPr>
          <w:p w14:paraId="491B87C4" w14:textId="77777777" w:rsidR="009940C7" w:rsidRDefault="009940C7" w:rsidP="009940C7">
            <w:pPr>
              <w:spacing w:after="0" w:line="240" w:lineRule="auto"/>
              <w:rPr>
                <w:lang w:val="en-GB"/>
              </w:rPr>
            </w:pPr>
          </w:p>
          <w:p w14:paraId="40344E02" w14:textId="093C704F" w:rsidR="009940C7" w:rsidRDefault="009940C7" w:rsidP="009940C7">
            <w:pPr>
              <w:spacing w:after="0" w:line="240" w:lineRule="auto"/>
              <w:rPr>
                <w:lang w:val="en-GB"/>
              </w:rPr>
            </w:pPr>
            <w:r w:rsidRPr="008B105E">
              <w:rPr>
                <w:b/>
                <w:u w:val="single"/>
                <w:lang w:val="en-GB"/>
              </w:rPr>
              <w:t>Introduction</w:t>
            </w:r>
          </w:p>
          <w:p w14:paraId="31A17A78" w14:textId="77777777" w:rsidR="009940C7" w:rsidRDefault="009940C7" w:rsidP="009940C7">
            <w:pPr>
              <w:pStyle w:val="ListParagraph"/>
              <w:numPr>
                <w:ilvl w:val="0"/>
                <w:numId w:val="28"/>
              </w:numPr>
              <w:spacing w:after="0" w:line="240" w:lineRule="auto"/>
              <w:rPr>
                <w:lang w:val="en-GB"/>
              </w:rPr>
            </w:pPr>
            <w:r>
              <w:rPr>
                <w:lang w:val="en-GB"/>
              </w:rPr>
              <w:t xml:space="preserve">Brief </w:t>
            </w:r>
            <w:r w:rsidRPr="008B105E">
              <w:rPr>
                <w:b/>
                <w:lang w:val="en-GB"/>
              </w:rPr>
              <w:t>overview</w:t>
            </w:r>
            <w:r>
              <w:rPr>
                <w:lang w:val="en-GB"/>
              </w:rPr>
              <w:t xml:space="preserve"> of legislation on sexual harassment in Europe</w:t>
            </w:r>
          </w:p>
          <w:p w14:paraId="1AE41BF9" w14:textId="7EF19F02" w:rsidR="009940C7" w:rsidRDefault="009940C7" w:rsidP="009940C7">
            <w:pPr>
              <w:pStyle w:val="ListParagraph"/>
              <w:numPr>
                <w:ilvl w:val="0"/>
                <w:numId w:val="28"/>
              </w:numPr>
              <w:spacing w:after="0" w:line="240" w:lineRule="auto"/>
              <w:rPr>
                <w:lang w:val="en-GB"/>
              </w:rPr>
            </w:pPr>
            <w:r>
              <w:rPr>
                <w:lang w:val="en-GB"/>
              </w:rPr>
              <w:t>Difference of mandates for sexual harassment among equality bodies</w:t>
            </w:r>
          </w:p>
          <w:p w14:paraId="3C11D2C9" w14:textId="77777777" w:rsidR="009940C7" w:rsidRDefault="009940C7" w:rsidP="009940C7">
            <w:pPr>
              <w:pStyle w:val="ListParagraph"/>
              <w:numPr>
                <w:ilvl w:val="0"/>
                <w:numId w:val="28"/>
              </w:numPr>
              <w:spacing w:after="0" w:line="240" w:lineRule="auto"/>
              <w:rPr>
                <w:lang w:val="en-GB"/>
              </w:rPr>
            </w:pPr>
            <w:r>
              <w:rPr>
                <w:lang w:val="en-GB"/>
              </w:rPr>
              <w:t>Impact of #</w:t>
            </w:r>
            <w:proofErr w:type="spellStart"/>
            <w:r>
              <w:rPr>
                <w:lang w:val="en-GB"/>
              </w:rPr>
              <w:t>MeToo</w:t>
            </w:r>
            <w:proofErr w:type="spellEnd"/>
            <w:r>
              <w:rPr>
                <w:lang w:val="en-GB"/>
              </w:rPr>
              <w:t>?</w:t>
            </w:r>
          </w:p>
          <w:p w14:paraId="12D02CC2" w14:textId="583EA5EE" w:rsidR="009940C7" w:rsidRPr="0039331A" w:rsidRDefault="009940C7" w:rsidP="009940C7">
            <w:pPr>
              <w:pStyle w:val="ListParagraph"/>
              <w:numPr>
                <w:ilvl w:val="0"/>
                <w:numId w:val="28"/>
              </w:numPr>
              <w:spacing w:after="0" w:line="240" w:lineRule="auto"/>
              <w:rPr>
                <w:lang w:val="en-GB"/>
              </w:rPr>
            </w:pPr>
            <w:r w:rsidRPr="008B105E">
              <w:rPr>
                <w:b/>
                <w:lang w:val="en-GB"/>
              </w:rPr>
              <w:t>Challenges</w:t>
            </w:r>
            <w:r>
              <w:rPr>
                <w:lang w:val="en-GB"/>
              </w:rPr>
              <w:t xml:space="preserve"> faced by equality bodies: under-reporting, legal gaps, resources… </w:t>
            </w:r>
          </w:p>
          <w:p w14:paraId="5751C9BE" w14:textId="77777777" w:rsidR="009940C7" w:rsidRPr="000A2D0A" w:rsidRDefault="009940C7" w:rsidP="009940C7">
            <w:pPr>
              <w:spacing w:after="0" w:line="240" w:lineRule="auto"/>
              <w:rPr>
                <w:lang w:val="en-GB"/>
              </w:rPr>
            </w:pPr>
          </w:p>
        </w:tc>
        <w:tc>
          <w:tcPr>
            <w:tcW w:w="2268" w:type="dxa"/>
            <w:tcBorders>
              <w:top w:val="single" w:sz="8" w:space="0" w:color="FFFFFF" w:themeColor="background1"/>
              <w:left w:val="single" w:sz="8" w:space="0" w:color="FFFFFF" w:themeColor="background1"/>
              <w:right w:val="single" w:sz="8" w:space="0" w:color="FFFFFF" w:themeColor="background1"/>
            </w:tcBorders>
            <w:shd w:val="clear" w:color="auto" w:fill="F2F2F2" w:themeFill="background1" w:themeFillShade="F2"/>
            <w:vAlign w:val="center"/>
          </w:tcPr>
          <w:p w14:paraId="77B571DC" w14:textId="60B5E27F" w:rsidR="009940C7" w:rsidRPr="000A2D0A" w:rsidRDefault="009940C7" w:rsidP="009940C7">
            <w:pPr>
              <w:spacing w:after="0" w:line="240" w:lineRule="auto"/>
              <w:rPr>
                <w:lang w:val="en-GB"/>
              </w:rPr>
            </w:pPr>
            <w:r>
              <w:rPr>
                <w:lang w:val="en-GB"/>
              </w:rPr>
              <w:t xml:space="preserve">Member of Working Group on Gender Equality </w:t>
            </w:r>
          </w:p>
        </w:tc>
      </w:tr>
      <w:tr w:rsidR="009940C7" w:rsidRPr="00925903" w14:paraId="517E79CB" w14:textId="77777777" w:rsidTr="00E40FA5">
        <w:trPr>
          <w:trHeight w:val="1065"/>
        </w:trPr>
        <w:tc>
          <w:tcPr>
            <w:tcW w:w="1560" w:type="dxa"/>
            <w:gridSpan w:val="2"/>
            <w:vMerge w:val="restart"/>
            <w:tcBorders>
              <w:top w:val="single" w:sz="8" w:space="0" w:color="FFFFFF" w:themeColor="background1"/>
              <w:left w:val="single" w:sz="8" w:space="0" w:color="FFFFFF" w:themeColor="background1"/>
              <w:right w:val="single" w:sz="8" w:space="0" w:color="FFFFFF" w:themeColor="background1"/>
            </w:tcBorders>
            <w:shd w:val="clear" w:color="auto" w:fill="D9D9D9" w:themeFill="background1" w:themeFillShade="D9"/>
            <w:vAlign w:val="center"/>
          </w:tcPr>
          <w:p w14:paraId="0D693A88" w14:textId="26FED442" w:rsidR="009940C7" w:rsidRDefault="009940C7" w:rsidP="00925903">
            <w:pPr>
              <w:spacing w:after="0" w:line="240" w:lineRule="auto"/>
              <w:jc w:val="center"/>
              <w:rPr>
                <w:b/>
                <w:lang w:val="en-US"/>
              </w:rPr>
            </w:pPr>
            <w:r>
              <w:rPr>
                <w:b/>
                <w:lang w:val="en-US"/>
              </w:rPr>
              <w:t>10:1</w:t>
            </w:r>
            <w:r w:rsidR="00925903">
              <w:rPr>
                <w:b/>
                <w:lang w:val="en-US"/>
              </w:rPr>
              <w:t>0</w:t>
            </w:r>
            <w:r>
              <w:rPr>
                <w:b/>
                <w:lang w:val="en-US"/>
              </w:rPr>
              <w:t xml:space="preserve"> – 10:</w:t>
            </w:r>
            <w:r w:rsidR="00925903">
              <w:rPr>
                <w:b/>
                <w:lang w:val="en-US"/>
              </w:rPr>
              <w:t>30</w:t>
            </w:r>
          </w:p>
        </w:tc>
        <w:tc>
          <w:tcPr>
            <w:tcW w:w="5811" w:type="dxa"/>
            <w:gridSpan w:val="5"/>
            <w:vMerge w:val="restart"/>
            <w:tcBorders>
              <w:top w:val="single" w:sz="8" w:space="0" w:color="FFFFFF" w:themeColor="background1"/>
              <w:left w:val="single" w:sz="8" w:space="0" w:color="FFFFFF" w:themeColor="background1"/>
              <w:right w:val="single" w:sz="8" w:space="0" w:color="FFFFFF" w:themeColor="background1"/>
            </w:tcBorders>
            <w:shd w:val="clear" w:color="auto" w:fill="E2EFD9" w:themeFill="accent6" w:themeFillTint="33"/>
            <w:vAlign w:val="center"/>
          </w:tcPr>
          <w:p w14:paraId="18F73126" w14:textId="77777777" w:rsidR="009940C7" w:rsidRDefault="009940C7" w:rsidP="009940C7">
            <w:pPr>
              <w:spacing w:after="0" w:line="240" w:lineRule="auto"/>
              <w:jc w:val="center"/>
              <w:rPr>
                <w:b/>
                <w:lang w:val="en-GB"/>
              </w:rPr>
            </w:pPr>
            <w:r>
              <w:rPr>
                <w:b/>
                <w:lang w:val="en-GB"/>
              </w:rPr>
              <w:t>Cases handled by Equality Bodies</w:t>
            </w:r>
          </w:p>
          <w:p w14:paraId="5E254C0E" w14:textId="77777777" w:rsidR="009940C7" w:rsidRPr="00D80ED0" w:rsidRDefault="009940C7" w:rsidP="009940C7">
            <w:pPr>
              <w:spacing w:after="0" w:line="240" w:lineRule="auto"/>
              <w:jc w:val="center"/>
              <w:rPr>
                <w:i/>
                <w:lang w:val="en-GB"/>
              </w:rPr>
            </w:pPr>
            <w:r w:rsidRPr="00D80ED0">
              <w:rPr>
                <w:i/>
                <w:lang w:val="en-GB"/>
              </w:rPr>
              <w:t xml:space="preserve">Staff members tell stories of cases and how they’ve handled them </w:t>
            </w:r>
          </w:p>
        </w:tc>
        <w:tc>
          <w:tcPr>
            <w:tcW w:w="2268" w:type="dxa"/>
            <w:tcBorders>
              <w:top w:val="single" w:sz="8" w:space="0" w:color="FFFFFF" w:themeColor="background1"/>
              <w:left w:val="single" w:sz="8" w:space="0" w:color="FFFFFF" w:themeColor="background1"/>
              <w:right w:val="single" w:sz="8" w:space="0" w:color="FFFFFF" w:themeColor="background1"/>
            </w:tcBorders>
            <w:shd w:val="clear" w:color="auto" w:fill="F2F2F2" w:themeFill="background1" w:themeFillShade="F2"/>
            <w:vAlign w:val="center"/>
          </w:tcPr>
          <w:p w14:paraId="57E39957" w14:textId="2CEF1E5A" w:rsidR="009940C7" w:rsidRPr="008B105E" w:rsidRDefault="009940C7" w:rsidP="00925903">
            <w:pPr>
              <w:spacing w:after="0" w:line="240" w:lineRule="auto"/>
              <w:rPr>
                <w:lang w:val="en-GB"/>
              </w:rPr>
            </w:pPr>
            <w:r w:rsidRPr="00520813">
              <w:rPr>
                <w:b/>
                <w:lang w:val="en-GB"/>
              </w:rPr>
              <w:t>Sandra Bouchon</w:t>
            </w:r>
            <w:r>
              <w:rPr>
                <w:lang w:val="en-GB"/>
              </w:rPr>
              <w:t xml:space="preserve"> - </w:t>
            </w:r>
            <w:r w:rsidRPr="0055012F">
              <w:rPr>
                <w:lang w:val="en-GB"/>
              </w:rPr>
              <w:t xml:space="preserve">Defender of Rights (France) </w:t>
            </w:r>
          </w:p>
        </w:tc>
      </w:tr>
      <w:tr w:rsidR="009940C7" w:rsidRPr="00925903" w14:paraId="7F0B8946" w14:textId="77777777" w:rsidTr="00E40FA5">
        <w:trPr>
          <w:trHeight w:val="508"/>
        </w:trPr>
        <w:tc>
          <w:tcPr>
            <w:tcW w:w="1560" w:type="dxa"/>
            <w:gridSpan w:val="2"/>
            <w:vMerge/>
            <w:tcBorders>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14:paraId="04D84CC1" w14:textId="77777777" w:rsidR="009940C7" w:rsidRPr="008B105E" w:rsidRDefault="009940C7" w:rsidP="009940C7">
            <w:pPr>
              <w:spacing w:after="0" w:line="240" w:lineRule="auto"/>
              <w:jc w:val="center"/>
              <w:rPr>
                <w:b/>
                <w:lang w:val="en-US"/>
              </w:rPr>
            </w:pPr>
          </w:p>
        </w:tc>
        <w:tc>
          <w:tcPr>
            <w:tcW w:w="5811" w:type="dxa"/>
            <w:gridSpan w:val="5"/>
            <w:vMerge/>
            <w:tcBorders>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vAlign w:val="center"/>
          </w:tcPr>
          <w:p w14:paraId="79053E6F" w14:textId="77777777" w:rsidR="009940C7" w:rsidRDefault="009940C7" w:rsidP="009940C7">
            <w:pPr>
              <w:spacing w:after="0" w:line="240" w:lineRule="auto"/>
              <w:jc w:val="center"/>
              <w:rPr>
                <w:b/>
                <w:lang w:val="en-GB"/>
              </w:rPr>
            </w:pPr>
          </w:p>
        </w:tc>
        <w:tc>
          <w:tcPr>
            <w:tcW w:w="226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63B58A7" w14:textId="092464ED" w:rsidR="009940C7" w:rsidRDefault="009940C7" w:rsidP="009940C7">
            <w:pPr>
              <w:spacing w:after="0" w:line="240" w:lineRule="auto"/>
              <w:rPr>
                <w:lang w:val="en-GB"/>
              </w:rPr>
            </w:pPr>
            <w:r>
              <w:rPr>
                <w:b/>
                <w:lang w:val="en-GB"/>
              </w:rPr>
              <w:t xml:space="preserve">Laima Vengale-Dits - </w:t>
            </w:r>
            <w:r w:rsidRPr="0055012F">
              <w:rPr>
                <w:lang w:val="en-GB"/>
              </w:rPr>
              <w:t>Office of the Equal Opportunities Ombudsperson (Lithuania</w:t>
            </w:r>
            <w:r w:rsidRPr="003D09FB">
              <w:rPr>
                <w:bCs/>
                <w:lang w:val="en-GB"/>
              </w:rPr>
              <w:t>)</w:t>
            </w:r>
            <w:r>
              <w:rPr>
                <w:b/>
                <w:lang w:val="en-GB"/>
              </w:rPr>
              <w:t xml:space="preserve"> </w:t>
            </w:r>
          </w:p>
          <w:p w14:paraId="59391C9D" w14:textId="77777777" w:rsidR="009940C7" w:rsidRDefault="009940C7" w:rsidP="009940C7">
            <w:pPr>
              <w:spacing w:after="0" w:line="240" w:lineRule="auto"/>
              <w:rPr>
                <w:b/>
                <w:lang w:val="en-GB"/>
              </w:rPr>
            </w:pPr>
          </w:p>
        </w:tc>
      </w:tr>
      <w:tr w:rsidR="009940C7" w:rsidRPr="00977EBC" w14:paraId="55CCB20F" w14:textId="77777777" w:rsidTr="00083FC4">
        <w:trPr>
          <w:trHeight w:val="508"/>
        </w:trPr>
        <w:tc>
          <w:tcPr>
            <w:tcW w:w="15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14:paraId="789E4540" w14:textId="2543CF6A" w:rsidR="009940C7" w:rsidRDefault="009940C7" w:rsidP="00925903">
            <w:pPr>
              <w:spacing w:after="0" w:line="240" w:lineRule="auto"/>
              <w:jc w:val="center"/>
              <w:rPr>
                <w:b/>
                <w:lang w:val="en-GB"/>
              </w:rPr>
            </w:pPr>
            <w:r>
              <w:rPr>
                <w:b/>
                <w:lang w:val="en-GB"/>
              </w:rPr>
              <w:t>10:</w:t>
            </w:r>
            <w:r w:rsidR="00925903">
              <w:rPr>
                <w:b/>
                <w:lang w:val="en-GB"/>
              </w:rPr>
              <w:t>30</w:t>
            </w:r>
            <w:r>
              <w:rPr>
                <w:b/>
                <w:lang w:val="en-GB"/>
              </w:rPr>
              <w:t>– 1</w:t>
            </w:r>
            <w:r w:rsidR="00925903">
              <w:rPr>
                <w:b/>
                <w:lang w:val="en-GB"/>
              </w:rPr>
              <w:t>0</w:t>
            </w:r>
            <w:r>
              <w:rPr>
                <w:b/>
                <w:lang w:val="en-GB"/>
              </w:rPr>
              <w:t>:</w:t>
            </w:r>
            <w:r w:rsidR="00925903">
              <w:rPr>
                <w:b/>
                <w:lang w:val="en-GB"/>
              </w:rPr>
              <w:t>45</w:t>
            </w:r>
          </w:p>
        </w:tc>
        <w:tc>
          <w:tcPr>
            <w:tcW w:w="8079" w:type="dxa"/>
            <w:gridSpan w:val="6"/>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vAlign w:val="center"/>
          </w:tcPr>
          <w:p w14:paraId="6AD3AE25" w14:textId="77777777" w:rsidR="009940C7" w:rsidRDefault="009940C7" w:rsidP="009940C7">
            <w:pPr>
              <w:spacing w:after="0" w:line="240" w:lineRule="auto"/>
              <w:rPr>
                <w:b/>
                <w:lang w:val="en-GB"/>
              </w:rPr>
            </w:pPr>
            <w:r>
              <w:rPr>
                <w:b/>
                <w:lang w:val="en-GB"/>
              </w:rPr>
              <w:t>Questions &amp; Answers</w:t>
            </w:r>
          </w:p>
        </w:tc>
      </w:tr>
      <w:tr w:rsidR="009940C7" w:rsidRPr="00635F34" w14:paraId="11BA2B8B" w14:textId="77777777" w:rsidTr="00083FC4">
        <w:trPr>
          <w:trHeight w:val="426"/>
        </w:trPr>
        <w:tc>
          <w:tcPr>
            <w:tcW w:w="1560" w:type="dxa"/>
            <w:gridSpan w:val="2"/>
            <w:tcBorders>
              <w:left w:val="single" w:sz="8" w:space="0" w:color="FFFFFF" w:themeColor="background1"/>
              <w:right w:val="single" w:sz="8" w:space="0" w:color="FFFFFF" w:themeColor="background1"/>
            </w:tcBorders>
            <w:shd w:val="clear" w:color="auto" w:fill="D9D9D9" w:themeFill="background1" w:themeFillShade="D9"/>
            <w:vAlign w:val="center"/>
          </w:tcPr>
          <w:p w14:paraId="28D7C397" w14:textId="277CB809" w:rsidR="009940C7" w:rsidRDefault="009940C7" w:rsidP="00925903">
            <w:pPr>
              <w:spacing w:after="0" w:line="240" w:lineRule="auto"/>
              <w:jc w:val="center"/>
              <w:rPr>
                <w:b/>
                <w:lang w:val="en-GB"/>
              </w:rPr>
            </w:pPr>
            <w:r>
              <w:rPr>
                <w:b/>
                <w:lang w:val="en-GB"/>
              </w:rPr>
              <w:t>1</w:t>
            </w:r>
            <w:r w:rsidR="00925903">
              <w:rPr>
                <w:b/>
                <w:lang w:val="en-GB"/>
              </w:rPr>
              <w:t>0</w:t>
            </w:r>
            <w:r>
              <w:rPr>
                <w:b/>
                <w:lang w:val="en-GB"/>
              </w:rPr>
              <w:t>:</w:t>
            </w:r>
            <w:r w:rsidR="00925903">
              <w:rPr>
                <w:b/>
                <w:lang w:val="en-GB"/>
              </w:rPr>
              <w:t>45</w:t>
            </w:r>
            <w:r>
              <w:rPr>
                <w:b/>
                <w:lang w:val="en-GB"/>
              </w:rPr>
              <w:t xml:space="preserve"> – 11:</w:t>
            </w:r>
            <w:r w:rsidR="00925903">
              <w:rPr>
                <w:b/>
                <w:lang w:val="en-GB"/>
              </w:rPr>
              <w:t>15</w:t>
            </w:r>
          </w:p>
        </w:tc>
        <w:tc>
          <w:tcPr>
            <w:tcW w:w="8079" w:type="dxa"/>
            <w:gridSpan w:val="6"/>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2CC" w:themeFill="accent4" w:themeFillTint="33"/>
            <w:vAlign w:val="center"/>
          </w:tcPr>
          <w:p w14:paraId="78773F09" w14:textId="77777777" w:rsidR="009940C7" w:rsidRPr="00635F34" w:rsidRDefault="009940C7" w:rsidP="009940C7">
            <w:pPr>
              <w:spacing w:after="0" w:line="240" w:lineRule="auto"/>
              <w:rPr>
                <w:b/>
                <w:lang w:val="en-GB"/>
              </w:rPr>
            </w:pPr>
            <w:r>
              <w:rPr>
                <w:b/>
                <w:lang w:val="en-GB"/>
              </w:rPr>
              <w:t xml:space="preserve">Coffee break </w:t>
            </w:r>
          </w:p>
        </w:tc>
      </w:tr>
      <w:tr w:rsidR="009940C7" w:rsidRPr="00925903" w14:paraId="57C875AE" w14:textId="77777777" w:rsidTr="00681BD3">
        <w:trPr>
          <w:trHeight w:val="426"/>
        </w:trPr>
        <w:tc>
          <w:tcPr>
            <w:tcW w:w="1560" w:type="dxa"/>
            <w:gridSpan w:val="2"/>
            <w:tcBorders>
              <w:left w:val="single" w:sz="8" w:space="0" w:color="FFFFFF" w:themeColor="background1"/>
              <w:right w:val="single" w:sz="8" w:space="0" w:color="FFFFFF" w:themeColor="background1"/>
            </w:tcBorders>
            <w:shd w:val="clear" w:color="auto" w:fill="D9D9D9" w:themeFill="background1" w:themeFillShade="D9"/>
            <w:vAlign w:val="center"/>
          </w:tcPr>
          <w:p w14:paraId="35D1A8E4" w14:textId="7AE69F33" w:rsidR="009940C7" w:rsidRDefault="009940C7" w:rsidP="00925903">
            <w:pPr>
              <w:spacing w:after="0" w:line="240" w:lineRule="auto"/>
              <w:jc w:val="center"/>
              <w:rPr>
                <w:b/>
                <w:lang w:val="en-GB"/>
              </w:rPr>
            </w:pPr>
            <w:r>
              <w:rPr>
                <w:b/>
                <w:lang w:val="en-GB"/>
              </w:rPr>
              <w:t>11:</w:t>
            </w:r>
            <w:r w:rsidR="00925903">
              <w:rPr>
                <w:b/>
                <w:lang w:val="en-GB"/>
              </w:rPr>
              <w:t>15</w:t>
            </w:r>
            <w:r>
              <w:rPr>
                <w:b/>
                <w:lang w:val="en-GB"/>
              </w:rPr>
              <w:t xml:space="preserve"> – 11:</w:t>
            </w:r>
            <w:r w:rsidR="00925903">
              <w:rPr>
                <w:b/>
                <w:lang w:val="en-GB"/>
              </w:rPr>
              <w:t>30</w:t>
            </w:r>
          </w:p>
        </w:tc>
        <w:tc>
          <w:tcPr>
            <w:tcW w:w="8079" w:type="dxa"/>
            <w:gridSpan w:val="6"/>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4B083" w:themeFill="accent2" w:themeFillTint="99"/>
            <w:vAlign w:val="center"/>
          </w:tcPr>
          <w:p w14:paraId="47490819" w14:textId="07283F28" w:rsidR="009940C7" w:rsidRDefault="009940C7" w:rsidP="009940C7">
            <w:pPr>
              <w:spacing w:after="0" w:line="240" w:lineRule="auto"/>
              <w:rPr>
                <w:b/>
                <w:lang w:val="en-GB"/>
              </w:rPr>
            </w:pPr>
            <w:r>
              <w:rPr>
                <w:b/>
                <w:i/>
                <w:lang w:val="en-GB"/>
              </w:rPr>
              <w:t xml:space="preserve">Testimony: Sexual harassment: the disability perspective (Zara Todd) </w:t>
            </w:r>
          </w:p>
        </w:tc>
      </w:tr>
      <w:tr w:rsidR="009940C7" w:rsidRPr="00925903" w14:paraId="54A28B4B" w14:textId="77777777" w:rsidTr="003D09FB">
        <w:trPr>
          <w:trHeight w:val="934"/>
        </w:trPr>
        <w:tc>
          <w:tcPr>
            <w:tcW w:w="9639" w:type="dxa"/>
            <w:gridSpan w:val="8"/>
            <w:tcBorders>
              <w:top w:val="single" w:sz="8" w:space="0" w:color="FFFFFF" w:themeColor="background1"/>
              <w:left w:val="single" w:sz="8" w:space="0" w:color="FFFFFF" w:themeColor="background1"/>
              <w:right w:val="single" w:sz="8" w:space="0" w:color="FFFFFF" w:themeColor="background1"/>
            </w:tcBorders>
            <w:shd w:val="clear" w:color="auto" w:fill="2E74B5" w:themeFill="accent1" w:themeFillShade="BF"/>
            <w:vAlign w:val="center"/>
          </w:tcPr>
          <w:p w14:paraId="2E251CEF" w14:textId="77777777" w:rsidR="009940C7" w:rsidRDefault="009940C7" w:rsidP="009940C7">
            <w:pPr>
              <w:spacing w:after="0" w:line="240" w:lineRule="auto"/>
              <w:jc w:val="center"/>
              <w:rPr>
                <w:b/>
                <w:color w:val="FFFFFF" w:themeColor="background1"/>
                <w:sz w:val="28"/>
                <w:szCs w:val="28"/>
                <w:lang w:val="en-GB"/>
              </w:rPr>
            </w:pPr>
            <w:r w:rsidRPr="00692D8B">
              <w:rPr>
                <w:b/>
                <w:color w:val="FFFFFF" w:themeColor="background1"/>
                <w:sz w:val="28"/>
                <w:szCs w:val="28"/>
                <w:lang w:val="en-GB"/>
              </w:rPr>
              <w:t xml:space="preserve">SESSION </w:t>
            </w:r>
            <w:r>
              <w:rPr>
                <w:b/>
                <w:color w:val="FFFFFF" w:themeColor="background1"/>
                <w:sz w:val="28"/>
                <w:szCs w:val="28"/>
                <w:lang w:val="en-GB"/>
              </w:rPr>
              <w:t>2</w:t>
            </w:r>
          </w:p>
          <w:p w14:paraId="36B18E08" w14:textId="74BF4675" w:rsidR="009940C7" w:rsidRPr="003D09FB" w:rsidRDefault="009940C7" w:rsidP="009940C7">
            <w:pPr>
              <w:spacing w:after="0" w:line="240" w:lineRule="auto"/>
              <w:jc w:val="center"/>
              <w:rPr>
                <w:b/>
                <w:color w:val="FFFFFF" w:themeColor="background1"/>
                <w:sz w:val="28"/>
                <w:szCs w:val="28"/>
                <w:lang w:val="en-GB"/>
              </w:rPr>
            </w:pPr>
            <w:r>
              <w:rPr>
                <w:b/>
                <w:color w:val="FFFFFF" w:themeColor="background1"/>
                <w:sz w:val="28"/>
                <w:szCs w:val="28"/>
                <w:lang w:val="en-GB"/>
              </w:rPr>
              <w:t xml:space="preserve">Monitoring sexual harassment – Equality bodies collecting data </w:t>
            </w:r>
          </w:p>
        </w:tc>
      </w:tr>
      <w:tr w:rsidR="009940C7" w:rsidRPr="00925903" w14:paraId="4EE13322" w14:textId="77777777" w:rsidTr="00083FC4">
        <w:trPr>
          <w:trHeight w:val="549"/>
        </w:trPr>
        <w:tc>
          <w:tcPr>
            <w:tcW w:w="1560" w:type="dxa"/>
            <w:gridSpan w:val="2"/>
            <w:tcBorders>
              <w:top w:val="single" w:sz="8"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D9D9D9" w:themeFill="background1" w:themeFillShade="D9"/>
            <w:vAlign w:val="center"/>
          </w:tcPr>
          <w:p w14:paraId="7AC69389" w14:textId="117F5E4D" w:rsidR="009940C7" w:rsidRDefault="009940C7" w:rsidP="00925903">
            <w:pPr>
              <w:spacing w:after="0" w:line="240" w:lineRule="auto"/>
              <w:jc w:val="center"/>
              <w:rPr>
                <w:b/>
                <w:szCs w:val="28"/>
                <w:lang w:val="en-GB"/>
              </w:rPr>
            </w:pPr>
            <w:r>
              <w:rPr>
                <w:b/>
                <w:szCs w:val="28"/>
                <w:lang w:val="en-GB"/>
              </w:rPr>
              <w:t>11:</w:t>
            </w:r>
            <w:r w:rsidR="00925903">
              <w:rPr>
                <w:b/>
                <w:szCs w:val="28"/>
                <w:lang w:val="en-GB"/>
              </w:rPr>
              <w:t>30</w:t>
            </w:r>
            <w:r>
              <w:rPr>
                <w:b/>
                <w:szCs w:val="28"/>
                <w:lang w:val="en-GB"/>
              </w:rPr>
              <w:t xml:space="preserve"> -11:</w:t>
            </w:r>
            <w:r w:rsidR="00925903">
              <w:rPr>
                <w:b/>
                <w:szCs w:val="28"/>
                <w:lang w:val="en-GB"/>
              </w:rPr>
              <w:t>40</w:t>
            </w:r>
          </w:p>
        </w:tc>
        <w:tc>
          <w:tcPr>
            <w:tcW w:w="5103"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vAlign w:val="center"/>
          </w:tcPr>
          <w:p w14:paraId="2F16E010" w14:textId="77777777" w:rsidR="009940C7" w:rsidRDefault="009940C7" w:rsidP="009940C7">
            <w:pPr>
              <w:spacing w:after="0" w:line="240" w:lineRule="auto"/>
              <w:rPr>
                <w:lang w:val="en-GB"/>
              </w:rPr>
            </w:pPr>
            <w:r w:rsidRPr="00DF7925">
              <w:rPr>
                <w:b/>
                <w:u w:val="single"/>
                <w:lang w:val="en-GB"/>
              </w:rPr>
              <w:t>Introduction</w:t>
            </w:r>
            <w:r>
              <w:rPr>
                <w:lang w:val="en-GB"/>
              </w:rPr>
              <w:t xml:space="preserve">: </w:t>
            </w:r>
          </w:p>
          <w:p w14:paraId="1B9E91DE" w14:textId="28280DBB" w:rsidR="009940C7" w:rsidRDefault="009940C7" w:rsidP="009940C7">
            <w:pPr>
              <w:pStyle w:val="ListParagraph"/>
              <w:numPr>
                <w:ilvl w:val="0"/>
                <w:numId w:val="28"/>
              </w:numPr>
              <w:spacing w:after="0" w:line="240" w:lineRule="auto"/>
              <w:rPr>
                <w:lang w:val="en-GB"/>
              </w:rPr>
            </w:pPr>
            <w:r w:rsidRPr="00DF7925">
              <w:rPr>
                <w:b/>
                <w:lang w:val="en-GB"/>
              </w:rPr>
              <w:t>Overview</w:t>
            </w:r>
            <w:r>
              <w:rPr>
                <w:lang w:val="en-GB"/>
              </w:rPr>
              <w:t xml:space="preserve"> of studies,  surveys and reports issued by equality bodies on sexual harassment in the workplace</w:t>
            </w:r>
          </w:p>
          <w:p w14:paraId="2D4EB323" w14:textId="77777777" w:rsidR="009940C7" w:rsidRPr="002E055F" w:rsidRDefault="009940C7" w:rsidP="009940C7">
            <w:pPr>
              <w:pStyle w:val="ListParagraph"/>
              <w:numPr>
                <w:ilvl w:val="0"/>
                <w:numId w:val="28"/>
              </w:numPr>
              <w:spacing w:after="0" w:line="240" w:lineRule="auto"/>
              <w:rPr>
                <w:lang w:val="en-GB"/>
              </w:rPr>
            </w:pPr>
            <w:r w:rsidRPr="002E055F">
              <w:rPr>
                <w:lang w:val="en-GB"/>
              </w:rPr>
              <w:t>Impact of #</w:t>
            </w:r>
            <w:proofErr w:type="spellStart"/>
            <w:r w:rsidRPr="002E055F">
              <w:rPr>
                <w:lang w:val="en-GB"/>
              </w:rPr>
              <w:t>MeToo</w:t>
            </w:r>
            <w:proofErr w:type="spellEnd"/>
            <w:r w:rsidRPr="002E055F">
              <w:rPr>
                <w:lang w:val="en-GB"/>
              </w:rPr>
              <w:t xml:space="preserve">? </w:t>
            </w:r>
          </w:p>
          <w:p w14:paraId="3F3B161D" w14:textId="65FA9B2B" w:rsidR="009940C7" w:rsidRPr="00DF7925" w:rsidRDefault="009940C7" w:rsidP="009940C7">
            <w:pPr>
              <w:pStyle w:val="ListParagraph"/>
              <w:numPr>
                <w:ilvl w:val="0"/>
                <w:numId w:val="28"/>
              </w:numPr>
              <w:spacing w:after="0" w:line="240" w:lineRule="auto"/>
              <w:rPr>
                <w:lang w:val="en-GB"/>
              </w:rPr>
            </w:pPr>
            <w:r w:rsidRPr="00DF7925">
              <w:rPr>
                <w:b/>
                <w:lang w:val="en-GB"/>
              </w:rPr>
              <w:t>Challenges</w:t>
            </w:r>
            <w:r>
              <w:rPr>
                <w:lang w:val="en-GB"/>
              </w:rPr>
              <w:t xml:space="preserve"> faced by equality bodies: data missing, resources… </w:t>
            </w:r>
          </w:p>
          <w:p w14:paraId="58CC2C8D" w14:textId="77777777" w:rsidR="009940C7" w:rsidRPr="009678DC" w:rsidRDefault="009940C7" w:rsidP="009940C7">
            <w:pPr>
              <w:spacing w:after="0" w:line="240" w:lineRule="auto"/>
              <w:jc w:val="center"/>
              <w:rPr>
                <w:lang w:val="en-GB"/>
              </w:rPr>
            </w:pPr>
            <w:r>
              <w:rPr>
                <w:lang w:val="en-GB"/>
              </w:rPr>
              <w:t xml:space="preserve"> </w:t>
            </w:r>
          </w:p>
        </w:tc>
        <w:tc>
          <w:tcPr>
            <w:tcW w:w="2976" w:type="dxa"/>
            <w:gridSpan w:val="2"/>
            <w:tcBorders>
              <w:top w:val="single" w:sz="8"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FBE4D5" w:themeFill="accent2" w:themeFillTint="33"/>
            <w:vAlign w:val="center"/>
          </w:tcPr>
          <w:p w14:paraId="4D764FD3" w14:textId="07082DF9" w:rsidR="009940C7" w:rsidRDefault="009940C7" w:rsidP="009940C7">
            <w:pPr>
              <w:spacing w:after="0" w:line="240" w:lineRule="auto"/>
              <w:rPr>
                <w:lang w:val="en-GB"/>
              </w:rPr>
            </w:pPr>
            <w:r>
              <w:rPr>
                <w:lang w:val="en-GB"/>
              </w:rPr>
              <w:t xml:space="preserve">Member of Working Group on Gender Equality </w:t>
            </w:r>
          </w:p>
        </w:tc>
      </w:tr>
      <w:tr w:rsidR="009940C7" w:rsidRPr="00925903" w14:paraId="3860D9B1" w14:textId="77777777" w:rsidTr="00083FC4">
        <w:trPr>
          <w:trHeight w:val="1478"/>
        </w:trPr>
        <w:tc>
          <w:tcPr>
            <w:tcW w:w="1560" w:type="dxa"/>
            <w:gridSpan w:val="2"/>
            <w:tcBorders>
              <w:top w:val="single" w:sz="8"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D9D9D9" w:themeFill="background1" w:themeFillShade="D9"/>
            <w:vAlign w:val="center"/>
          </w:tcPr>
          <w:p w14:paraId="30738541" w14:textId="2440C430" w:rsidR="009940C7" w:rsidRPr="00125C00" w:rsidRDefault="009940C7" w:rsidP="00925903">
            <w:pPr>
              <w:spacing w:after="0" w:line="240" w:lineRule="auto"/>
              <w:jc w:val="center"/>
              <w:rPr>
                <w:b/>
                <w:szCs w:val="28"/>
                <w:lang w:val="en-GB"/>
              </w:rPr>
            </w:pPr>
            <w:r>
              <w:rPr>
                <w:b/>
                <w:szCs w:val="28"/>
                <w:lang w:val="en-GB"/>
              </w:rPr>
              <w:t>11</w:t>
            </w:r>
            <w:r w:rsidRPr="00125C00">
              <w:rPr>
                <w:b/>
                <w:szCs w:val="28"/>
                <w:lang w:val="en-GB"/>
              </w:rPr>
              <w:t>:</w:t>
            </w:r>
            <w:r w:rsidR="00925903">
              <w:rPr>
                <w:b/>
                <w:szCs w:val="28"/>
                <w:lang w:val="en-GB"/>
              </w:rPr>
              <w:t>40</w:t>
            </w:r>
            <w:r>
              <w:rPr>
                <w:b/>
                <w:szCs w:val="28"/>
                <w:lang w:val="en-GB"/>
              </w:rPr>
              <w:t xml:space="preserve"> – 12</w:t>
            </w:r>
            <w:r w:rsidRPr="00125C00">
              <w:rPr>
                <w:b/>
                <w:szCs w:val="28"/>
                <w:lang w:val="en-GB"/>
              </w:rPr>
              <w:t>:</w:t>
            </w:r>
            <w:r w:rsidR="00925903">
              <w:rPr>
                <w:b/>
                <w:szCs w:val="28"/>
                <w:lang w:val="en-GB"/>
              </w:rPr>
              <w:t>00</w:t>
            </w:r>
          </w:p>
        </w:tc>
        <w:tc>
          <w:tcPr>
            <w:tcW w:w="5103"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vAlign w:val="center"/>
          </w:tcPr>
          <w:p w14:paraId="5ACBE9A6" w14:textId="77777777" w:rsidR="009940C7" w:rsidRDefault="009940C7" w:rsidP="009940C7">
            <w:pPr>
              <w:spacing w:after="0" w:line="240" w:lineRule="auto"/>
              <w:jc w:val="center"/>
              <w:rPr>
                <w:lang w:val="en-GB"/>
              </w:rPr>
            </w:pPr>
            <w:r w:rsidRPr="009F02B1">
              <w:rPr>
                <w:b/>
                <w:lang w:val="en-GB"/>
              </w:rPr>
              <w:t>Presentation of surveys and reports</w:t>
            </w:r>
          </w:p>
          <w:p w14:paraId="5BCF79BE" w14:textId="7F9189AE" w:rsidR="009940C7" w:rsidRPr="009B4740" w:rsidRDefault="009940C7" w:rsidP="009940C7">
            <w:pPr>
              <w:spacing w:after="0" w:line="240" w:lineRule="auto"/>
              <w:jc w:val="center"/>
              <w:rPr>
                <w:i/>
                <w:lang w:val="en-GB"/>
              </w:rPr>
            </w:pPr>
            <w:r w:rsidRPr="009B4740">
              <w:rPr>
                <w:i/>
                <w:lang w:val="en-GB"/>
              </w:rPr>
              <w:t>Collecting data on sexual haras</w:t>
            </w:r>
            <w:r>
              <w:rPr>
                <w:i/>
                <w:lang w:val="en-GB"/>
              </w:rPr>
              <w:t>sment: methodology and challenges</w:t>
            </w:r>
          </w:p>
        </w:tc>
        <w:tc>
          <w:tcPr>
            <w:tcW w:w="2976" w:type="dxa"/>
            <w:gridSpan w:val="2"/>
            <w:tcBorders>
              <w:top w:val="single" w:sz="8"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FBE4D5" w:themeFill="accent2" w:themeFillTint="33"/>
            <w:vAlign w:val="center"/>
          </w:tcPr>
          <w:p w14:paraId="5DE1374E" w14:textId="193B4621" w:rsidR="009940C7" w:rsidRPr="0015145B" w:rsidRDefault="009940C7" w:rsidP="009940C7">
            <w:pPr>
              <w:spacing w:after="0" w:line="240" w:lineRule="auto"/>
              <w:rPr>
                <w:lang w:val="en-GB"/>
              </w:rPr>
            </w:pPr>
            <w:r>
              <w:rPr>
                <w:b/>
                <w:lang w:val="en-GB"/>
              </w:rPr>
              <w:t xml:space="preserve">Zuzana Pavlickova - </w:t>
            </w:r>
            <w:r w:rsidRPr="0015145B">
              <w:rPr>
                <w:lang w:val="en-GB"/>
              </w:rPr>
              <w:t xml:space="preserve">Slovak National </w:t>
            </w:r>
            <w:proofErr w:type="spellStart"/>
            <w:r w:rsidRPr="0015145B">
              <w:rPr>
                <w:lang w:val="en-GB"/>
              </w:rPr>
              <w:t>Center</w:t>
            </w:r>
            <w:proofErr w:type="spellEnd"/>
            <w:r w:rsidRPr="0015145B">
              <w:rPr>
                <w:lang w:val="en-GB"/>
              </w:rPr>
              <w:t xml:space="preserve"> for Human Rights</w:t>
            </w:r>
            <w:r>
              <w:rPr>
                <w:lang w:val="en-GB"/>
              </w:rPr>
              <w:t xml:space="preserve"> (Slovakia)</w:t>
            </w:r>
          </w:p>
          <w:p w14:paraId="241386E6" w14:textId="77777777" w:rsidR="009940C7" w:rsidRDefault="009940C7" w:rsidP="009940C7">
            <w:pPr>
              <w:spacing w:after="0" w:line="240" w:lineRule="auto"/>
              <w:rPr>
                <w:b/>
                <w:lang w:val="en-GB"/>
              </w:rPr>
            </w:pPr>
          </w:p>
          <w:p w14:paraId="1C2AFE0C" w14:textId="419C728F" w:rsidR="009940C7" w:rsidRPr="00381F3F" w:rsidRDefault="009940C7" w:rsidP="009940C7">
            <w:pPr>
              <w:spacing w:after="0" w:line="240" w:lineRule="auto"/>
              <w:rPr>
                <w:lang w:val="en-GB"/>
              </w:rPr>
            </w:pPr>
            <w:r>
              <w:rPr>
                <w:b/>
                <w:lang w:val="en-GB"/>
              </w:rPr>
              <w:t xml:space="preserve">Robin </w:t>
            </w:r>
            <w:proofErr w:type="spellStart"/>
            <w:r>
              <w:rPr>
                <w:b/>
                <w:lang w:val="en-GB"/>
              </w:rPr>
              <w:t>Büttner</w:t>
            </w:r>
            <w:proofErr w:type="spellEnd"/>
            <w:r>
              <w:rPr>
                <w:b/>
                <w:lang w:val="en-GB"/>
              </w:rPr>
              <w:t xml:space="preserve"> </w:t>
            </w:r>
            <w:r>
              <w:rPr>
                <w:lang w:val="en-GB"/>
              </w:rPr>
              <w:t>–</w:t>
            </w:r>
            <w:r w:rsidRPr="0015145B">
              <w:rPr>
                <w:lang w:val="en-GB"/>
              </w:rPr>
              <w:t xml:space="preserve"> F</w:t>
            </w:r>
            <w:r>
              <w:rPr>
                <w:lang w:val="en-GB"/>
              </w:rPr>
              <w:t xml:space="preserve">ederal Anti-Discrimination Agency </w:t>
            </w:r>
            <w:r w:rsidRPr="0015145B">
              <w:rPr>
                <w:lang w:val="en-GB"/>
              </w:rPr>
              <w:t>(Germany)</w:t>
            </w:r>
          </w:p>
        </w:tc>
      </w:tr>
      <w:tr w:rsidR="009940C7" w:rsidRPr="00EF5FB7" w14:paraId="29339D03" w14:textId="77777777" w:rsidTr="00083FC4">
        <w:trPr>
          <w:trHeight w:val="527"/>
        </w:trPr>
        <w:tc>
          <w:tcPr>
            <w:tcW w:w="1560" w:type="dxa"/>
            <w:gridSpan w:val="2"/>
            <w:tcBorders>
              <w:top w:val="single" w:sz="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14:paraId="768C3224" w14:textId="64BCAB93" w:rsidR="009940C7" w:rsidRPr="00125C00" w:rsidRDefault="00925903" w:rsidP="00925903">
            <w:pPr>
              <w:spacing w:after="0" w:line="240" w:lineRule="auto"/>
              <w:jc w:val="center"/>
              <w:rPr>
                <w:b/>
                <w:szCs w:val="28"/>
                <w:lang w:val="en-GB"/>
              </w:rPr>
            </w:pPr>
            <w:r>
              <w:rPr>
                <w:b/>
                <w:szCs w:val="28"/>
                <w:lang w:val="en-GB"/>
              </w:rPr>
              <w:t>12:00</w:t>
            </w:r>
            <w:r w:rsidR="009940C7">
              <w:rPr>
                <w:b/>
                <w:szCs w:val="28"/>
                <w:lang w:val="en-GB"/>
              </w:rPr>
              <w:t xml:space="preserve"> – 12:</w:t>
            </w:r>
            <w:r>
              <w:rPr>
                <w:b/>
                <w:szCs w:val="28"/>
                <w:lang w:val="en-GB"/>
              </w:rPr>
              <w:t>15</w:t>
            </w:r>
            <w:r w:rsidR="009940C7">
              <w:rPr>
                <w:b/>
                <w:szCs w:val="28"/>
                <w:lang w:val="en-GB"/>
              </w:rPr>
              <w:t xml:space="preserve"> </w:t>
            </w:r>
          </w:p>
        </w:tc>
        <w:tc>
          <w:tcPr>
            <w:tcW w:w="8079" w:type="dxa"/>
            <w:gridSpan w:val="6"/>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vAlign w:val="center"/>
          </w:tcPr>
          <w:p w14:paraId="7B6C7CEB" w14:textId="77777777" w:rsidR="009940C7" w:rsidRDefault="009940C7" w:rsidP="009940C7">
            <w:pPr>
              <w:spacing w:after="0" w:line="240" w:lineRule="auto"/>
              <w:rPr>
                <w:lang w:val="en-GB"/>
              </w:rPr>
            </w:pPr>
            <w:r>
              <w:rPr>
                <w:lang w:val="en-GB"/>
              </w:rPr>
              <w:t xml:space="preserve">Questions and Answers </w:t>
            </w:r>
          </w:p>
          <w:p w14:paraId="0C014EAB" w14:textId="77777777" w:rsidR="009940C7" w:rsidRPr="00B256F8" w:rsidRDefault="009940C7" w:rsidP="009940C7">
            <w:pPr>
              <w:spacing w:after="0" w:line="240" w:lineRule="auto"/>
              <w:rPr>
                <w:b/>
                <w:lang w:val="en-GB"/>
              </w:rPr>
            </w:pPr>
          </w:p>
        </w:tc>
      </w:tr>
      <w:tr w:rsidR="009940C7" w:rsidRPr="00635F34" w14:paraId="20EA1428" w14:textId="77777777" w:rsidTr="00083FC4">
        <w:trPr>
          <w:trHeight w:val="258"/>
        </w:trPr>
        <w:tc>
          <w:tcPr>
            <w:tcW w:w="15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14:paraId="02D09E8F" w14:textId="3658C399" w:rsidR="009940C7" w:rsidRPr="00125C00" w:rsidRDefault="009940C7" w:rsidP="00925903">
            <w:pPr>
              <w:spacing w:after="0" w:line="240" w:lineRule="auto"/>
              <w:jc w:val="center"/>
              <w:rPr>
                <w:b/>
                <w:szCs w:val="28"/>
                <w:lang w:val="en-GB"/>
              </w:rPr>
            </w:pPr>
            <w:r>
              <w:rPr>
                <w:b/>
                <w:szCs w:val="28"/>
                <w:lang w:val="en-GB"/>
              </w:rPr>
              <w:t>12:</w:t>
            </w:r>
            <w:r w:rsidR="00925903">
              <w:rPr>
                <w:b/>
                <w:szCs w:val="28"/>
                <w:lang w:val="en-GB"/>
              </w:rPr>
              <w:t>15</w:t>
            </w:r>
            <w:r>
              <w:rPr>
                <w:b/>
                <w:szCs w:val="28"/>
                <w:lang w:val="en-GB"/>
              </w:rPr>
              <w:t xml:space="preserve"> -13:</w:t>
            </w:r>
            <w:r w:rsidR="00925903">
              <w:rPr>
                <w:b/>
                <w:szCs w:val="28"/>
                <w:lang w:val="en-GB"/>
              </w:rPr>
              <w:t>15</w:t>
            </w:r>
          </w:p>
        </w:tc>
        <w:tc>
          <w:tcPr>
            <w:tcW w:w="8079" w:type="dxa"/>
            <w:gridSpan w:val="6"/>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2CC" w:themeFill="accent4" w:themeFillTint="33"/>
            <w:vAlign w:val="center"/>
          </w:tcPr>
          <w:p w14:paraId="185F73CC" w14:textId="77777777" w:rsidR="009940C7" w:rsidRPr="006A0215" w:rsidRDefault="009940C7" w:rsidP="009940C7">
            <w:pPr>
              <w:spacing w:after="0" w:line="240" w:lineRule="auto"/>
              <w:rPr>
                <w:b/>
                <w:lang w:val="en-GB"/>
              </w:rPr>
            </w:pPr>
            <w:r>
              <w:rPr>
                <w:b/>
                <w:lang w:val="en-GB"/>
              </w:rPr>
              <w:t>Lunch</w:t>
            </w:r>
          </w:p>
        </w:tc>
      </w:tr>
      <w:tr w:rsidR="009940C7" w:rsidRPr="00925903" w14:paraId="2A3215AE" w14:textId="77777777" w:rsidTr="00083FC4">
        <w:trPr>
          <w:trHeight w:val="248"/>
        </w:trPr>
        <w:tc>
          <w:tcPr>
            <w:tcW w:w="9639" w:type="dxa"/>
            <w:gridSpan w:val="8"/>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70C0"/>
            <w:vAlign w:val="center"/>
          </w:tcPr>
          <w:p w14:paraId="4F14121B" w14:textId="5D6854F1" w:rsidR="009940C7" w:rsidRPr="002D4179" w:rsidRDefault="009940C7" w:rsidP="009940C7">
            <w:pPr>
              <w:spacing w:after="0" w:line="240" w:lineRule="auto"/>
              <w:jc w:val="center"/>
              <w:rPr>
                <w:rFonts w:cs="Arial"/>
                <w:b/>
                <w:color w:val="FFFFFF" w:themeColor="background1"/>
                <w:sz w:val="28"/>
                <w:lang w:val="en-US"/>
              </w:rPr>
            </w:pPr>
            <w:r>
              <w:rPr>
                <w:rFonts w:cs="Arial"/>
                <w:b/>
                <w:color w:val="FFFFFF" w:themeColor="background1"/>
                <w:sz w:val="28"/>
                <w:lang w:val="en-US"/>
              </w:rPr>
              <w:t>SESSION 3</w:t>
            </w:r>
          </w:p>
          <w:p w14:paraId="47C34B71" w14:textId="1D1ADD54" w:rsidR="009940C7" w:rsidRPr="003D09FB" w:rsidRDefault="009940C7" w:rsidP="009940C7">
            <w:pPr>
              <w:spacing w:after="0" w:line="240" w:lineRule="auto"/>
              <w:jc w:val="center"/>
              <w:rPr>
                <w:b/>
                <w:color w:val="FFFFFF" w:themeColor="background1"/>
                <w:sz w:val="28"/>
                <w:szCs w:val="28"/>
                <w:lang w:val="en-GB"/>
              </w:rPr>
            </w:pPr>
            <w:r>
              <w:rPr>
                <w:b/>
                <w:color w:val="FFFFFF" w:themeColor="background1"/>
                <w:sz w:val="28"/>
                <w:szCs w:val="28"/>
                <w:lang w:val="en-GB"/>
              </w:rPr>
              <w:t xml:space="preserve">Taking action against sexual harassment: Diversity of actions from equality bodies </w:t>
            </w:r>
          </w:p>
        </w:tc>
      </w:tr>
      <w:tr w:rsidR="009940C7" w:rsidRPr="00925903" w14:paraId="5D568D20" w14:textId="77777777" w:rsidTr="00476C64">
        <w:trPr>
          <w:trHeight w:val="248"/>
        </w:trPr>
        <w:tc>
          <w:tcPr>
            <w:tcW w:w="15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CECE" w:themeFill="background2" w:themeFillShade="E6"/>
            <w:vAlign w:val="center"/>
          </w:tcPr>
          <w:p w14:paraId="2D7AA167" w14:textId="7FD26178" w:rsidR="009940C7" w:rsidRDefault="00925903" w:rsidP="00925903">
            <w:pPr>
              <w:spacing w:after="0" w:line="240" w:lineRule="auto"/>
              <w:jc w:val="center"/>
              <w:rPr>
                <w:rFonts w:cs="Arial"/>
                <w:b/>
                <w:color w:val="FFFFFF" w:themeColor="background1"/>
                <w:sz w:val="28"/>
                <w:lang w:val="en-US"/>
              </w:rPr>
            </w:pPr>
            <w:r>
              <w:rPr>
                <w:b/>
                <w:szCs w:val="28"/>
                <w:lang w:val="en-GB"/>
              </w:rPr>
              <w:t>13:15</w:t>
            </w:r>
            <w:r w:rsidR="009940C7" w:rsidRPr="00476C64">
              <w:rPr>
                <w:b/>
                <w:szCs w:val="28"/>
                <w:lang w:val="en-GB"/>
              </w:rPr>
              <w:t xml:space="preserve"> – 1</w:t>
            </w:r>
            <w:r>
              <w:rPr>
                <w:b/>
                <w:szCs w:val="28"/>
                <w:lang w:val="en-GB"/>
              </w:rPr>
              <w:t>3:3</w:t>
            </w:r>
            <w:r w:rsidR="009940C7" w:rsidRPr="00476C64">
              <w:rPr>
                <w:b/>
                <w:szCs w:val="28"/>
                <w:lang w:val="en-GB"/>
              </w:rPr>
              <w:t>0</w:t>
            </w:r>
          </w:p>
        </w:tc>
        <w:tc>
          <w:tcPr>
            <w:tcW w:w="8113" w:type="dxa"/>
            <w:gridSpan w:val="7"/>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C000" w:themeFill="accent4"/>
            <w:vAlign w:val="center"/>
          </w:tcPr>
          <w:p w14:paraId="48AE2F3A" w14:textId="337D8972" w:rsidR="009940C7" w:rsidRDefault="009940C7" w:rsidP="009940C7">
            <w:pPr>
              <w:spacing w:after="0" w:line="240" w:lineRule="auto"/>
              <w:rPr>
                <w:rFonts w:cs="Arial"/>
                <w:b/>
                <w:color w:val="FFFFFF" w:themeColor="background1"/>
                <w:sz w:val="28"/>
                <w:lang w:val="en-US"/>
              </w:rPr>
            </w:pPr>
            <w:r>
              <w:rPr>
                <w:b/>
                <w:lang w:val="en-GB"/>
              </w:rPr>
              <w:t>Energizer: Equality bodies campaigning against harassment</w:t>
            </w:r>
          </w:p>
        </w:tc>
      </w:tr>
      <w:tr w:rsidR="009940C7" w:rsidRPr="00925903" w14:paraId="4F17285D" w14:textId="77777777" w:rsidTr="00083FC4">
        <w:tc>
          <w:tcPr>
            <w:tcW w:w="1560" w:type="dxa"/>
            <w:gridSpan w:val="2"/>
            <w:vMerge w:val="restart"/>
            <w:tcBorders>
              <w:top w:val="single" w:sz="8" w:space="0" w:color="FFFFFF" w:themeColor="background1"/>
              <w:left w:val="single" w:sz="8" w:space="0" w:color="FFFFFF" w:themeColor="background1"/>
              <w:right w:val="single" w:sz="8" w:space="0" w:color="FFFFFF" w:themeColor="background1"/>
            </w:tcBorders>
            <w:shd w:val="clear" w:color="auto" w:fill="D9D9D9" w:themeFill="background1" w:themeFillShade="D9"/>
            <w:vAlign w:val="center"/>
          </w:tcPr>
          <w:p w14:paraId="5E766FB4" w14:textId="60DAF6EE" w:rsidR="009940C7" w:rsidRPr="00D6513F" w:rsidRDefault="009940C7" w:rsidP="00925903">
            <w:pPr>
              <w:spacing w:after="0" w:line="240" w:lineRule="auto"/>
              <w:jc w:val="center"/>
              <w:rPr>
                <w:b/>
                <w:lang w:val="en-US"/>
              </w:rPr>
            </w:pPr>
            <w:r>
              <w:rPr>
                <w:b/>
                <w:lang w:val="en-US"/>
              </w:rPr>
              <w:t>1</w:t>
            </w:r>
            <w:r w:rsidR="00925903">
              <w:rPr>
                <w:b/>
                <w:lang w:val="en-US"/>
              </w:rPr>
              <w:t>3:30 – 14:3</w:t>
            </w:r>
            <w:r>
              <w:rPr>
                <w:b/>
                <w:lang w:val="en-US"/>
              </w:rPr>
              <w:t>0</w:t>
            </w:r>
          </w:p>
        </w:tc>
        <w:tc>
          <w:tcPr>
            <w:tcW w:w="8079" w:type="dxa"/>
            <w:gridSpan w:val="6"/>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0A82EC7" w14:textId="77777777" w:rsidR="009940C7" w:rsidRPr="00D310A3" w:rsidRDefault="009940C7" w:rsidP="009940C7">
            <w:pPr>
              <w:spacing w:after="0" w:line="240" w:lineRule="auto"/>
              <w:rPr>
                <w:rFonts w:cs="Arial"/>
                <w:lang w:val="en-US"/>
              </w:rPr>
            </w:pPr>
            <w:r>
              <w:rPr>
                <w:rFonts w:cs="Arial"/>
                <w:lang w:val="en-US"/>
              </w:rPr>
              <w:t xml:space="preserve">Examples of projects/actions led by equality bodies to optimally tackle sexual harassment in the workplace  </w:t>
            </w:r>
          </w:p>
        </w:tc>
      </w:tr>
      <w:tr w:rsidR="009940C7" w:rsidRPr="00925903" w14:paraId="1BB011B8" w14:textId="77777777" w:rsidTr="00925903">
        <w:tc>
          <w:tcPr>
            <w:tcW w:w="1560" w:type="dxa"/>
            <w:gridSpan w:val="2"/>
            <w:vMerge/>
            <w:tcBorders>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14:paraId="467447BC" w14:textId="77777777" w:rsidR="009940C7" w:rsidRDefault="009940C7" w:rsidP="009940C7">
            <w:pPr>
              <w:spacing w:after="0" w:line="240" w:lineRule="auto"/>
              <w:jc w:val="center"/>
              <w:rPr>
                <w:b/>
                <w:lang w:val="en-US"/>
              </w:rPr>
            </w:pPr>
          </w:p>
        </w:tc>
        <w:tc>
          <w:tcPr>
            <w:tcW w:w="21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A10334E" w14:textId="76172C1F" w:rsidR="009940C7" w:rsidRDefault="00925903" w:rsidP="009940C7">
            <w:pPr>
              <w:spacing w:after="0" w:line="240" w:lineRule="auto"/>
              <w:rPr>
                <w:b/>
                <w:lang w:val="en-GB"/>
              </w:rPr>
            </w:pPr>
            <w:r>
              <w:rPr>
                <w:b/>
                <w:lang w:val="en-GB"/>
              </w:rPr>
              <w:t>Despina Mertakka</w:t>
            </w:r>
            <w:r w:rsidR="009940C7">
              <w:rPr>
                <w:b/>
                <w:lang w:val="en-GB"/>
              </w:rPr>
              <w:t xml:space="preserve"> - </w:t>
            </w:r>
            <w:r w:rsidR="009940C7" w:rsidRPr="00B76ACF">
              <w:rPr>
                <w:lang w:val="en-GB"/>
              </w:rPr>
              <w:t xml:space="preserve">Commissioner for Administration and the Protection of Human Rights - Cyprus – </w:t>
            </w:r>
            <w:r w:rsidR="009940C7" w:rsidRPr="00B76ACF">
              <w:rPr>
                <w:i/>
                <w:lang w:val="en-GB"/>
              </w:rPr>
              <w:t>Code of conduct for public service</w:t>
            </w:r>
          </w:p>
        </w:tc>
        <w:tc>
          <w:tcPr>
            <w:tcW w:w="184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334F625" w14:textId="4703BD3F" w:rsidR="009940C7" w:rsidRDefault="00925903" w:rsidP="00925903">
            <w:pPr>
              <w:spacing w:after="0" w:line="240" w:lineRule="auto"/>
              <w:rPr>
                <w:b/>
                <w:lang w:val="en-GB"/>
              </w:rPr>
            </w:pPr>
            <w:r>
              <w:rPr>
                <w:b/>
                <w:lang w:val="en-GB"/>
              </w:rPr>
              <w:t xml:space="preserve">Alasdair McDonald </w:t>
            </w:r>
            <w:r w:rsidR="009940C7">
              <w:rPr>
                <w:b/>
                <w:lang w:val="en-GB"/>
              </w:rPr>
              <w:t xml:space="preserve"> – </w:t>
            </w:r>
            <w:r w:rsidR="009940C7" w:rsidRPr="00E40FA5">
              <w:rPr>
                <w:lang w:val="en-GB"/>
              </w:rPr>
              <w:t xml:space="preserve">United Kingdom – </w:t>
            </w:r>
            <w:r w:rsidR="009940C7" w:rsidRPr="00E40FA5">
              <w:rPr>
                <w:i/>
                <w:lang w:val="en-GB"/>
              </w:rPr>
              <w:t>Recommendation to policy-makers</w:t>
            </w:r>
          </w:p>
        </w:tc>
        <w:tc>
          <w:tcPr>
            <w:tcW w:w="1842"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1D3C262" w14:textId="213EB3A4" w:rsidR="009940C7" w:rsidRPr="00B76ACF" w:rsidRDefault="00925903" w:rsidP="009940C7">
            <w:pPr>
              <w:spacing w:after="0" w:line="240" w:lineRule="auto"/>
              <w:rPr>
                <w:b/>
                <w:lang w:val="en-US"/>
              </w:rPr>
            </w:pPr>
            <w:r w:rsidRPr="00925903">
              <w:rPr>
                <w:b/>
                <w:lang w:val="en-GB"/>
              </w:rPr>
              <w:t xml:space="preserve">Ana </w:t>
            </w:r>
            <w:proofErr w:type="spellStart"/>
            <w:r w:rsidRPr="00925903">
              <w:rPr>
                <w:b/>
                <w:lang w:val="en-GB"/>
              </w:rPr>
              <w:t>Lite</w:t>
            </w:r>
            <w:proofErr w:type="spellEnd"/>
            <w:r>
              <w:rPr>
                <w:lang w:val="en-GB"/>
              </w:rPr>
              <w:t xml:space="preserve"> </w:t>
            </w:r>
            <w:r w:rsidR="009940C7" w:rsidRPr="00B76ACF">
              <w:rPr>
                <w:lang w:val="en-GB"/>
              </w:rPr>
              <w:t>-  Spain - Institute of Women and for Equal Opportunities</w:t>
            </w:r>
            <w:r w:rsidR="009940C7">
              <w:rPr>
                <w:lang w:val="en-GB"/>
              </w:rPr>
              <w:t xml:space="preserve"> – </w:t>
            </w:r>
            <w:r w:rsidR="009940C7" w:rsidRPr="00B76ACF">
              <w:rPr>
                <w:i/>
                <w:lang w:val="en-GB"/>
              </w:rPr>
              <w:t>Virtual Gender Equality School</w:t>
            </w:r>
            <w:r w:rsidR="009940C7">
              <w:rPr>
                <w:lang w:val="en-GB"/>
              </w:rPr>
              <w:t xml:space="preserve"> </w:t>
            </w:r>
          </w:p>
        </w:tc>
        <w:tc>
          <w:tcPr>
            <w:tcW w:w="226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E87BAC5" w14:textId="480837C6" w:rsidR="009940C7" w:rsidRPr="00E40FA5" w:rsidRDefault="009940C7" w:rsidP="009940C7">
            <w:pPr>
              <w:rPr>
                <w:b/>
                <w:lang w:val="en-GB"/>
              </w:rPr>
            </w:pPr>
            <w:r w:rsidRPr="00E40FA5">
              <w:rPr>
                <w:b/>
                <w:lang w:val="en-GB"/>
              </w:rPr>
              <w:t xml:space="preserve">Marijke Weewauters – </w:t>
            </w:r>
            <w:r w:rsidRPr="00E40FA5">
              <w:rPr>
                <w:lang w:val="en-GB"/>
              </w:rPr>
              <w:t>Belgium –</w:t>
            </w:r>
            <w:r>
              <w:rPr>
                <w:lang w:val="en-GB"/>
              </w:rPr>
              <w:t xml:space="preserve"> Institute for Equality Between Women and Men - </w:t>
            </w:r>
            <w:r w:rsidRPr="00E40FA5">
              <w:rPr>
                <w:lang w:val="en-GB"/>
              </w:rPr>
              <w:t xml:space="preserve"> </w:t>
            </w:r>
            <w:r w:rsidRPr="00E40FA5">
              <w:rPr>
                <w:i/>
                <w:lang w:val="en-GB"/>
              </w:rPr>
              <w:t>Getting involved in the drafting of the ILO Convention</w:t>
            </w:r>
          </w:p>
          <w:p w14:paraId="03D4F462" w14:textId="56D034C0" w:rsidR="009940C7" w:rsidRPr="00E40FA5" w:rsidRDefault="009940C7" w:rsidP="009940C7">
            <w:pPr>
              <w:spacing w:after="0" w:line="240" w:lineRule="auto"/>
              <w:rPr>
                <w:b/>
                <w:lang w:val="en-GB"/>
              </w:rPr>
            </w:pPr>
          </w:p>
        </w:tc>
      </w:tr>
      <w:tr w:rsidR="009940C7" w:rsidRPr="00925903" w14:paraId="079A986D" w14:textId="77777777" w:rsidTr="00083FC4">
        <w:tc>
          <w:tcPr>
            <w:tcW w:w="9639" w:type="dxa"/>
            <w:gridSpan w:val="8"/>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70C0"/>
            <w:vAlign w:val="center"/>
          </w:tcPr>
          <w:p w14:paraId="4CA48993" w14:textId="4AF60C0F" w:rsidR="009940C7" w:rsidRDefault="009940C7" w:rsidP="009940C7">
            <w:pPr>
              <w:spacing w:after="0" w:line="240" w:lineRule="auto"/>
              <w:jc w:val="center"/>
              <w:rPr>
                <w:rFonts w:cs="Arial"/>
                <w:b/>
                <w:color w:val="FFFFFF" w:themeColor="background1"/>
                <w:sz w:val="28"/>
                <w:lang w:val="en-US"/>
              </w:rPr>
            </w:pPr>
            <w:r>
              <w:rPr>
                <w:rFonts w:cs="Arial"/>
                <w:b/>
                <w:color w:val="FFFFFF" w:themeColor="background1"/>
                <w:sz w:val="28"/>
                <w:lang w:val="en-US"/>
              </w:rPr>
              <w:t>SESSION 4</w:t>
            </w:r>
          </w:p>
          <w:p w14:paraId="7FF57BC8" w14:textId="49CEA589" w:rsidR="009940C7" w:rsidRPr="00A61FDD" w:rsidRDefault="009940C7" w:rsidP="009940C7">
            <w:pPr>
              <w:spacing w:after="0" w:line="240" w:lineRule="auto"/>
              <w:jc w:val="center"/>
              <w:rPr>
                <w:rFonts w:cs="Arial"/>
                <w:b/>
                <w:color w:val="FFFFFF" w:themeColor="background1"/>
                <w:sz w:val="28"/>
                <w:lang w:val="en-US"/>
              </w:rPr>
            </w:pPr>
            <w:r>
              <w:rPr>
                <w:rFonts w:cs="Arial"/>
                <w:b/>
                <w:color w:val="FFFFFF" w:themeColor="background1"/>
                <w:sz w:val="28"/>
                <w:lang w:val="en-US"/>
              </w:rPr>
              <w:t xml:space="preserve">Tackling sexual harassment: The way forward </w:t>
            </w:r>
          </w:p>
        </w:tc>
      </w:tr>
      <w:tr w:rsidR="009940C7" w:rsidRPr="00925903" w14:paraId="6303F2FA" w14:textId="77777777" w:rsidTr="0015007F">
        <w:tc>
          <w:tcPr>
            <w:tcW w:w="15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14:paraId="7DA06640" w14:textId="622C6C81" w:rsidR="009940C7" w:rsidRDefault="00925903" w:rsidP="00925903">
            <w:pPr>
              <w:spacing w:after="0" w:line="240" w:lineRule="auto"/>
              <w:jc w:val="center"/>
              <w:rPr>
                <w:rFonts w:cs="Arial"/>
                <w:b/>
                <w:color w:val="FFFFFF" w:themeColor="background1"/>
                <w:sz w:val="28"/>
                <w:lang w:val="en-US"/>
              </w:rPr>
            </w:pPr>
            <w:r>
              <w:rPr>
                <w:b/>
                <w:lang w:val="en-US"/>
              </w:rPr>
              <w:t>14</w:t>
            </w:r>
            <w:r w:rsidR="009940C7" w:rsidRPr="0015007F">
              <w:rPr>
                <w:b/>
                <w:lang w:val="en-US"/>
              </w:rPr>
              <w:t>:</w:t>
            </w:r>
            <w:r>
              <w:rPr>
                <w:b/>
                <w:lang w:val="en-US"/>
              </w:rPr>
              <w:t>30</w:t>
            </w:r>
            <w:r w:rsidR="009940C7" w:rsidRPr="0015007F">
              <w:rPr>
                <w:b/>
                <w:lang w:val="en-US"/>
              </w:rPr>
              <w:t xml:space="preserve"> -1</w:t>
            </w:r>
            <w:r>
              <w:rPr>
                <w:b/>
                <w:lang w:val="en-US"/>
              </w:rPr>
              <w:t>4</w:t>
            </w:r>
            <w:r w:rsidR="009940C7" w:rsidRPr="0015007F">
              <w:rPr>
                <w:b/>
                <w:lang w:val="en-US"/>
              </w:rPr>
              <w:t>:</w:t>
            </w:r>
            <w:r>
              <w:rPr>
                <w:b/>
                <w:lang w:val="en-US"/>
              </w:rPr>
              <w:t>4</w:t>
            </w:r>
            <w:r w:rsidR="009940C7">
              <w:rPr>
                <w:b/>
                <w:lang w:val="en-US"/>
              </w:rPr>
              <w:t>5</w:t>
            </w:r>
          </w:p>
        </w:tc>
        <w:tc>
          <w:tcPr>
            <w:tcW w:w="8113" w:type="dxa"/>
            <w:gridSpan w:val="7"/>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4B083" w:themeFill="accent2" w:themeFillTint="99"/>
            <w:vAlign w:val="center"/>
          </w:tcPr>
          <w:p w14:paraId="77E68EDF" w14:textId="4848BD28" w:rsidR="009940C7" w:rsidRDefault="009940C7" w:rsidP="009940C7">
            <w:pPr>
              <w:spacing w:after="0" w:line="240" w:lineRule="auto"/>
              <w:jc w:val="center"/>
              <w:rPr>
                <w:rFonts w:cs="Arial"/>
                <w:b/>
                <w:color w:val="FFFFFF" w:themeColor="background1"/>
                <w:sz w:val="28"/>
                <w:lang w:val="en-US"/>
              </w:rPr>
            </w:pPr>
            <w:r>
              <w:rPr>
                <w:b/>
                <w:i/>
                <w:lang w:val="en-GB"/>
              </w:rPr>
              <w:t>Testimony: What stories of sexual harassmen</w:t>
            </w:r>
            <w:r w:rsidR="00925903">
              <w:rPr>
                <w:b/>
                <w:i/>
                <w:lang w:val="en-GB"/>
              </w:rPr>
              <w:t>t can teach us (Sara Hassan</w:t>
            </w:r>
            <w:r>
              <w:rPr>
                <w:b/>
                <w:i/>
                <w:lang w:val="en-GB"/>
              </w:rPr>
              <w:t xml:space="preserve">) </w:t>
            </w:r>
          </w:p>
        </w:tc>
      </w:tr>
      <w:tr w:rsidR="009940C7" w:rsidRPr="00925903" w14:paraId="40884305" w14:textId="77777777" w:rsidTr="00083FC4">
        <w:tc>
          <w:tcPr>
            <w:tcW w:w="1560" w:type="dxa"/>
            <w:gridSpan w:val="2"/>
            <w:vMerge w:val="restart"/>
            <w:tcBorders>
              <w:top w:val="single" w:sz="8" w:space="0" w:color="FFFFFF" w:themeColor="background1"/>
              <w:left w:val="single" w:sz="8" w:space="0" w:color="FFFFFF" w:themeColor="background1"/>
              <w:right w:val="single" w:sz="8" w:space="0" w:color="FFFFFF" w:themeColor="background1"/>
            </w:tcBorders>
            <w:shd w:val="clear" w:color="auto" w:fill="D9D9D9" w:themeFill="background1" w:themeFillShade="D9"/>
            <w:vAlign w:val="center"/>
          </w:tcPr>
          <w:p w14:paraId="50D64F4F" w14:textId="10963A14" w:rsidR="009940C7" w:rsidRDefault="009940C7" w:rsidP="00925903">
            <w:pPr>
              <w:spacing w:after="0" w:line="240" w:lineRule="auto"/>
              <w:jc w:val="center"/>
              <w:rPr>
                <w:rFonts w:cs="Arial"/>
                <w:b/>
                <w:color w:val="FFFFFF" w:themeColor="background1"/>
                <w:sz w:val="28"/>
                <w:lang w:val="en-US"/>
              </w:rPr>
            </w:pPr>
            <w:r>
              <w:rPr>
                <w:b/>
                <w:lang w:val="en-US"/>
              </w:rPr>
              <w:t>1</w:t>
            </w:r>
            <w:r w:rsidR="00925903">
              <w:rPr>
                <w:b/>
                <w:lang w:val="en-US"/>
              </w:rPr>
              <w:t>4:4</w:t>
            </w:r>
            <w:bookmarkStart w:id="0" w:name="_GoBack"/>
            <w:bookmarkEnd w:id="0"/>
            <w:r>
              <w:rPr>
                <w:b/>
                <w:lang w:val="en-US"/>
              </w:rPr>
              <w:t>5 – 16:00</w:t>
            </w:r>
          </w:p>
        </w:tc>
        <w:tc>
          <w:tcPr>
            <w:tcW w:w="8079" w:type="dxa"/>
            <w:gridSpan w:val="6"/>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vAlign w:val="center"/>
          </w:tcPr>
          <w:p w14:paraId="48AD6F01" w14:textId="3E01577F" w:rsidR="009940C7" w:rsidRDefault="009940C7" w:rsidP="009940C7">
            <w:pPr>
              <w:spacing w:after="0" w:line="240" w:lineRule="auto"/>
              <w:rPr>
                <w:rFonts w:cs="Arial"/>
                <w:b/>
                <w:color w:val="FFFFFF" w:themeColor="background1"/>
                <w:sz w:val="28"/>
                <w:lang w:val="en-US"/>
              </w:rPr>
            </w:pPr>
            <w:r>
              <w:rPr>
                <w:rFonts w:cs="Arial"/>
                <w:lang w:val="en-US"/>
              </w:rPr>
              <w:t xml:space="preserve">This session will be dedicated to reflect on </w:t>
            </w:r>
            <w:proofErr w:type="gramStart"/>
            <w:r>
              <w:rPr>
                <w:rFonts w:cs="Arial"/>
                <w:lang w:val="en-US"/>
              </w:rPr>
              <w:t>what is the way forward for better tackling sexual harassment in the workplace in Europe,</w:t>
            </w:r>
            <w:proofErr w:type="gramEnd"/>
            <w:r>
              <w:rPr>
                <w:rFonts w:cs="Arial"/>
                <w:lang w:val="en-US"/>
              </w:rPr>
              <w:t xml:space="preserve"> and what role can equality bodies play.  </w:t>
            </w:r>
          </w:p>
        </w:tc>
      </w:tr>
      <w:tr w:rsidR="009940C7" w:rsidRPr="00605019" w14:paraId="1139E795" w14:textId="77777777" w:rsidTr="00083FC4">
        <w:trPr>
          <w:trHeight w:val="1134"/>
        </w:trPr>
        <w:tc>
          <w:tcPr>
            <w:tcW w:w="1560" w:type="dxa"/>
            <w:gridSpan w:val="2"/>
            <w:vMerge/>
            <w:tcBorders>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14:paraId="467FDF7F" w14:textId="77777777" w:rsidR="009940C7" w:rsidRDefault="009940C7" w:rsidP="009940C7">
            <w:pPr>
              <w:spacing w:after="0" w:line="240" w:lineRule="auto"/>
              <w:jc w:val="center"/>
              <w:rPr>
                <w:b/>
                <w:lang w:val="en-US"/>
              </w:rPr>
            </w:pPr>
          </w:p>
        </w:tc>
        <w:tc>
          <w:tcPr>
            <w:tcW w:w="2508"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vAlign w:val="center"/>
          </w:tcPr>
          <w:p w14:paraId="4C628329" w14:textId="77777777" w:rsidR="009940C7" w:rsidRDefault="009940C7" w:rsidP="009940C7">
            <w:pPr>
              <w:spacing w:after="0" w:line="240" w:lineRule="auto"/>
              <w:rPr>
                <w:rFonts w:cs="Arial"/>
                <w:lang w:val="en-US"/>
              </w:rPr>
            </w:pPr>
            <w:r w:rsidRPr="003D09FB">
              <w:rPr>
                <w:rFonts w:cs="Arial"/>
                <w:b/>
                <w:bCs/>
                <w:u w:val="single"/>
                <w:lang w:val="en-US"/>
              </w:rPr>
              <w:t>Panel discussion</w:t>
            </w:r>
            <w:r>
              <w:rPr>
                <w:rFonts w:cs="Arial"/>
                <w:lang w:val="en-US"/>
              </w:rPr>
              <w:t xml:space="preserve"> </w:t>
            </w:r>
          </w:p>
          <w:p w14:paraId="32ADEC52" w14:textId="74BEF898" w:rsidR="009940C7" w:rsidRPr="00296DE0" w:rsidRDefault="009940C7" w:rsidP="009940C7">
            <w:pPr>
              <w:spacing w:after="0" w:line="240" w:lineRule="auto"/>
              <w:rPr>
                <w:rFonts w:cs="Arial"/>
                <w:lang w:val="en-US"/>
              </w:rPr>
            </w:pPr>
            <w:r>
              <w:rPr>
                <w:rFonts w:cs="Arial"/>
                <w:lang w:val="en-US"/>
              </w:rPr>
              <w:t>Improving the prevention and handling of sexual harassment in the workplace in Europe, and the role of equality bodies</w:t>
            </w:r>
          </w:p>
        </w:tc>
        <w:tc>
          <w:tcPr>
            <w:tcW w:w="5571" w:type="dxa"/>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E4D5" w:themeFill="accent2" w:themeFillTint="33"/>
            <w:vAlign w:val="center"/>
          </w:tcPr>
          <w:p w14:paraId="6CB728B1" w14:textId="6EBFA2BC" w:rsidR="009940C7" w:rsidRDefault="009940C7" w:rsidP="009940C7">
            <w:pPr>
              <w:spacing w:after="0" w:line="240" w:lineRule="auto"/>
              <w:rPr>
                <w:b/>
                <w:lang w:val="en-GB"/>
              </w:rPr>
            </w:pPr>
            <w:r w:rsidRPr="00BC1253">
              <w:rPr>
                <w:lang w:val="en-GB"/>
              </w:rPr>
              <w:t xml:space="preserve"> </w:t>
            </w:r>
            <w:r>
              <w:rPr>
                <w:b/>
                <w:lang w:val="en-GB"/>
              </w:rPr>
              <w:t xml:space="preserve">European Commission </w:t>
            </w:r>
          </w:p>
          <w:p w14:paraId="554FCFD1" w14:textId="6943F5B5" w:rsidR="009940C7" w:rsidRDefault="009940C7" w:rsidP="009940C7">
            <w:pPr>
              <w:spacing w:after="0" w:line="240" w:lineRule="auto"/>
              <w:rPr>
                <w:lang w:val="en-GB"/>
              </w:rPr>
            </w:pPr>
            <w:r>
              <w:rPr>
                <w:lang w:val="en-GB"/>
              </w:rPr>
              <w:t xml:space="preserve">– What strategy to tackle sexual harassment in Europe?  </w:t>
            </w:r>
          </w:p>
          <w:p w14:paraId="71E47072" w14:textId="77777777" w:rsidR="009940C7" w:rsidRDefault="009940C7" w:rsidP="009940C7">
            <w:pPr>
              <w:spacing w:after="0" w:line="240" w:lineRule="auto"/>
              <w:rPr>
                <w:lang w:val="en-GB"/>
              </w:rPr>
            </w:pPr>
          </w:p>
          <w:p w14:paraId="63BAB85A" w14:textId="609EA2A6" w:rsidR="009940C7" w:rsidRDefault="009940C7" w:rsidP="009940C7">
            <w:pPr>
              <w:spacing w:after="0" w:line="240" w:lineRule="auto"/>
              <w:rPr>
                <w:lang w:val="en-GB"/>
              </w:rPr>
            </w:pPr>
            <w:r>
              <w:rPr>
                <w:b/>
                <w:lang w:val="en-GB"/>
              </w:rPr>
              <w:t>Permanent Representation (Germany)</w:t>
            </w:r>
            <w:r>
              <w:rPr>
                <w:lang w:val="en-GB"/>
              </w:rPr>
              <w:t xml:space="preserve">  tbc – European and national improvements for effective policies against sexual harassment  </w:t>
            </w:r>
          </w:p>
          <w:p w14:paraId="423F9B60" w14:textId="77777777" w:rsidR="009940C7" w:rsidRDefault="009940C7" w:rsidP="009940C7">
            <w:pPr>
              <w:spacing w:after="0" w:line="240" w:lineRule="auto"/>
              <w:rPr>
                <w:lang w:val="en-GB"/>
              </w:rPr>
            </w:pPr>
          </w:p>
          <w:p w14:paraId="1D388A98" w14:textId="410ED7B3" w:rsidR="009940C7" w:rsidRDefault="009940C7" w:rsidP="009940C7">
            <w:pPr>
              <w:spacing w:after="0" w:line="240" w:lineRule="auto"/>
              <w:rPr>
                <w:lang w:val="en-GB"/>
              </w:rPr>
            </w:pPr>
            <w:r w:rsidRPr="00605019">
              <w:rPr>
                <w:b/>
                <w:lang w:val="en-GB"/>
              </w:rPr>
              <w:t>Liesbet Stevens</w:t>
            </w:r>
            <w:r>
              <w:rPr>
                <w:lang w:val="en-GB"/>
              </w:rPr>
              <w:t xml:space="preserve"> – Belgian Institute on Equality between Men and Women </w:t>
            </w:r>
          </w:p>
          <w:p w14:paraId="3DDB5DB2" w14:textId="77777777" w:rsidR="009940C7" w:rsidRDefault="009940C7" w:rsidP="009940C7">
            <w:pPr>
              <w:spacing w:after="0" w:line="240" w:lineRule="auto"/>
              <w:rPr>
                <w:lang w:val="en-GB"/>
              </w:rPr>
            </w:pPr>
          </w:p>
          <w:p w14:paraId="0D3F471D" w14:textId="2ED0790C" w:rsidR="009940C7" w:rsidRDefault="009940C7" w:rsidP="009940C7">
            <w:pPr>
              <w:spacing w:after="0" w:line="240" w:lineRule="auto"/>
              <w:rPr>
                <w:lang w:val="en-GB"/>
              </w:rPr>
            </w:pPr>
            <w:proofErr w:type="spellStart"/>
            <w:r w:rsidRPr="0015145B">
              <w:rPr>
                <w:b/>
                <w:lang w:val="en-GB"/>
              </w:rPr>
              <w:t>Biljana</w:t>
            </w:r>
            <w:proofErr w:type="spellEnd"/>
            <w:r w:rsidRPr="0015145B">
              <w:rPr>
                <w:b/>
                <w:lang w:val="en-GB"/>
              </w:rPr>
              <w:t xml:space="preserve"> </w:t>
            </w:r>
            <w:proofErr w:type="spellStart"/>
            <w:r w:rsidRPr="0015145B">
              <w:rPr>
                <w:b/>
                <w:lang w:val="en-GB"/>
              </w:rPr>
              <w:t>Brankovic</w:t>
            </w:r>
            <w:proofErr w:type="spellEnd"/>
            <w:r>
              <w:rPr>
                <w:rFonts w:ascii="Arial" w:hAnsi="Arial" w:cs="Arial"/>
                <w:sz w:val="24"/>
                <w:szCs w:val="24"/>
                <w:lang w:val="en-US"/>
              </w:rPr>
              <w:t xml:space="preserve"> – </w:t>
            </w:r>
            <w:r w:rsidRPr="0015145B">
              <w:rPr>
                <w:lang w:val="en-GB"/>
              </w:rPr>
              <w:t>GREVIO (Council of Europe)</w:t>
            </w:r>
          </w:p>
          <w:p w14:paraId="070C98F9" w14:textId="77777777" w:rsidR="009940C7" w:rsidRDefault="009940C7" w:rsidP="009940C7">
            <w:pPr>
              <w:spacing w:after="0" w:line="240" w:lineRule="auto"/>
              <w:rPr>
                <w:lang w:val="en-GB"/>
              </w:rPr>
            </w:pPr>
          </w:p>
          <w:p w14:paraId="4F97E506" w14:textId="6F3606CE" w:rsidR="009940C7" w:rsidRPr="003D09FB" w:rsidRDefault="009940C7" w:rsidP="009940C7">
            <w:pPr>
              <w:spacing w:after="0" w:line="240" w:lineRule="auto"/>
              <w:rPr>
                <w:b/>
                <w:lang w:val="en-GB"/>
              </w:rPr>
            </w:pPr>
            <w:r w:rsidRPr="00191631">
              <w:rPr>
                <w:b/>
                <w:lang w:val="en-GB"/>
              </w:rPr>
              <w:t>Lieve Verboven</w:t>
            </w:r>
            <w:r>
              <w:rPr>
                <w:b/>
                <w:lang w:val="en-GB"/>
              </w:rPr>
              <w:t xml:space="preserve"> –</w:t>
            </w:r>
            <w:r w:rsidRPr="00191631">
              <w:rPr>
                <w:lang w:val="en-GB"/>
              </w:rPr>
              <w:t xml:space="preserve"> ILO </w:t>
            </w:r>
          </w:p>
        </w:tc>
      </w:tr>
      <w:tr w:rsidR="009940C7" w:rsidRPr="00605019" w14:paraId="342A5F3A" w14:textId="77777777" w:rsidTr="00083FC4">
        <w:tc>
          <w:tcPr>
            <w:tcW w:w="15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0CECE" w:themeFill="background2" w:themeFillShade="E6"/>
            <w:vAlign w:val="center"/>
          </w:tcPr>
          <w:p w14:paraId="7575EEC8" w14:textId="06AFF5D0" w:rsidR="009940C7" w:rsidRPr="00E866B6" w:rsidRDefault="009940C7" w:rsidP="009940C7">
            <w:pPr>
              <w:spacing w:after="0" w:line="240" w:lineRule="auto"/>
              <w:jc w:val="center"/>
              <w:rPr>
                <w:rFonts w:cs="Arial"/>
                <w:b/>
                <w:color w:val="FFFFFF" w:themeColor="background1"/>
                <w:sz w:val="28"/>
                <w:lang w:val="en-US"/>
              </w:rPr>
            </w:pPr>
            <w:r>
              <w:rPr>
                <w:b/>
                <w:lang w:val="en-US"/>
              </w:rPr>
              <w:t>16:00-16</w:t>
            </w:r>
            <w:r w:rsidRPr="00634D0A">
              <w:rPr>
                <w:b/>
                <w:lang w:val="en-US"/>
              </w:rPr>
              <w:t>:</w:t>
            </w:r>
            <w:r>
              <w:rPr>
                <w:b/>
                <w:lang w:val="en-US"/>
              </w:rPr>
              <w:t>15</w:t>
            </w:r>
          </w:p>
        </w:tc>
        <w:tc>
          <w:tcPr>
            <w:tcW w:w="8079" w:type="dxa"/>
            <w:gridSpan w:val="6"/>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FD9" w:themeFill="accent6" w:themeFillTint="33"/>
            <w:vAlign w:val="center"/>
          </w:tcPr>
          <w:p w14:paraId="48565C93" w14:textId="77777777" w:rsidR="009940C7" w:rsidRPr="00E866B6" w:rsidRDefault="009940C7" w:rsidP="009940C7">
            <w:pPr>
              <w:spacing w:after="0" w:line="240" w:lineRule="auto"/>
              <w:jc w:val="center"/>
              <w:rPr>
                <w:rFonts w:cs="Arial"/>
                <w:b/>
                <w:color w:val="FFFFFF" w:themeColor="background1"/>
                <w:sz w:val="28"/>
                <w:lang w:val="en-US"/>
              </w:rPr>
            </w:pPr>
            <w:r w:rsidRPr="00634D0A">
              <w:rPr>
                <w:lang w:val="en-GB"/>
              </w:rPr>
              <w:t>Questions and answers</w:t>
            </w:r>
            <w:r>
              <w:rPr>
                <w:b/>
                <w:lang w:val="en-GB"/>
              </w:rPr>
              <w:t xml:space="preserve"> </w:t>
            </w:r>
          </w:p>
        </w:tc>
      </w:tr>
      <w:tr w:rsidR="009940C7" w:rsidRPr="00605019" w14:paraId="3F573E50" w14:textId="77777777" w:rsidTr="00083FC4">
        <w:tc>
          <w:tcPr>
            <w:tcW w:w="9639" w:type="dxa"/>
            <w:gridSpan w:val="8"/>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70C0"/>
            <w:vAlign w:val="center"/>
          </w:tcPr>
          <w:p w14:paraId="5893F628" w14:textId="77777777" w:rsidR="009940C7" w:rsidRPr="00E866B6" w:rsidRDefault="009940C7" w:rsidP="009940C7">
            <w:pPr>
              <w:spacing w:after="0" w:line="240" w:lineRule="auto"/>
              <w:jc w:val="center"/>
              <w:rPr>
                <w:rFonts w:cs="Arial"/>
                <w:b/>
                <w:color w:val="FFFFFF" w:themeColor="background1"/>
                <w:sz w:val="28"/>
                <w:lang w:val="en-US"/>
              </w:rPr>
            </w:pPr>
            <w:r w:rsidRPr="00E866B6">
              <w:rPr>
                <w:rFonts w:cs="Arial"/>
                <w:b/>
                <w:color w:val="FFFFFF" w:themeColor="background1"/>
                <w:sz w:val="28"/>
                <w:lang w:val="en-US"/>
              </w:rPr>
              <w:t>CONCLUDING SESSION</w:t>
            </w:r>
          </w:p>
        </w:tc>
      </w:tr>
      <w:tr w:rsidR="009940C7" w:rsidRPr="00605019" w14:paraId="5741B8F3" w14:textId="77777777" w:rsidTr="00E06979">
        <w:trPr>
          <w:trHeight w:val="53"/>
        </w:trPr>
        <w:tc>
          <w:tcPr>
            <w:tcW w:w="156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14:paraId="10FE5E7A" w14:textId="793D405E" w:rsidR="009940C7" w:rsidRDefault="009940C7" w:rsidP="009940C7">
            <w:pPr>
              <w:spacing w:after="0" w:line="240" w:lineRule="auto"/>
              <w:jc w:val="center"/>
              <w:rPr>
                <w:b/>
                <w:lang w:val="en-US"/>
              </w:rPr>
            </w:pPr>
            <w:r>
              <w:rPr>
                <w:b/>
                <w:lang w:val="en-US"/>
              </w:rPr>
              <w:t>16:15– 16:30</w:t>
            </w:r>
          </w:p>
        </w:tc>
        <w:tc>
          <w:tcPr>
            <w:tcW w:w="8079" w:type="dxa"/>
            <w:gridSpan w:val="6"/>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97B38E1" w14:textId="444BAEF5" w:rsidR="009940C7" w:rsidRPr="0046424B" w:rsidRDefault="009940C7" w:rsidP="009940C7">
            <w:pPr>
              <w:spacing w:after="0" w:line="240" w:lineRule="auto"/>
              <w:rPr>
                <w:rFonts w:cs="Arial"/>
                <w:lang w:val="en-US"/>
              </w:rPr>
            </w:pPr>
            <w:r>
              <w:rPr>
                <w:rFonts w:cs="Arial"/>
                <w:b/>
                <w:lang w:val="en-US"/>
              </w:rPr>
              <w:t xml:space="preserve">Chair of </w:t>
            </w:r>
            <w:proofErr w:type="spellStart"/>
            <w:r>
              <w:rPr>
                <w:rFonts w:cs="Arial"/>
                <w:b/>
                <w:lang w:val="en-US"/>
              </w:rPr>
              <w:t>Equinet</w:t>
            </w:r>
            <w:proofErr w:type="spellEnd"/>
            <w:r>
              <w:rPr>
                <w:rFonts w:cs="Arial"/>
                <w:b/>
                <w:lang w:val="en-US"/>
              </w:rPr>
              <w:t xml:space="preserve"> </w:t>
            </w:r>
          </w:p>
        </w:tc>
      </w:tr>
    </w:tbl>
    <w:p w14:paraId="0F611860" w14:textId="77777777" w:rsidR="0068284D" w:rsidRDefault="0068284D" w:rsidP="0068284D">
      <w:pPr>
        <w:tabs>
          <w:tab w:val="left" w:pos="3870"/>
        </w:tabs>
        <w:rPr>
          <w:sz w:val="28"/>
          <w:lang w:val="en-US"/>
        </w:rPr>
      </w:pPr>
    </w:p>
    <w:sectPr w:rsidR="0068284D" w:rsidSect="006E525C">
      <w:headerReference w:type="default" r:id="rId8"/>
      <w:footerReference w:type="default" r:id="rId9"/>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7B500" w14:textId="77777777" w:rsidR="00A56B36" w:rsidRDefault="00A56B36" w:rsidP="00200451">
      <w:pPr>
        <w:spacing w:after="0" w:line="240" w:lineRule="auto"/>
      </w:pPr>
      <w:r>
        <w:separator/>
      </w:r>
    </w:p>
  </w:endnote>
  <w:endnote w:type="continuationSeparator" w:id="0">
    <w:p w14:paraId="1D762115" w14:textId="77777777" w:rsidR="00A56B36" w:rsidRDefault="00A56B36" w:rsidP="0020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874136"/>
      <w:docPartObj>
        <w:docPartGallery w:val="Page Numbers (Bottom of Page)"/>
        <w:docPartUnique/>
      </w:docPartObj>
    </w:sdtPr>
    <w:sdtEndPr>
      <w:rPr>
        <w:noProof/>
      </w:rPr>
    </w:sdtEndPr>
    <w:sdtContent>
      <w:p w14:paraId="488C2B14" w14:textId="50C43641" w:rsidR="00A95613" w:rsidRDefault="00A95613">
        <w:pPr>
          <w:pStyle w:val="Footer"/>
          <w:jc w:val="right"/>
        </w:pPr>
        <w:r>
          <w:fldChar w:fldCharType="begin"/>
        </w:r>
        <w:r>
          <w:instrText xml:space="preserve"> PAGE   \* MERGEFORMAT </w:instrText>
        </w:r>
        <w:r>
          <w:fldChar w:fldCharType="separate"/>
        </w:r>
        <w:r w:rsidR="00925903">
          <w:rPr>
            <w:noProof/>
          </w:rPr>
          <w:t>1</w:t>
        </w:r>
        <w:r>
          <w:rPr>
            <w:noProof/>
          </w:rPr>
          <w:fldChar w:fldCharType="end"/>
        </w:r>
      </w:p>
    </w:sdtContent>
  </w:sdt>
  <w:p w14:paraId="3C76C4D2" w14:textId="77777777" w:rsidR="00A95613" w:rsidRDefault="00A956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6BFB0" w14:textId="77777777" w:rsidR="00A56B36" w:rsidRDefault="00A56B36" w:rsidP="00200451">
      <w:pPr>
        <w:spacing w:after="0" w:line="240" w:lineRule="auto"/>
      </w:pPr>
      <w:r>
        <w:separator/>
      </w:r>
    </w:p>
  </w:footnote>
  <w:footnote w:type="continuationSeparator" w:id="0">
    <w:p w14:paraId="75C684D7" w14:textId="77777777" w:rsidR="00A56B36" w:rsidRDefault="00A56B36" w:rsidP="002004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55D1B" w14:textId="295DB7B3" w:rsidR="006E525C" w:rsidRDefault="006E525C">
    <w:pPr>
      <w:pStyle w:val="Header"/>
    </w:pPr>
    <w:r>
      <w:rPr>
        <w:noProof/>
        <w:lang w:eastAsia="fr-BE"/>
      </w:rPr>
      <w:drawing>
        <wp:inline distT="0" distB="0" distL="0" distR="0" wp14:anchorId="4F0E37EA" wp14:editId="2EB082E1">
          <wp:extent cx="2512060" cy="1097280"/>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060" cy="1097280"/>
                  </a:xfrm>
                  <a:prstGeom prst="rect">
                    <a:avLst/>
                  </a:prstGeom>
                  <a:noFill/>
                </pic:spPr>
              </pic:pic>
            </a:graphicData>
          </a:graphic>
        </wp:inline>
      </w:drawing>
    </w:r>
    <w:r>
      <w:rPr>
        <w:noProof/>
      </w:rPr>
      <w:t xml:space="preserve">                  </w:t>
    </w:r>
    <w:r>
      <w:rPr>
        <w:noProof/>
        <w:lang w:eastAsia="fr-BE"/>
      </w:rPr>
      <w:drawing>
        <wp:inline distT="0" distB="0" distL="0" distR="0" wp14:anchorId="25BBF15A" wp14:editId="37C6D4F5">
          <wp:extent cx="2646045" cy="1000125"/>
          <wp:effectExtent l="0" t="0" r="190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6045" cy="10001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13EA"/>
    <w:multiLevelType w:val="hybridMultilevel"/>
    <w:tmpl w:val="4516D5B6"/>
    <w:lvl w:ilvl="0" w:tplc="42DC5B78">
      <w:numFmt w:val="bullet"/>
      <w:lvlText w:val=""/>
      <w:lvlJc w:val="left"/>
      <w:pPr>
        <w:ind w:left="825" w:hanging="360"/>
      </w:pPr>
      <w:rPr>
        <w:rFonts w:ascii="Symbol" w:eastAsia="Symbol" w:hAnsi="Symbol" w:cs="Symbol" w:hint="default"/>
        <w:w w:val="100"/>
        <w:sz w:val="24"/>
        <w:szCs w:val="24"/>
        <w:lang w:val="en-US" w:eastAsia="en-US" w:bidi="en-US"/>
      </w:rPr>
    </w:lvl>
    <w:lvl w:ilvl="1" w:tplc="845C3974">
      <w:numFmt w:val="bullet"/>
      <w:lvlText w:val="•"/>
      <w:lvlJc w:val="left"/>
      <w:pPr>
        <w:ind w:left="1501" w:hanging="360"/>
      </w:pPr>
      <w:rPr>
        <w:rFonts w:hint="default"/>
        <w:lang w:val="en-US" w:eastAsia="en-US" w:bidi="en-US"/>
      </w:rPr>
    </w:lvl>
    <w:lvl w:ilvl="2" w:tplc="65BC5A92">
      <w:numFmt w:val="bullet"/>
      <w:lvlText w:val="•"/>
      <w:lvlJc w:val="left"/>
      <w:pPr>
        <w:ind w:left="2183" w:hanging="360"/>
      </w:pPr>
      <w:rPr>
        <w:rFonts w:hint="default"/>
        <w:lang w:val="en-US" w:eastAsia="en-US" w:bidi="en-US"/>
      </w:rPr>
    </w:lvl>
    <w:lvl w:ilvl="3" w:tplc="0D88643A">
      <w:numFmt w:val="bullet"/>
      <w:lvlText w:val="•"/>
      <w:lvlJc w:val="left"/>
      <w:pPr>
        <w:ind w:left="2864" w:hanging="360"/>
      </w:pPr>
      <w:rPr>
        <w:rFonts w:hint="default"/>
        <w:lang w:val="en-US" w:eastAsia="en-US" w:bidi="en-US"/>
      </w:rPr>
    </w:lvl>
    <w:lvl w:ilvl="4" w:tplc="5C4095E8">
      <w:numFmt w:val="bullet"/>
      <w:lvlText w:val="•"/>
      <w:lvlJc w:val="left"/>
      <w:pPr>
        <w:ind w:left="3546" w:hanging="360"/>
      </w:pPr>
      <w:rPr>
        <w:rFonts w:hint="default"/>
        <w:lang w:val="en-US" w:eastAsia="en-US" w:bidi="en-US"/>
      </w:rPr>
    </w:lvl>
    <w:lvl w:ilvl="5" w:tplc="6B4A4E6A">
      <w:numFmt w:val="bullet"/>
      <w:lvlText w:val="•"/>
      <w:lvlJc w:val="left"/>
      <w:pPr>
        <w:ind w:left="4227" w:hanging="360"/>
      </w:pPr>
      <w:rPr>
        <w:rFonts w:hint="default"/>
        <w:lang w:val="en-US" w:eastAsia="en-US" w:bidi="en-US"/>
      </w:rPr>
    </w:lvl>
    <w:lvl w:ilvl="6" w:tplc="93ACDBD8">
      <w:numFmt w:val="bullet"/>
      <w:lvlText w:val="•"/>
      <w:lvlJc w:val="left"/>
      <w:pPr>
        <w:ind w:left="4909" w:hanging="360"/>
      </w:pPr>
      <w:rPr>
        <w:rFonts w:hint="default"/>
        <w:lang w:val="en-US" w:eastAsia="en-US" w:bidi="en-US"/>
      </w:rPr>
    </w:lvl>
    <w:lvl w:ilvl="7" w:tplc="A2F8AD58">
      <w:numFmt w:val="bullet"/>
      <w:lvlText w:val="•"/>
      <w:lvlJc w:val="left"/>
      <w:pPr>
        <w:ind w:left="5590" w:hanging="360"/>
      </w:pPr>
      <w:rPr>
        <w:rFonts w:hint="default"/>
        <w:lang w:val="en-US" w:eastAsia="en-US" w:bidi="en-US"/>
      </w:rPr>
    </w:lvl>
    <w:lvl w:ilvl="8" w:tplc="7FB262E6">
      <w:numFmt w:val="bullet"/>
      <w:lvlText w:val="•"/>
      <w:lvlJc w:val="left"/>
      <w:pPr>
        <w:ind w:left="6272" w:hanging="360"/>
      </w:pPr>
      <w:rPr>
        <w:rFonts w:hint="default"/>
        <w:lang w:val="en-US" w:eastAsia="en-US" w:bidi="en-US"/>
      </w:rPr>
    </w:lvl>
  </w:abstractNum>
  <w:abstractNum w:abstractNumId="1" w15:restartNumberingAfterBreak="0">
    <w:nsid w:val="06755A95"/>
    <w:multiLevelType w:val="hybridMultilevel"/>
    <w:tmpl w:val="96C0CB7E"/>
    <w:lvl w:ilvl="0" w:tplc="080C0001">
      <w:start w:val="1"/>
      <w:numFmt w:val="bullet"/>
      <w:lvlText w:val=""/>
      <w:lvlJc w:val="left"/>
      <w:pPr>
        <w:ind w:left="1800" w:hanging="360"/>
      </w:pPr>
      <w:rPr>
        <w:rFonts w:ascii="Symbol" w:hAnsi="Symbol" w:hint="default"/>
      </w:rPr>
    </w:lvl>
    <w:lvl w:ilvl="1" w:tplc="080C0003">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2" w15:restartNumberingAfterBreak="0">
    <w:nsid w:val="080D0970"/>
    <w:multiLevelType w:val="hybridMultilevel"/>
    <w:tmpl w:val="A48E8D14"/>
    <w:lvl w:ilvl="0" w:tplc="6D7E1986">
      <w:start w:val="1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88D2AB8"/>
    <w:multiLevelType w:val="hybridMultilevel"/>
    <w:tmpl w:val="2C7C18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DCC7F2D"/>
    <w:multiLevelType w:val="hybridMultilevel"/>
    <w:tmpl w:val="883E51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877AE6"/>
    <w:multiLevelType w:val="hybridMultilevel"/>
    <w:tmpl w:val="68E0EFC6"/>
    <w:lvl w:ilvl="0" w:tplc="66AA13C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DC7411"/>
    <w:multiLevelType w:val="hybridMultilevel"/>
    <w:tmpl w:val="15023BA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7" w15:restartNumberingAfterBreak="0">
    <w:nsid w:val="13C94348"/>
    <w:multiLevelType w:val="hybridMultilevel"/>
    <w:tmpl w:val="E898B458"/>
    <w:lvl w:ilvl="0" w:tplc="2DB01F2C">
      <w:numFmt w:val="bullet"/>
      <w:lvlText w:val=""/>
      <w:lvlJc w:val="left"/>
      <w:pPr>
        <w:ind w:left="825" w:hanging="360"/>
      </w:pPr>
      <w:rPr>
        <w:rFonts w:ascii="Symbol" w:eastAsia="Symbol" w:hAnsi="Symbol" w:cs="Symbol" w:hint="default"/>
        <w:w w:val="100"/>
        <w:sz w:val="24"/>
        <w:szCs w:val="24"/>
        <w:lang w:val="en-US" w:eastAsia="en-US" w:bidi="en-US"/>
      </w:rPr>
    </w:lvl>
    <w:lvl w:ilvl="1" w:tplc="535AF7B6">
      <w:numFmt w:val="bullet"/>
      <w:lvlText w:val="•"/>
      <w:lvlJc w:val="left"/>
      <w:pPr>
        <w:ind w:left="1502" w:hanging="360"/>
      </w:pPr>
      <w:rPr>
        <w:rFonts w:hint="default"/>
        <w:lang w:val="en-US" w:eastAsia="en-US" w:bidi="en-US"/>
      </w:rPr>
    </w:lvl>
    <w:lvl w:ilvl="2" w:tplc="9AC2A6F0">
      <w:numFmt w:val="bullet"/>
      <w:lvlText w:val="•"/>
      <w:lvlJc w:val="left"/>
      <w:pPr>
        <w:ind w:left="2184" w:hanging="360"/>
      </w:pPr>
      <w:rPr>
        <w:rFonts w:hint="default"/>
        <w:lang w:val="en-US" w:eastAsia="en-US" w:bidi="en-US"/>
      </w:rPr>
    </w:lvl>
    <w:lvl w:ilvl="3" w:tplc="DCA66B52">
      <w:numFmt w:val="bullet"/>
      <w:lvlText w:val="•"/>
      <w:lvlJc w:val="left"/>
      <w:pPr>
        <w:ind w:left="2866" w:hanging="360"/>
      </w:pPr>
      <w:rPr>
        <w:rFonts w:hint="default"/>
        <w:lang w:val="en-US" w:eastAsia="en-US" w:bidi="en-US"/>
      </w:rPr>
    </w:lvl>
    <w:lvl w:ilvl="4" w:tplc="AD74A74C">
      <w:numFmt w:val="bullet"/>
      <w:lvlText w:val="•"/>
      <w:lvlJc w:val="left"/>
      <w:pPr>
        <w:ind w:left="3548" w:hanging="360"/>
      </w:pPr>
      <w:rPr>
        <w:rFonts w:hint="default"/>
        <w:lang w:val="en-US" w:eastAsia="en-US" w:bidi="en-US"/>
      </w:rPr>
    </w:lvl>
    <w:lvl w:ilvl="5" w:tplc="BAB081F8">
      <w:numFmt w:val="bullet"/>
      <w:lvlText w:val="•"/>
      <w:lvlJc w:val="left"/>
      <w:pPr>
        <w:ind w:left="4230" w:hanging="360"/>
      </w:pPr>
      <w:rPr>
        <w:rFonts w:hint="default"/>
        <w:lang w:val="en-US" w:eastAsia="en-US" w:bidi="en-US"/>
      </w:rPr>
    </w:lvl>
    <w:lvl w:ilvl="6" w:tplc="7D361F7C">
      <w:numFmt w:val="bullet"/>
      <w:lvlText w:val="•"/>
      <w:lvlJc w:val="left"/>
      <w:pPr>
        <w:ind w:left="4912" w:hanging="360"/>
      </w:pPr>
      <w:rPr>
        <w:rFonts w:hint="default"/>
        <w:lang w:val="en-US" w:eastAsia="en-US" w:bidi="en-US"/>
      </w:rPr>
    </w:lvl>
    <w:lvl w:ilvl="7" w:tplc="43E29F82">
      <w:numFmt w:val="bullet"/>
      <w:lvlText w:val="•"/>
      <w:lvlJc w:val="left"/>
      <w:pPr>
        <w:ind w:left="5594" w:hanging="360"/>
      </w:pPr>
      <w:rPr>
        <w:rFonts w:hint="default"/>
        <w:lang w:val="en-US" w:eastAsia="en-US" w:bidi="en-US"/>
      </w:rPr>
    </w:lvl>
    <w:lvl w:ilvl="8" w:tplc="C4241482">
      <w:numFmt w:val="bullet"/>
      <w:lvlText w:val="•"/>
      <w:lvlJc w:val="left"/>
      <w:pPr>
        <w:ind w:left="6276" w:hanging="360"/>
      </w:pPr>
      <w:rPr>
        <w:rFonts w:hint="default"/>
        <w:lang w:val="en-US" w:eastAsia="en-US" w:bidi="en-US"/>
      </w:rPr>
    </w:lvl>
  </w:abstractNum>
  <w:abstractNum w:abstractNumId="8" w15:restartNumberingAfterBreak="0">
    <w:nsid w:val="14693D8A"/>
    <w:multiLevelType w:val="multilevel"/>
    <w:tmpl w:val="2152A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761BB2"/>
    <w:multiLevelType w:val="hybridMultilevel"/>
    <w:tmpl w:val="FF8431E6"/>
    <w:lvl w:ilvl="0" w:tplc="EDDE0264">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1C120DCF"/>
    <w:multiLevelType w:val="hybridMultilevel"/>
    <w:tmpl w:val="FA506E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17D005F"/>
    <w:multiLevelType w:val="hybridMultilevel"/>
    <w:tmpl w:val="B7F490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25E26C8"/>
    <w:multiLevelType w:val="hybridMultilevel"/>
    <w:tmpl w:val="050AD41A"/>
    <w:lvl w:ilvl="0" w:tplc="A6B27708">
      <w:numFmt w:val="bullet"/>
      <w:lvlText w:val=""/>
      <w:lvlJc w:val="left"/>
      <w:pPr>
        <w:ind w:left="825" w:hanging="360"/>
      </w:pPr>
      <w:rPr>
        <w:rFonts w:ascii="Symbol" w:eastAsia="Symbol" w:hAnsi="Symbol" w:cs="Symbol" w:hint="default"/>
        <w:w w:val="100"/>
        <w:sz w:val="24"/>
        <w:szCs w:val="24"/>
        <w:lang w:val="en-US" w:eastAsia="en-US" w:bidi="en-US"/>
      </w:rPr>
    </w:lvl>
    <w:lvl w:ilvl="1" w:tplc="FA9E1A32">
      <w:numFmt w:val="bullet"/>
      <w:lvlText w:val="•"/>
      <w:lvlJc w:val="left"/>
      <w:pPr>
        <w:ind w:left="1502" w:hanging="360"/>
      </w:pPr>
      <w:rPr>
        <w:rFonts w:hint="default"/>
        <w:lang w:val="en-US" w:eastAsia="en-US" w:bidi="en-US"/>
      </w:rPr>
    </w:lvl>
    <w:lvl w:ilvl="2" w:tplc="669849A4">
      <w:numFmt w:val="bullet"/>
      <w:lvlText w:val="•"/>
      <w:lvlJc w:val="left"/>
      <w:pPr>
        <w:ind w:left="2184" w:hanging="360"/>
      </w:pPr>
      <w:rPr>
        <w:rFonts w:hint="default"/>
        <w:lang w:val="en-US" w:eastAsia="en-US" w:bidi="en-US"/>
      </w:rPr>
    </w:lvl>
    <w:lvl w:ilvl="3" w:tplc="9112E0CA">
      <w:numFmt w:val="bullet"/>
      <w:lvlText w:val="•"/>
      <w:lvlJc w:val="left"/>
      <w:pPr>
        <w:ind w:left="2866" w:hanging="360"/>
      </w:pPr>
      <w:rPr>
        <w:rFonts w:hint="default"/>
        <w:lang w:val="en-US" w:eastAsia="en-US" w:bidi="en-US"/>
      </w:rPr>
    </w:lvl>
    <w:lvl w:ilvl="4" w:tplc="5B240B64">
      <w:numFmt w:val="bullet"/>
      <w:lvlText w:val="•"/>
      <w:lvlJc w:val="left"/>
      <w:pPr>
        <w:ind w:left="3548" w:hanging="360"/>
      </w:pPr>
      <w:rPr>
        <w:rFonts w:hint="default"/>
        <w:lang w:val="en-US" w:eastAsia="en-US" w:bidi="en-US"/>
      </w:rPr>
    </w:lvl>
    <w:lvl w:ilvl="5" w:tplc="644873A6">
      <w:numFmt w:val="bullet"/>
      <w:lvlText w:val="•"/>
      <w:lvlJc w:val="left"/>
      <w:pPr>
        <w:ind w:left="4230" w:hanging="360"/>
      </w:pPr>
      <w:rPr>
        <w:rFonts w:hint="default"/>
        <w:lang w:val="en-US" w:eastAsia="en-US" w:bidi="en-US"/>
      </w:rPr>
    </w:lvl>
    <w:lvl w:ilvl="6" w:tplc="05ECAA0C">
      <w:numFmt w:val="bullet"/>
      <w:lvlText w:val="•"/>
      <w:lvlJc w:val="left"/>
      <w:pPr>
        <w:ind w:left="4912" w:hanging="360"/>
      </w:pPr>
      <w:rPr>
        <w:rFonts w:hint="default"/>
        <w:lang w:val="en-US" w:eastAsia="en-US" w:bidi="en-US"/>
      </w:rPr>
    </w:lvl>
    <w:lvl w:ilvl="7" w:tplc="0AFA7038">
      <w:numFmt w:val="bullet"/>
      <w:lvlText w:val="•"/>
      <w:lvlJc w:val="left"/>
      <w:pPr>
        <w:ind w:left="5594" w:hanging="360"/>
      </w:pPr>
      <w:rPr>
        <w:rFonts w:hint="default"/>
        <w:lang w:val="en-US" w:eastAsia="en-US" w:bidi="en-US"/>
      </w:rPr>
    </w:lvl>
    <w:lvl w:ilvl="8" w:tplc="8396BB74">
      <w:numFmt w:val="bullet"/>
      <w:lvlText w:val="•"/>
      <w:lvlJc w:val="left"/>
      <w:pPr>
        <w:ind w:left="6276" w:hanging="360"/>
      </w:pPr>
      <w:rPr>
        <w:rFonts w:hint="default"/>
        <w:lang w:val="en-US" w:eastAsia="en-US" w:bidi="en-US"/>
      </w:rPr>
    </w:lvl>
  </w:abstractNum>
  <w:abstractNum w:abstractNumId="13" w15:restartNumberingAfterBreak="0">
    <w:nsid w:val="26DA44D6"/>
    <w:multiLevelType w:val="multilevel"/>
    <w:tmpl w:val="09A66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8815CB"/>
    <w:multiLevelType w:val="multilevel"/>
    <w:tmpl w:val="91B40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0376E0"/>
    <w:multiLevelType w:val="hybridMultilevel"/>
    <w:tmpl w:val="A1D03BD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6" w15:restartNumberingAfterBreak="0">
    <w:nsid w:val="2FC30B39"/>
    <w:multiLevelType w:val="hybridMultilevel"/>
    <w:tmpl w:val="5112B27E"/>
    <w:lvl w:ilvl="0" w:tplc="2A544CA8">
      <w:numFmt w:val="bullet"/>
      <w:lvlText w:val=""/>
      <w:lvlJc w:val="left"/>
      <w:pPr>
        <w:ind w:left="825" w:hanging="360"/>
      </w:pPr>
      <w:rPr>
        <w:rFonts w:ascii="Symbol" w:eastAsia="Symbol" w:hAnsi="Symbol" w:cs="Symbol" w:hint="default"/>
        <w:w w:val="100"/>
        <w:sz w:val="24"/>
        <w:szCs w:val="24"/>
        <w:lang w:val="en-US" w:eastAsia="en-US" w:bidi="en-US"/>
      </w:rPr>
    </w:lvl>
    <w:lvl w:ilvl="1" w:tplc="61B26DC4">
      <w:numFmt w:val="bullet"/>
      <w:lvlText w:val="•"/>
      <w:lvlJc w:val="left"/>
      <w:pPr>
        <w:ind w:left="1501" w:hanging="360"/>
      </w:pPr>
      <w:rPr>
        <w:rFonts w:hint="default"/>
        <w:lang w:val="en-US" w:eastAsia="en-US" w:bidi="en-US"/>
      </w:rPr>
    </w:lvl>
    <w:lvl w:ilvl="2" w:tplc="80DE4132">
      <w:numFmt w:val="bullet"/>
      <w:lvlText w:val="•"/>
      <w:lvlJc w:val="left"/>
      <w:pPr>
        <w:ind w:left="2183" w:hanging="360"/>
      </w:pPr>
      <w:rPr>
        <w:rFonts w:hint="default"/>
        <w:lang w:val="en-US" w:eastAsia="en-US" w:bidi="en-US"/>
      </w:rPr>
    </w:lvl>
    <w:lvl w:ilvl="3" w:tplc="914A501E">
      <w:numFmt w:val="bullet"/>
      <w:lvlText w:val="•"/>
      <w:lvlJc w:val="left"/>
      <w:pPr>
        <w:ind w:left="2864" w:hanging="360"/>
      </w:pPr>
      <w:rPr>
        <w:rFonts w:hint="default"/>
        <w:lang w:val="en-US" w:eastAsia="en-US" w:bidi="en-US"/>
      </w:rPr>
    </w:lvl>
    <w:lvl w:ilvl="4" w:tplc="1324BC38">
      <w:numFmt w:val="bullet"/>
      <w:lvlText w:val="•"/>
      <w:lvlJc w:val="left"/>
      <w:pPr>
        <w:ind w:left="3546" w:hanging="360"/>
      </w:pPr>
      <w:rPr>
        <w:rFonts w:hint="default"/>
        <w:lang w:val="en-US" w:eastAsia="en-US" w:bidi="en-US"/>
      </w:rPr>
    </w:lvl>
    <w:lvl w:ilvl="5" w:tplc="5B9623FA">
      <w:numFmt w:val="bullet"/>
      <w:lvlText w:val="•"/>
      <w:lvlJc w:val="left"/>
      <w:pPr>
        <w:ind w:left="4227" w:hanging="360"/>
      </w:pPr>
      <w:rPr>
        <w:rFonts w:hint="default"/>
        <w:lang w:val="en-US" w:eastAsia="en-US" w:bidi="en-US"/>
      </w:rPr>
    </w:lvl>
    <w:lvl w:ilvl="6" w:tplc="6FE28FDA">
      <w:numFmt w:val="bullet"/>
      <w:lvlText w:val="•"/>
      <w:lvlJc w:val="left"/>
      <w:pPr>
        <w:ind w:left="4909" w:hanging="360"/>
      </w:pPr>
      <w:rPr>
        <w:rFonts w:hint="default"/>
        <w:lang w:val="en-US" w:eastAsia="en-US" w:bidi="en-US"/>
      </w:rPr>
    </w:lvl>
    <w:lvl w:ilvl="7" w:tplc="39E80D3E">
      <w:numFmt w:val="bullet"/>
      <w:lvlText w:val="•"/>
      <w:lvlJc w:val="left"/>
      <w:pPr>
        <w:ind w:left="5590" w:hanging="360"/>
      </w:pPr>
      <w:rPr>
        <w:rFonts w:hint="default"/>
        <w:lang w:val="en-US" w:eastAsia="en-US" w:bidi="en-US"/>
      </w:rPr>
    </w:lvl>
    <w:lvl w:ilvl="8" w:tplc="3FDE79BA">
      <w:numFmt w:val="bullet"/>
      <w:lvlText w:val="•"/>
      <w:lvlJc w:val="left"/>
      <w:pPr>
        <w:ind w:left="6272" w:hanging="360"/>
      </w:pPr>
      <w:rPr>
        <w:rFonts w:hint="default"/>
        <w:lang w:val="en-US" w:eastAsia="en-US" w:bidi="en-US"/>
      </w:rPr>
    </w:lvl>
  </w:abstractNum>
  <w:abstractNum w:abstractNumId="17" w15:restartNumberingAfterBreak="0">
    <w:nsid w:val="3085230E"/>
    <w:multiLevelType w:val="hybridMultilevel"/>
    <w:tmpl w:val="1638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930A33"/>
    <w:multiLevelType w:val="hybridMultilevel"/>
    <w:tmpl w:val="DA0CA1A0"/>
    <w:lvl w:ilvl="0" w:tplc="7DD61E9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8D7472"/>
    <w:multiLevelType w:val="hybridMultilevel"/>
    <w:tmpl w:val="8374970A"/>
    <w:lvl w:ilvl="0" w:tplc="CACA1F50">
      <w:start w:val="1"/>
      <w:numFmt w:val="bullet"/>
      <w:lvlText w:val=""/>
      <w:lvlJc w:val="left"/>
      <w:pPr>
        <w:ind w:left="720" w:hanging="360"/>
      </w:pPr>
      <w:rPr>
        <w:rFonts w:ascii="Symbol" w:hAnsi="Symbol" w:hint="default"/>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AA1650B"/>
    <w:multiLevelType w:val="hybridMultilevel"/>
    <w:tmpl w:val="3A2C2BD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1" w15:restartNumberingAfterBreak="0">
    <w:nsid w:val="3F6D6DD5"/>
    <w:multiLevelType w:val="hybridMultilevel"/>
    <w:tmpl w:val="2E909C12"/>
    <w:lvl w:ilvl="0" w:tplc="5DB0907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5D13364"/>
    <w:multiLevelType w:val="hybridMultilevel"/>
    <w:tmpl w:val="602E257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3" w15:restartNumberingAfterBreak="0">
    <w:nsid w:val="49B56A74"/>
    <w:multiLevelType w:val="hybridMultilevel"/>
    <w:tmpl w:val="245C23E8"/>
    <w:lvl w:ilvl="0" w:tplc="8C24A324">
      <w:start w:val="9"/>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DEA46E2"/>
    <w:multiLevelType w:val="hybridMultilevel"/>
    <w:tmpl w:val="38D805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23876DD"/>
    <w:multiLevelType w:val="hybridMultilevel"/>
    <w:tmpl w:val="A3686E62"/>
    <w:lvl w:ilvl="0" w:tplc="284670D4">
      <w:numFmt w:val="bullet"/>
      <w:lvlText w:val=""/>
      <w:lvlJc w:val="left"/>
      <w:pPr>
        <w:ind w:left="825" w:hanging="360"/>
      </w:pPr>
      <w:rPr>
        <w:rFonts w:ascii="Symbol" w:eastAsia="Symbol" w:hAnsi="Symbol" w:cs="Symbol" w:hint="default"/>
        <w:w w:val="100"/>
        <w:sz w:val="24"/>
        <w:szCs w:val="24"/>
        <w:lang w:val="en-US" w:eastAsia="en-US" w:bidi="en-US"/>
      </w:rPr>
    </w:lvl>
    <w:lvl w:ilvl="1" w:tplc="FC5608BE">
      <w:numFmt w:val="bullet"/>
      <w:lvlText w:val="•"/>
      <w:lvlJc w:val="left"/>
      <w:pPr>
        <w:ind w:left="1501" w:hanging="360"/>
      </w:pPr>
      <w:rPr>
        <w:rFonts w:hint="default"/>
        <w:lang w:val="en-US" w:eastAsia="en-US" w:bidi="en-US"/>
      </w:rPr>
    </w:lvl>
    <w:lvl w:ilvl="2" w:tplc="D4D6B634">
      <w:numFmt w:val="bullet"/>
      <w:lvlText w:val="•"/>
      <w:lvlJc w:val="left"/>
      <w:pPr>
        <w:ind w:left="2183" w:hanging="360"/>
      </w:pPr>
      <w:rPr>
        <w:rFonts w:hint="default"/>
        <w:lang w:val="en-US" w:eastAsia="en-US" w:bidi="en-US"/>
      </w:rPr>
    </w:lvl>
    <w:lvl w:ilvl="3" w:tplc="721645B8">
      <w:numFmt w:val="bullet"/>
      <w:lvlText w:val="•"/>
      <w:lvlJc w:val="left"/>
      <w:pPr>
        <w:ind w:left="2864" w:hanging="360"/>
      </w:pPr>
      <w:rPr>
        <w:rFonts w:hint="default"/>
        <w:lang w:val="en-US" w:eastAsia="en-US" w:bidi="en-US"/>
      </w:rPr>
    </w:lvl>
    <w:lvl w:ilvl="4" w:tplc="32F8CCB2">
      <w:numFmt w:val="bullet"/>
      <w:lvlText w:val="•"/>
      <w:lvlJc w:val="left"/>
      <w:pPr>
        <w:ind w:left="3546" w:hanging="360"/>
      </w:pPr>
      <w:rPr>
        <w:rFonts w:hint="default"/>
        <w:lang w:val="en-US" w:eastAsia="en-US" w:bidi="en-US"/>
      </w:rPr>
    </w:lvl>
    <w:lvl w:ilvl="5" w:tplc="6A2EF4FA">
      <w:numFmt w:val="bullet"/>
      <w:lvlText w:val="•"/>
      <w:lvlJc w:val="left"/>
      <w:pPr>
        <w:ind w:left="4227" w:hanging="360"/>
      </w:pPr>
      <w:rPr>
        <w:rFonts w:hint="default"/>
        <w:lang w:val="en-US" w:eastAsia="en-US" w:bidi="en-US"/>
      </w:rPr>
    </w:lvl>
    <w:lvl w:ilvl="6" w:tplc="D1066918">
      <w:numFmt w:val="bullet"/>
      <w:lvlText w:val="•"/>
      <w:lvlJc w:val="left"/>
      <w:pPr>
        <w:ind w:left="4909" w:hanging="360"/>
      </w:pPr>
      <w:rPr>
        <w:rFonts w:hint="default"/>
        <w:lang w:val="en-US" w:eastAsia="en-US" w:bidi="en-US"/>
      </w:rPr>
    </w:lvl>
    <w:lvl w:ilvl="7" w:tplc="32288CF6">
      <w:numFmt w:val="bullet"/>
      <w:lvlText w:val="•"/>
      <w:lvlJc w:val="left"/>
      <w:pPr>
        <w:ind w:left="5590" w:hanging="360"/>
      </w:pPr>
      <w:rPr>
        <w:rFonts w:hint="default"/>
        <w:lang w:val="en-US" w:eastAsia="en-US" w:bidi="en-US"/>
      </w:rPr>
    </w:lvl>
    <w:lvl w:ilvl="8" w:tplc="60EEF30E">
      <w:numFmt w:val="bullet"/>
      <w:lvlText w:val="•"/>
      <w:lvlJc w:val="left"/>
      <w:pPr>
        <w:ind w:left="6272" w:hanging="360"/>
      </w:pPr>
      <w:rPr>
        <w:rFonts w:hint="default"/>
        <w:lang w:val="en-US" w:eastAsia="en-US" w:bidi="en-US"/>
      </w:rPr>
    </w:lvl>
  </w:abstractNum>
  <w:abstractNum w:abstractNumId="26" w15:restartNumberingAfterBreak="0">
    <w:nsid w:val="52FC591E"/>
    <w:multiLevelType w:val="hybridMultilevel"/>
    <w:tmpl w:val="242878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3164126"/>
    <w:multiLevelType w:val="hybridMultilevel"/>
    <w:tmpl w:val="0592FE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E0E0550"/>
    <w:multiLevelType w:val="hybridMultilevel"/>
    <w:tmpl w:val="21ECC2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2982E3F"/>
    <w:multiLevelType w:val="hybridMultilevel"/>
    <w:tmpl w:val="13AE46C6"/>
    <w:lvl w:ilvl="0" w:tplc="68F85390">
      <w:start w:val="1"/>
      <w:numFmt w:val="bullet"/>
      <w:lvlText w:val=""/>
      <w:lvlJc w:val="left"/>
      <w:pPr>
        <w:ind w:left="720" w:hanging="360"/>
      </w:pPr>
      <w:rPr>
        <w:rFonts w:ascii="Symbol" w:hAnsi="Symbol"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0" w15:restartNumberingAfterBreak="0">
    <w:nsid w:val="639E6868"/>
    <w:multiLevelType w:val="hybridMultilevel"/>
    <w:tmpl w:val="6A022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6F5202"/>
    <w:multiLevelType w:val="hybridMultilevel"/>
    <w:tmpl w:val="2BB88B36"/>
    <w:lvl w:ilvl="0" w:tplc="CD4A2790">
      <w:start w:val="9"/>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4F567AB"/>
    <w:multiLevelType w:val="hybridMultilevel"/>
    <w:tmpl w:val="D2FA638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3" w15:restartNumberingAfterBreak="0">
    <w:nsid w:val="65680D0F"/>
    <w:multiLevelType w:val="hybridMultilevel"/>
    <w:tmpl w:val="FB78E29E"/>
    <w:lvl w:ilvl="0" w:tplc="080C000F">
      <w:start w:val="1"/>
      <w:numFmt w:val="decimal"/>
      <w:lvlText w:val="%1."/>
      <w:lvlJc w:val="left"/>
      <w:pPr>
        <w:ind w:left="644" w:hanging="360"/>
      </w:p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34" w15:restartNumberingAfterBreak="0">
    <w:nsid w:val="67074302"/>
    <w:multiLevelType w:val="hybridMultilevel"/>
    <w:tmpl w:val="715C3110"/>
    <w:lvl w:ilvl="0" w:tplc="041D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692C77B0"/>
    <w:multiLevelType w:val="hybridMultilevel"/>
    <w:tmpl w:val="CAB07DB0"/>
    <w:lvl w:ilvl="0" w:tplc="4B0A3234">
      <w:numFmt w:val="bullet"/>
      <w:lvlText w:val=""/>
      <w:lvlJc w:val="left"/>
      <w:pPr>
        <w:ind w:left="825" w:hanging="360"/>
      </w:pPr>
      <w:rPr>
        <w:rFonts w:ascii="Symbol" w:eastAsia="Symbol" w:hAnsi="Symbol" w:cs="Symbol" w:hint="default"/>
        <w:w w:val="100"/>
        <w:sz w:val="24"/>
        <w:szCs w:val="24"/>
        <w:lang w:val="en-US" w:eastAsia="en-US" w:bidi="en-US"/>
      </w:rPr>
    </w:lvl>
    <w:lvl w:ilvl="1" w:tplc="6DEED79A">
      <w:numFmt w:val="bullet"/>
      <w:lvlText w:val="•"/>
      <w:lvlJc w:val="left"/>
      <w:pPr>
        <w:ind w:left="1501" w:hanging="360"/>
      </w:pPr>
      <w:rPr>
        <w:rFonts w:hint="default"/>
        <w:lang w:val="en-US" w:eastAsia="en-US" w:bidi="en-US"/>
      </w:rPr>
    </w:lvl>
    <w:lvl w:ilvl="2" w:tplc="B52CDC28">
      <w:numFmt w:val="bullet"/>
      <w:lvlText w:val="•"/>
      <w:lvlJc w:val="left"/>
      <w:pPr>
        <w:ind w:left="2183" w:hanging="360"/>
      </w:pPr>
      <w:rPr>
        <w:rFonts w:hint="default"/>
        <w:lang w:val="en-US" w:eastAsia="en-US" w:bidi="en-US"/>
      </w:rPr>
    </w:lvl>
    <w:lvl w:ilvl="3" w:tplc="A2CAB4B0">
      <w:numFmt w:val="bullet"/>
      <w:lvlText w:val="•"/>
      <w:lvlJc w:val="left"/>
      <w:pPr>
        <w:ind w:left="2864" w:hanging="360"/>
      </w:pPr>
      <w:rPr>
        <w:rFonts w:hint="default"/>
        <w:lang w:val="en-US" w:eastAsia="en-US" w:bidi="en-US"/>
      </w:rPr>
    </w:lvl>
    <w:lvl w:ilvl="4" w:tplc="6E3EC4DC">
      <w:numFmt w:val="bullet"/>
      <w:lvlText w:val="•"/>
      <w:lvlJc w:val="left"/>
      <w:pPr>
        <w:ind w:left="3546" w:hanging="360"/>
      </w:pPr>
      <w:rPr>
        <w:rFonts w:hint="default"/>
        <w:lang w:val="en-US" w:eastAsia="en-US" w:bidi="en-US"/>
      </w:rPr>
    </w:lvl>
    <w:lvl w:ilvl="5" w:tplc="B08A45BA">
      <w:numFmt w:val="bullet"/>
      <w:lvlText w:val="•"/>
      <w:lvlJc w:val="left"/>
      <w:pPr>
        <w:ind w:left="4227" w:hanging="360"/>
      </w:pPr>
      <w:rPr>
        <w:rFonts w:hint="default"/>
        <w:lang w:val="en-US" w:eastAsia="en-US" w:bidi="en-US"/>
      </w:rPr>
    </w:lvl>
    <w:lvl w:ilvl="6" w:tplc="81561FB8">
      <w:numFmt w:val="bullet"/>
      <w:lvlText w:val="•"/>
      <w:lvlJc w:val="left"/>
      <w:pPr>
        <w:ind w:left="4909" w:hanging="360"/>
      </w:pPr>
      <w:rPr>
        <w:rFonts w:hint="default"/>
        <w:lang w:val="en-US" w:eastAsia="en-US" w:bidi="en-US"/>
      </w:rPr>
    </w:lvl>
    <w:lvl w:ilvl="7" w:tplc="3C62F6E4">
      <w:numFmt w:val="bullet"/>
      <w:lvlText w:val="•"/>
      <w:lvlJc w:val="left"/>
      <w:pPr>
        <w:ind w:left="5590" w:hanging="360"/>
      </w:pPr>
      <w:rPr>
        <w:rFonts w:hint="default"/>
        <w:lang w:val="en-US" w:eastAsia="en-US" w:bidi="en-US"/>
      </w:rPr>
    </w:lvl>
    <w:lvl w:ilvl="8" w:tplc="45FA16F0">
      <w:numFmt w:val="bullet"/>
      <w:lvlText w:val="•"/>
      <w:lvlJc w:val="left"/>
      <w:pPr>
        <w:ind w:left="6272" w:hanging="360"/>
      </w:pPr>
      <w:rPr>
        <w:rFonts w:hint="default"/>
        <w:lang w:val="en-US" w:eastAsia="en-US" w:bidi="en-US"/>
      </w:rPr>
    </w:lvl>
  </w:abstractNum>
  <w:abstractNum w:abstractNumId="36" w15:restartNumberingAfterBreak="0">
    <w:nsid w:val="6B655152"/>
    <w:multiLevelType w:val="hybridMultilevel"/>
    <w:tmpl w:val="159423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6B7A72DA"/>
    <w:multiLevelType w:val="hybridMultilevel"/>
    <w:tmpl w:val="CD827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590920"/>
    <w:multiLevelType w:val="hybridMultilevel"/>
    <w:tmpl w:val="A0242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2D1154A"/>
    <w:multiLevelType w:val="hybridMultilevel"/>
    <w:tmpl w:val="68E0EFC6"/>
    <w:lvl w:ilvl="0" w:tplc="66AA13C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231EB9"/>
    <w:multiLevelType w:val="hybridMultilevel"/>
    <w:tmpl w:val="C10C929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79F63629"/>
    <w:multiLevelType w:val="hybridMultilevel"/>
    <w:tmpl w:val="069A9A64"/>
    <w:lvl w:ilvl="0" w:tplc="561031D2">
      <w:numFmt w:val="bullet"/>
      <w:lvlText w:val=""/>
      <w:lvlJc w:val="left"/>
      <w:pPr>
        <w:ind w:left="825" w:hanging="360"/>
      </w:pPr>
      <w:rPr>
        <w:rFonts w:ascii="Symbol" w:eastAsia="Symbol" w:hAnsi="Symbol" w:cs="Symbol" w:hint="default"/>
        <w:w w:val="100"/>
        <w:sz w:val="24"/>
        <w:szCs w:val="24"/>
        <w:lang w:val="en-US" w:eastAsia="en-US" w:bidi="en-US"/>
      </w:rPr>
    </w:lvl>
    <w:lvl w:ilvl="1" w:tplc="B3288534">
      <w:numFmt w:val="bullet"/>
      <w:lvlText w:val="•"/>
      <w:lvlJc w:val="left"/>
      <w:pPr>
        <w:ind w:left="1501" w:hanging="360"/>
      </w:pPr>
      <w:rPr>
        <w:rFonts w:hint="default"/>
        <w:lang w:val="en-US" w:eastAsia="en-US" w:bidi="en-US"/>
      </w:rPr>
    </w:lvl>
    <w:lvl w:ilvl="2" w:tplc="9932C12E">
      <w:numFmt w:val="bullet"/>
      <w:lvlText w:val="•"/>
      <w:lvlJc w:val="left"/>
      <w:pPr>
        <w:ind w:left="2183" w:hanging="360"/>
      </w:pPr>
      <w:rPr>
        <w:rFonts w:hint="default"/>
        <w:lang w:val="en-US" w:eastAsia="en-US" w:bidi="en-US"/>
      </w:rPr>
    </w:lvl>
    <w:lvl w:ilvl="3" w:tplc="89D09722">
      <w:numFmt w:val="bullet"/>
      <w:lvlText w:val="•"/>
      <w:lvlJc w:val="left"/>
      <w:pPr>
        <w:ind w:left="2864" w:hanging="360"/>
      </w:pPr>
      <w:rPr>
        <w:rFonts w:hint="default"/>
        <w:lang w:val="en-US" w:eastAsia="en-US" w:bidi="en-US"/>
      </w:rPr>
    </w:lvl>
    <w:lvl w:ilvl="4" w:tplc="5C28DD84">
      <w:numFmt w:val="bullet"/>
      <w:lvlText w:val="•"/>
      <w:lvlJc w:val="left"/>
      <w:pPr>
        <w:ind w:left="3546" w:hanging="360"/>
      </w:pPr>
      <w:rPr>
        <w:rFonts w:hint="default"/>
        <w:lang w:val="en-US" w:eastAsia="en-US" w:bidi="en-US"/>
      </w:rPr>
    </w:lvl>
    <w:lvl w:ilvl="5" w:tplc="8CC266CE">
      <w:numFmt w:val="bullet"/>
      <w:lvlText w:val="•"/>
      <w:lvlJc w:val="left"/>
      <w:pPr>
        <w:ind w:left="4227" w:hanging="360"/>
      </w:pPr>
      <w:rPr>
        <w:rFonts w:hint="default"/>
        <w:lang w:val="en-US" w:eastAsia="en-US" w:bidi="en-US"/>
      </w:rPr>
    </w:lvl>
    <w:lvl w:ilvl="6" w:tplc="6964922A">
      <w:numFmt w:val="bullet"/>
      <w:lvlText w:val="•"/>
      <w:lvlJc w:val="left"/>
      <w:pPr>
        <w:ind w:left="4909" w:hanging="360"/>
      </w:pPr>
      <w:rPr>
        <w:rFonts w:hint="default"/>
        <w:lang w:val="en-US" w:eastAsia="en-US" w:bidi="en-US"/>
      </w:rPr>
    </w:lvl>
    <w:lvl w:ilvl="7" w:tplc="CFB05296">
      <w:numFmt w:val="bullet"/>
      <w:lvlText w:val="•"/>
      <w:lvlJc w:val="left"/>
      <w:pPr>
        <w:ind w:left="5590" w:hanging="360"/>
      </w:pPr>
      <w:rPr>
        <w:rFonts w:hint="default"/>
        <w:lang w:val="en-US" w:eastAsia="en-US" w:bidi="en-US"/>
      </w:rPr>
    </w:lvl>
    <w:lvl w:ilvl="8" w:tplc="94920D62">
      <w:numFmt w:val="bullet"/>
      <w:lvlText w:val="•"/>
      <w:lvlJc w:val="left"/>
      <w:pPr>
        <w:ind w:left="6272" w:hanging="360"/>
      </w:pPr>
      <w:rPr>
        <w:rFonts w:hint="default"/>
        <w:lang w:val="en-US" w:eastAsia="en-US" w:bidi="en-US"/>
      </w:rPr>
    </w:lvl>
  </w:abstractNum>
  <w:num w:numId="1">
    <w:abstractNumId w:val="31"/>
  </w:num>
  <w:num w:numId="2">
    <w:abstractNumId w:val="23"/>
  </w:num>
  <w:num w:numId="3">
    <w:abstractNumId w:val="28"/>
  </w:num>
  <w:num w:numId="4">
    <w:abstractNumId w:val="2"/>
  </w:num>
  <w:num w:numId="5">
    <w:abstractNumId w:val="18"/>
  </w:num>
  <w:num w:numId="6">
    <w:abstractNumId w:val="10"/>
  </w:num>
  <w:num w:numId="7">
    <w:abstractNumId w:val="7"/>
  </w:num>
  <w:num w:numId="8">
    <w:abstractNumId w:val="12"/>
  </w:num>
  <w:num w:numId="9">
    <w:abstractNumId w:val="0"/>
  </w:num>
  <w:num w:numId="10">
    <w:abstractNumId w:val="25"/>
  </w:num>
  <w:num w:numId="11">
    <w:abstractNumId w:val="41"/>
  </w:num>
  <w:num w:numId="12">
    <w:abstractNumId w:val="35"/>
  </w:num>
  <w:num w:numId="13">
    <w:abstractNumId w:val="16"/>
  </w:num>
  <w:num w:numId="14">
    <w:abstractNumId w:val="8"/>
  </w:num>
  <w:num w:numId="15">
    <w:abstractNumId w:val="13"/>
  </w:num>
  <w:num w:numId="16">
    <w:abstractNumId w:val="22"/>
  </w:num>
  <w:num w:numId="17">
    <w:abstractNumId w:val="6"/>
  </w:num>
  <w:num w:numId="18">
    <w:abstractNumId w:val="29"/>
  </w:num>
  <w:num w:numId="19">
    <w:abstractNumId w:val="15"/>
  </w:num>
  <w:num w:numId="20">
    <w:abstractNumId w:val="32"/>
  </w:num>
  <w:num w:numId="21">
    <w:abstractNumId w:val="37"/>
  </w:num>
  <w:num w:numId="22">
    <w:abstractNumId w:val="11"/>
  </w:num>
  <w:num w:numId="23">
    <w:abstractNumId w:val="26"/>
  </w:num>
  <w:num w:numId="24">
    <w:abstractNumId w:val="38"/>
  </w:num>
  <w:num w:numId="25">
    <w:abstractNumId w:val="34"/>
  </w:num>
  <w:num w:numId="26">
    <w:abstractNumId w:val="19"/>
  </w:num>
  <w:num w:numId="27">
    <w:abstractNumId w:val="4"/>
  </w:num>
  <w:num w:numId="28">
    <w:abstractNumId w:val="21"/>
  </w:num>
  <w:num w:numId="29">
    <w:abstractNumId w:val="5"/>
  </w:num>
  <w:num w:numId="30">
    <w:abstractNumId w:val="39"/>
  </w:num>
  <w:num w:numId="31">
    <w:abstractNumId w:val="40"/>
  </w:num>
  <w:num w:numId="32">
    <w:abstractNumId w:val="9"/>
  </w:num>
  <w:num w:numId="33">
    <w:abstractNumId w:val="27"/>
  </w:num>
  <w:num w:numId="34">
    <w:abstractNumId w:val="24"/>
  </w:num>
  <w:num w:numId="35">
    <w:abstractNumId w:val="3"/>
  </w:num>
  <w:num w:numId="36">
    <w:abstractNumId w:val="14"/>
  </w:num>
  <w:num w:numId="37">
    <w:abstractNumId w:val="20"/>
  </w:num>
  <w:num w:numId="38">
    <w:abstractNumId w:val="1"/>
  </w:num>
  <w:num w:numId="39">
    <w:abstractNumId w:val="36"/>
  </w:num>
  <w:num w:numId="40">
    <w:abstractNumId w:val="30"/>
  </w:num>
  <w:num w:numId="41">
    <w:abstractNumId w:val="17"/>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27E"/>
    <w:rsid w:val="00004BFF"/>
    <w:rsid w:val="000055FE"/>
    <w:rsid w:val="000111E4"/>
    <w:rsid w:val="00011401"/>
    <w:rsid w:val="00054ADF"/>
    <w:rsid w:val="000771D2"/>
    <w:rsid w:val="0008256F"/>
    <w:rsid w:val="000A0740"/>
    <w:rsid w:val="000C071E"/>
    <w:rsid w:val="000C0960"/>
    <w:rsid w:val="000C40EC"/>
    <w:rsid w:val="000E5374"/>
    <w:rsid w:val="000E6A50"/>
    <w:rsid w:val="0010621B"/>
    <w:rsid w:val="00133130"/>
    <w:rsid w:val="0013384B"/>
    <w:rsid w:val="0015007F"/>
    <w:rsid w:val="0015145B"/>
    <w:rsid w:val="0015419F"/>
    <w:rsid w:val="00160F9C"/>
    <w:rsid w:val="00165FC8"/>
    <w:rsid w:val="00175D1B"/>
    <w:rsid w:val="00181304"/>
    <w:rsid w:val="00191631"/>
    <w:rsid w:val="00197CC1"/>
    <w:rsid w:val="001A0B2A"/>
    <w:rsid w:val="001B2AD4"/>
    <w:rsid w:val="001C0ADE"/>
    <w:rsid w:val="001D1181"/>
    <w:rsid w:val="001E01AB"/>
    <w:rsid w:val="001F1335"/>
    <w:rsid w:val="001F4B3C"/>
    <w:rsid w:val="001F4DB3"/>
    <w:rsid w:val="00200451"/>
    <w:rsid w:val="00233A98"/>
    <w:rsid w:val="002577C5"/>
    <w:rsid w:val="002A00D8"/>
    <w:rsid w:val="002A5C26"/>
    <w:rsid w:val="002B01DD"/>
    <w:rsid w:val="002B05A8"/>
    <w:rsid w:val="002D426B"/>
    <w:rsid w:val="00303B7C"/>
    <w:rsid w:val="0031507F"/>
    <w:rsid w:val="00321199"/>
    <w:rsid w:val="003311C1"/>
    <w:rsid w:val="00331233"/>
    <w:rsid w:val="00353597"/>
    <w:rsid w:val="00364B31"/>
    <w:rsid w:val="00381850"/>
    <w:rsid w:val="00394EDD"/>
    <w:rsid w:val="003A3056"/>
    <w:rsid w:val="003B5D0D"/>
    <w:rsid w:val="003D09FB"/>
    <w:rsid w:val="003E7647"/>
    <w:rsid w:val="003F3BC0"/>
    <w:rsid w:val="003F5B59"/>
    <w:rsid w:val="003F7E37"/>
    <w:rsid w:val="00404EDC"/>
    <w:rsid w:val="00426536"/>
    <w:rsid w:val="00427626"/>
    <w:rsid w:val="00432AE0"/>
    <w:rsid w:val="00445A26"/>
    <w:rsid w:val="004705E7"/>
    <w:rsid w:val="00476C64"/>
    <w:rsid w:val="004773AD"/>
    <w:rsid w:val="00482FAD"/>
    <w:rsid w:val="004A634F"/>
    <w:rsid w:val="004B34D9"/>
    <w:rsid w:val="004C031A"/>
    <w:rsid w:val="004C3A5A"/>
    <w:rsid w:val="004E04C7"/>
    <w:rsid w:val="0050136C"/>
    <w:rsid w:val="00520813"/>
    <w:rsid w:val="00522FB5"/>
    <w:rsid w:val="0053246B"/>
    <w:rsid w:val="0055012F"/>
    <w:rsid w:val="00551E13"/>
    <w:rsid w:val="0055746F"/>
    <w:rsid w:val="00577116"/>
    <w:rsid w:val="005912B2"/>
    <w:rsid w:val="005A1B7E"/>
    <w:rsid w:val="005A54D0"/>
    <w:rsid w:val="005B66D9"/>
    <w:rsid w:val="005B6DB7"/>
    <w:rsid w:val="005C110C"/>
    <w:rsid w:val="005C179E"/>
    <w:rsid w:val="005D07C1"/>
    <w:rsid w:val="005D3253"/>
    <w:rsid w:val="005D68F6"/>
    <w:rsid w:val="00605019"/>
    <w:rsid w:val="0062782C"/>
    <w:rsid w:val="00635D6E"/>
    <w:rsid w:val="0063671F"/>
    <w:rsid w:val="00646361"/>
    <w:rsid w:val="00681BD3"/>
    <w:rsid w:val="0068284D"/>
    <w:rsid w:val="00687992"/>
    <w:rsid w:val="00687A6D"/>
    <w:rsid w:val="006A0265"/>
    <w:rsid w:val="006C1FBC"/>
    <w:rsid w:val="006E0A74"/>
    <w:rsid w:val="006E525C"/>
    <w:rsid w:val="007025CC"/>
    <w:rsid w:val="00706303"/>
    <w:rsid w:val="00754232"/>
    <w:rsid w:val="0075503E"/>
    <w:rsid w:val="0077395D"/>
    <w:rsid w:val="00781F13"/>
    <w:rsid w:val="0078524A"/>
    <w:rsid w:val="00787FFE"/>
    <w:rsid w:val="007978C9"/>
    <w:rsid w:val="007A7AC2"/>
    <w:rsid w:val="007B26AA"/>
    <w:rsid w:val="007D2C03"/>
    <w:rsid w:val="007E3F54"/>
    <w:rsid w:val="007E572C"/>
    <w:rsid w:val="00804B4D"/>
    <w:rsid w:val="00813FA3"/>
    <w:rsid w:val="00821883"/>
    <w:rsid w:val="008244B3"/>
    <w:rsid w:val="00832714"/>
    <w:rsid w:val="00833E49"/>
    <w:rsid w:val="008A5B36"/>
    <w:rsid w:val="008C6939"/>
    <w:rsid w:val="008D34D2"/>
    <w:rsid w:val="008E78FC"/>
    <w:rsid w:val="008F416B"/>
    <w:rsid w:val="0091157A"/>
    <w:rsid w:val="0091182C"/>
    <w:rsid w:val="009160CC"/>
    <w:rsid w:val="009169E5"/>
    <w:rsid w:val="00924BF7"/>
    <w:rsid w:val="00925903"/>
    <w:rsid w:val="00964A5C"/>
    <w:rsid w:val="00976C12"/>
    <w:rsid w:val="00982B2A"/>
    <w:rsid w:val="0099331A"/>
    <w:rsid w:val="009940C7"/>
    <w:rsid w:val="009A4BD2"/>
    <w:rsid w:val="009C66C9"/>
    <w:rsid w:val="009F4EEE"/>
    <w:rsid w:val="00A12E0D"/>
    <w:rsid w:val="00A2024D"/>
    <w:rsid w:val="00A203C9"/>
    <w:rsid w:val="00A242F2"/>
    <w:rsid w:val="00A3050B"/>
    <w:rsid w:val="00A32A2B"/>
    <w:rsid w:val="00A33AB8"/>
    <w:rsid w:val="00A33BB2"/>
    <w:rsid w:val="00A367AF"/>
    <w:rsid w:val="00A5515F"/>
    <w:rsid w:val="00A56B36"/>
    <w:rsid w:val="00A56B60"/>
    <w:rsid w:val="00A612B3"/>
    <w:rsid w:val="00A67234"/>
    <w:rsid w:val="00A95613"/>
    <w:rsid w:val="00A963E0"/>
    <w:rsid w:val="00AA2C7C"/>
    <w:rsid w:val="00AA7F05"/>
    <w:rsid w:val="00AC2392"/>
    <w:rsid w:val="00AE4F8D"/>
    <w:rsid w:val="00AF1659"/>
    <w:rsid w:val="00B1352B"/>
    <w:rsid w:val="00B263AA"/>
    <w:rsid w:val="00B32B0A"/>
    <w:rsid w:val="00B349CC"/>
    <w:rsid w:val="00B76ACF"/>
    <w:rsid w:val="00B974C6"/>
    <w:rsid w:val="00BB599E"/>
    <w:rsid w:val="00BB6998"/>
    <w:rsid w:val="00C21411"/>
    <w:rsid w:val="00C2474E"/>
    <w:rsid w:val="00C32C38"/>
    <w:rsid w:val="00C4108E"/>
    <w:rsid w:val="00C5473C"/>
    <w:rsid w:val="00C616B3"/>
    <w:rsid w:val="00C80AC7"/>
    <w:rsid w:val="00C811B0"/>
    <w:rsid w:val="00CA0F23"/>
    <w:rsid w:val="00CB2384"/>
    <w:rsid w:val="00CB2A88"/>
    <w:rsid w:val="00CC054D"/>
    <w:rsid w:val="00CC0BA9"/>
    <w:rsid w:val="00CD2CC1"/>
    <w:rsid w:val="00CF04DC"/>
    <w:rsid w:val="00CF4A41"/>
    <w:rsid w:val="00D00AD5"/>
    <w:rsid w:val="00D11F3C"/>
    <w:rsid w:val="00D12333"/>
    <w:rsid w:val="00D2152B"/>
    <w:rsid w:val="00D45317"/>
    <w:rsid w:val="00D50B64"/>
    <w:rsid w:val="00D63CA1"/>
    <w:rsid w:val="00D82D16"/>
    <w:rsid w:val="00DC0613"/>
    <w:rsid w:val="00DC3BB2"/>
    <w:rsid w:val="00DC54AE"/>
    <w:rsid w:val="00DD5E7C"/>
    <w:rsid w:val="00DE3F65"/>
    <w:rsid w:val="00DE4A88"/>
    <w:rsid w:val="00DF4E9D"/>
    <w:rsid w:val="00DF6919"/>
    <w:rsid w:val="00DF6CCB"/>
    <w:rsid w:val="00E06979"/>
    <w:rsid w:val="00E100C8"/>
    <w:rsid w:val="00E301D0"/>
    <w:rsid w:val="00E3508C"/>
    <w:rsid w:val="00E40FA5"/>
    <w:rsid w:val="00E7327E"/>
    <w:rsid w:val="00EA1B0E"/>
    <w:rsid w:val="00ED767C"/>
    <w:rsid w:val="00EE381F"/>
    <w:rsid w:val="00EE3BAE"/>
    <w:rsid w:val="00F16676"/>
    <w:rsid w:val="00F2618B"/>
    <w:rsid w:val="00F27FA3"/>
    <w:rsid w:val="00F33786"/>
    <w:rsid w:val="00F35984"/>
    <w:rsid w:val="00F92ADE"/>
    <w:rsid w:val="00FB0FEC"/>
    <w:rsid w:val="00FB357B"/>
    <w:rsid w:val="00FC0FD8"/>
    <w:rsid w:val="00FC27EE"/>
    <w:rsid w:val="00FD5D21"/>
    <w:rsid w:val="00FF1C8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133459B"/>
  <w15:docId w15:val="{DAABB612-0FAF-4DD1-ADDA-6C7DE748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84D"/>
  </w:style>
  <w:style w:type="paragraph" w:styleId="Heading1">
    <w:name w:val="heading 1"/>
    <w:basedOn w:val="Normal"/>
    <w:next w:val="Normal"/>
    <w:link w:val="Heading1Char"/>
    <w:uiPriority w:val="99"/>
    <w:qFormat/>
    <w:rsid w:val="004705E7"/>
    <w:pPr>
      <w:keepNext/>
      <w:keepLines/>
      <w:spacing w:before="280" w:after="120" w:line="240" w:lineRule="auto"/>
      <w:contextualSpacing/>
      <w:outlineLvl w:val="0"/>
    </w:pPr>
    <w:rPr>
      <w:rFonts w:ascii="Calibri" w:eastAsia="SimSun" w:hAnsi="Calibri" w:cs="Times New Roman"/>
      <w:b/>
      <w:bCs/>
      <w:color w:val="0070C0"/>
      <w:sz w:val="48"/>
      <w:szCs w:val="28"/>
      <w:lang w:val="en-US" w:eastAsia="ja-JP"/>
    </w:rPr>
  </w:style>
  <w:style w:type="paragraph" w:styleId="Heading2">
    <w:name w:val="heading 2"/>
    <w:basedOn w:val="Normal"/>
    <w:next w:val="Normal"/>
    <w:link w:val="Heading2Char"/>
    <w:uiPriority w:val="9"/>
    <w:unhideWhenUsed/>
    <w:qFormat/>
    <w:rsid w:val="000771D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0771D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C616B3"/>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3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7327E"/>
    <w:pPr>
      <w:spacing w:after="0" w:line="240" w:lineRule="auto"/>
    </w:pPr>
  </w:style>
  <w:style w:type="paragraph" w:styleId="ListParagraph">
    <w:name w:val="List Paragraph"/>
    <w:basedOn w:val="Normal"/>
    <w:uiPriority w:val="34"/>
    <w:qFormat/>
    <w:rsid w:val="00F2618B"/>
    <w:pPr>
      <w:ind w:left="720"/>
      <w:contextualSpacing/>
    </w:pPr>
  </w:style>
  <w:style w:type="character" w:styleId="CommentReference">
    <w:name w:val="annotation reference"/>
    <w:basedOn w:val="DefaultParagraphFont"/>
    <w:uiPriority w:val="99"/>
    <w:semiHidden/>
    <w:unhideWhenUsed/>
    <w:rsid w:val="00FD5D21"/>
    <w:rPr>
      <w:sz w:val="16"/>
      <w:szCs w:val="16"/>
    </w:rPr>
  </w:style>
  <w:style w:type="paragraph" w:styleId="CommentText">
    <w:name w:val="annotation text"/>
    <w:basedOn w:val="Normal"/>
    <w:link w:val="CommentTextChar"/>
    <w:uiPriority w:val="99"/>
    <w:semiHidden/>
    <w:unhideWhenUsed/>
    <w:rsid w:val="00FD5D21"/>
    <w:pPr>
      <w:spacing w:line="240" w:lineRule="auto"/>
    </w:pPr>
    <w:rPr>
      <w:sz w:val="20"/>
      <w:szCs w:val="20"/>
    </w:rPr>
  </w:style>
  <w:style w:type="character" w:customStyle="1" w:styleId="CommentTextChar">
    <w:name w:val="Comment Text Char"/>
    <w:basedOn w:val="DefaultParagraphFont"/>
    <w:link w:val="CommentText"/>
    <w:uiPriority w:val="99"/>
    <w:semiHidden/>
    <w:rsid w:val="00FD5D21"/>
    <w:rPr>
      <w:sz w:val="20"/>
      <w:szCs w:val="20"/>
    </w:rPr>
  </w:style>
  <w:style w:type="paragraph" w:styleId="CommentSubject">
    <w:name w:val="annotation subject"/>
    <w:basedOn w:val="CommentText"/>
    <w:next w:val="CommentText"/>
    <w:link w:val="CommentSubjectChar"/>
    <w:uiPriority w:val="99"/>
    <w:semiHidden/>
    <w:unhideWhenUsed/>
    <w:rsid w:val="00FD5D21"/>
    <w:rPr>
      <w:b/>
      <w:bCs/>
    </w:rPr>
  </w:style>
  <w:style w:type="character" w:customStyle="1" w:styleId="CommentSubjectChar">
    <w:name w:val="Comment Subject Char"/>
    <w:basedOn w:val="CommentTextChar"/>
    <w:link w:val="CommentSubject"/>
    <w:uiPriority w:val="99"/>
    <w:semiHidden/>
    <w:rsid w:val="00FD5D21"/>
    <w:rPr>
      <w:b/>
      <w:bCs/>
      <w:sz w:val="20"/>
      <w:szCs w:val="20"/>
    </w:rPr>
  </w:style>
  <w:style w:type="paragraph" w:styleId="BalloonText">
    <w:name w:val="Balloon Text"/>
    <w:basedOn w:val="Normal"/>
    <w:link w:val="BalloonTextChar"/>
    <w:uiPriority w:val="99"/>
    <w:semiHidden/>
    <w:unhideWhenUsed/>
    <w:rsid w:val="00FD5D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D21"/>
    <w:rPr>
      <w:rFonts w:ascii="Segoe UI" w:hAnsi="Segoe UI" w:cs="Segoe UI"/>
      <w:sz w:val="18"/>
      <w:szCs w:val="18"/>
    </w:rPr>
  </w:style>
  <w:style w:type="character" w:styleId="Hyperlink">
    <w:name w:val="Hyperlink"/>
    <w:basedOn w:val="DefaultParagraphFont"/>
    <w:uiPriority w:val="99"/>
    <w:unhideWhenUsed/>
    <w:rsid w:val="00C811B0"/>
    <w:rPr>
      <w:color w:val="0563C1" w:themeColor="hyperlink"/>
      <w:u w:val="single"/>
    </w:rPr>
  </w:style>
  <w:style w:type="paragraph" w:styleId="Header">
    <w:name w:val="header"/>
    <w:basedOn w:val="Normal"/>
    <w:link w:val="HeaderChar"/>
    <w:uiPriority w:val="99"/>
    <w:unhideWhenUsed/>
    <w:rsid w:val="002004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200451"/>
  </w:style>
  <w:style w:type="paragraph" w:styleId="Footer">
    <w:name w:val="footer"/>
    <w:basedOn w:val="Normal"/>
    <w:link w:val="FooterChar"/>
    <w:uiPriority w:val="99"/>
    <w:unhideWhenUsed/>
    <w:rsid w:val="002004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200451"/>
  </w:style>
  <w:style w:type="paragraph" w:customStyle="1" w:styleId="xmsonormal">
    <w:name w:val="x_msonormal"/>
    <w:basedOn w:val="Normal"/>
    <w:rsid w:val="00D2152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st1">
    <w:name w:val="x_st1"/>
    <w:basedOn w:val="DefaultParagraphFont"/>
    <w:rsid w:val="00D2152B"/>
  </w:style>
  <w:style w:type="paragraph" w:styleId="NormalWeb">
    <w:name w:val="Normal (Web)"/>
    <w:basedOn w:val="Normal"/>
    <w:uiPriority w:val="99"/>
    <w:unhideWhenUsed/>
    <w:rsid w:val="0013384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6E0A74"/>
    <w:pPr>
      <w:widowControl w:val="0"/>
      <w:autoSpaceDE w:val="0"/>
      <w:autoSpaceDN w:val="0"/>
      <w:spacing w:after="0" w:line="240" w:lineRule="auto"/>
    </w:pPr>
    <w:rPr>
      <w:rFonts w:ascii="Arial" w:eastAsia="Arial" w:hAnsi="Arial" w:cs="Arial"/>
      <w:b/>
      <w:bCs/>
      <w:sz w:val="24"/>
      <w:szCs w:val="24"/>
      <w:lang w:val="en-US" w:bidi="en-US"/>
    </w:rPr>
  </w:style>
  <w:style w:type="character" w:customStyle="1" w:styleId="BodyTextChar">
    <w:name w:val="Body Text Char"/>
    <w:basedOn w:val="DefaultParagraphFont"/>
    <w:link w:val="BodyText"/>
    <w:uiPriority w:val="1"/>
    <w:rsid w:val="006E0A74"/>
    <w:rPr>
      <w:rFonts w:ascii="Arial" w:eastAsia="Arial" w:hAnsi="Arial" w:cs="Arial"/>
      <w:b/>
      <w:bCs/>
      <w:sz w:val="24"/>
      <w:szCs w:val="24"/>
      <w:lang w:val="en-US" w:bidi="en-US"/>
    </w:rPr>
  </w:style>
  <w:style w:type="paragraph" w:customStyle="1" w:styleId="TableParagraph">
    <w:name w:val="Table Paragraph"/>
    <w:basedOn w:val="Normal"/>
    <w:uiPriority w:val="1"/>
    <w:qFormat/>
    <w:rsid w:val="006E0A74"/>
    <w:pPr>
      <w:widowControl w:val="0"/>
      <w:autoSpaceDE w:val="0"/>
      <w:autoSpaceDN w:val="0"/>
      <w:spacing w:after="0" w:line="240" w:lineRule="auto"/>
      <w:ind w:left="105"/>
    </w:pPr>
    <w:rPr>
      <w:rFonts w:ascii="Arial" w:eastAsia="Arial" w:hAnsi="Arial" w:cs="Arial"/>
      <w:lang w:val="en-US" w:bidi="en-US"/>
    </w:rPr>
  </w:style>
  <w:style w:type="character" w:styleId="Strong">
    <w:name w:val="Strong"/>
    <w:basedOn w:val="DefaultParagraphFont"/>
    <w:uiPriority w:val="22"/>
    <w:qFormat/>
    <w:rsid w:val="00A203C9"/>
    <w:rPr>
      <w:b/>
      <w:bCs/>
    </w:rPr>
  </w:style>
  <w:style w:type="character" w:customStyle="1" w:styleId="UnresolvedMention1">
    <w:name w:val="Unresolved Mention1"/>
    <w:basedOn w:val="DefaultParagraphFont"/>
    <w:uiPriority w:val="99"/>
    <w:semiHidden/>
    <w:unhideWhenUsed/>
    <w:rsid w:val="00635D6E"/>
    <w:rPr>
      <w:color w:val="605E5C"/>
      <w:shd w:val="clear" w:color="auto" w:fill="E1DFDD"/>
    </w:rPr>
  </w:style>
  <w:style w:type="paragraph" w:styleId="FootnoteText">
    <w:name w:val="footnote text"/>
    <w:basedOn w:val="Normal"/>
    <w:link w:val="FootnoteTextChar"/>
    <w:uiPriority w:val="99"/>
    <w:semiHidden/>
    <w:unhideWhenUsed/>
    <w:rsid w:val="00B263AA"/>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B263AA"/>
    <w:rPr>
      <w:rFonts w:ascii="Calibri" w:eastAsia="Calibri" w:hAnsi="Calibri" w:cs="Times New Roman"/>
      <w:sz w:val="20"/>
      <w:szCs w:val="20"/>
    </w:rPr>
  </w:style>
  <w:style w:type="character" w:styleId="FootnoteReference">
    <w:name w:val="footnote reference"/>
    <w:uiPriority w:val="99"/>
    <w:semiHidden/>
    <w:unhideWhenUsed/>
    <w:rsid w:val="00B263AA"/>
    <w:rPr>
      <w:vertAlign w:val="superscript"/>
    </w:rPr>
  </w:style>
  <w:style w:type="character" w:customStyle="1" w:styleId="UnresolvedMention2">
    <w:name w:val="Unresolved Mention2"/>
    <w:basedOn w:val="DefaultParagraphFont"/>
    <w:uiPriority w:val="99"/>
    <w:semiHidden/>
    <w:unhideWhenUsed/>
    <w:rsid w:val="000C071E"/>
    <w:rPr>
      <w:color w:val="605E5C"/>
      <w:shd w:val="clear" w:color="auto" w:fill="E1DFDD"/>
    </w:rPr>
  </w:style>
  <w:style w:type="character" w:customStyle="1" w:styleId="UnresolvedMention3">
    <w:name w:val="Unresolved Mention3"/>
    <w:basedOn w:val="DefaultParagraphFont"/>
    <w:uiPriority w:val="99"/>
    <w:semiHidden/>
    <w:unhideWhenUsed/>
    <w:rsid w:val="00F27FA3"/>
    <w:rPr>
      <w:color w:val="605E5C"/>
      <w:shd w:val="clear" w:color="auto" w:fill="E1DFDD"/>
    </w:rPr>
  </w:style>
  <w:style w:type="character" w:customStyle="1" w:styleId="Heading1Char">
    <w:name w:val="Heading 1 Char"/>
    <w:basedOn w:val="DefaultParagraphFont"/>
    <w:link w:val="Heading1"/>
    <w:uiPriority w:val="99"/>
    <w:rsid w:val="004705E7"/>
    <w:rPr>
      <w:rFonts w:ascii="Calibri" w:eastAsia="SimSun" w:hAnsi="Calibri" w:cs="Times New Roman"/>
      <w:b/>
      <w:bCs/>
      <w:color w:val="0070C0"/>
      <w:sz w:val="48"/>
      <w:szCs w:val="28"/>
      <w:lang w:val="en-US" w:eastAsia="ja-JP"/>
    </w:rPr>
  </w:style>
  <w:style w:type="character" w:customStyle="1" w:styleId="UnresolvedMention4">
    <w:name w:val="Unresolved Mention4"/>
    <w:basedOn w:val="DefaultParagraphFont"/>
    <w:uiPriority w:val="99"/>
    <w:semiHidden/>
    <w:unhideWhenUsed/>
    <w:rsid w:val="004705E7"/>
    <w:rPr>
      <w:color w:val="605E5C"/>
      <w:shd w:val="clear" w:color="auto" w:fill="E1DFDD"/>
    </w:rPr>
  </w:style>
  <w:style w:type="paragraph" w:styleId="Title">
    <w:name w:val="Title"/>
    <w:basedOn w:val="Normal"/>
    <w:next w:val="Normal"/>
    <w:link w:val="TitleChar"/>
    <w:uiPriority w:val="10"/>
    <w:qFormat/>
    <w:rsid w:val="000771D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771D2"/>
    <w:rPr>
      <w:rFonts w:asciiTheme="majorHAnsi" w:eastAsiaTheme="majorEastAsia" w:hAnsiTheme="majorHAnsi" w:cstheme="majorBidi"/>
      <w:color w:val="323E4F" w:themeColor="text2" w:themeShade="BF"/>
      <w:spacing w:val="5"/>
      <w:kern w:val="28"/>
      <w:sz w:val="52"/>
      <w:szCs w:val="52"/>
    </w:rPr>
  </w:style>
  <w:style w:type="character" w:customStyle="1" w:styleId="Heading2Char">
    <w:name w:val="Heading 2 Char"/>
    <w:basedOn w:val="DefaultParagraphFont"/>
    <w:link w:val="Heading2"/>
    <w:uiPriority w:val="9"/>
    <w:rsid w:val="000771D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0771D2"/>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C616B3"/>
    <w:rPr>
      <w:rFonts w:asciiTheme="majorHAnsi" w:eastAsiaTheme="majorEastAsia" w:hAnsiTheme="majorHAnsi" w:cstheme="majorBidi"/>
      <w:b/>
      <w:bCs/>
      <w:i/>
      <w:iCs/>
      <w:color w:val="5B9BD5" w:themeColor="accent1"/>
    </w:rPr>
  </w:style>
  <w:style w:type="paragraph" w:customStyle="1" w:styleId="Default">
    <w:name w:val="Default"/>
    <w:rsid w:val="00C616B3"/>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C214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80729">
      <w:bodyDiv w:val="1"/>
      <w:marLeft w:val="0"/>
      <w:marRight w:val="0"/>
      <w:marTop w:val="0"/>
      <w:marBottom w:val="0"/>
      <w:divBdr>
        <w:top w:val="none" w:sz="0" w:space="0" w:color="auto"/>
        <w:left w:val="none" w:sz="0" w:space="0" w:color="auto"/>
        <w:bottom w:val="none" w:sz="0" w:space="0" w:color="auto"/>
        <w:right w:val="none" w:sz="0" w:space="0" w:color="auto"/>
      </w:divBdr>
    </w:div>
    <w:div w:id="384988059">
      <w:bodyDiv w:val="1"/>
      <w:marLeft w:val="0"/>
      <w:marRight w:val="0"/>
      <w:marTop w:val="0"/>
      <w:marBottom w:val="0"/>
      <w:divBdr>
        <w:top w:val="none" w:sz="0" w:space="0" w:color="auto"/>
        <w:left w:val="none" w:sz="0" w:space="0" w:color="auto"/>
        <w:bottom w:val="none" w:sz="0" w:space="0" w:color="auto"/>
        <w:right w:val="none" w:sz="0" w:space="0" w:color="auto"/>
      </w:divBdr>
    </w:div>
    <w:div w:id="809829027">
      <w:bodyDiv w:val="1"/>
      <w:marLeft w:val="0"/>
      <w:marRight w:val="0"/>
      <w:marTop w:val="0"/>
      <w:marBottom w:val="0"/>
      <w:divBdr>
        <w:top w:val="none" w:sz="0" w:space="0" w:color="auto"/>
        <w:left w:val="none" w:sz="0" w:space="0" w:color="auto"/>
        <w:bottom w:val="none" w:sz="0" w:space="0" w:color="auto"/>
        <w:right w:val="none" w:sz="0" w:space="0" w:color="auto"/>
      </w:divBdr>
    </w:div>
    <w:div w:id="1122965553">
      <w:bodyDiv w:val="1"/>
      <w:marLeft w:val="0"/>
      <w:marRight w:val="0"/>
      <w:marTop w:val="0"/>
      <w:marBottom w:val="0"/>
      <w:divBdr>
        <w:top w:val="none" w:sz="0" w:space="0" w:color="auto"/>
        <w:left w:val="none" w:sz="0" w:space="0" w:color="auto"/>
        <w:bottom w:val="none" w:sz="0" w:space="0" w:color="auto"/>
        <w:right w:val="none" w:sz="0" w:space="0" w:color="auto"/>
      </w:divBdr>
    </w:div>
    <w:div w:id="1481313210">
      <w:bodyDiv w:val="1"/>
      <w:marLeft w:val="0"/>
      <w:marRight w:val="0"/>
      <w:marTop w:val="0"/>
      <w:marBottom w:val="0"/>
      <w:divBdr>
        <w:top w:val="none" w:sz="0" w:space="0" w:color="auto"/>
        <w:left w:val="none" w:sz="0" w:space="0" w:color="auto"/>
        <w:bottom w:val="none" w:sz="0" w:space="0" w:color="auto"/>
        <w:right w:val="none" w:sz="0" w:space="0" w:color="auto"/>
      </w:divBdr>
    </w:div>
    <w:div w:id="1556969987">
      <w:bodyDiv w:val="1"/>
      <w:marLeft w:val="0"/>
      <w:marRight w:val="0"/>
      <w:marTop w:val="0"/>
      <w:marBottom w:val="0"/>
      <w:divBdr>
        <w:top w:val="none" w:sz="0" w:space="0" w:color="auto"/>
        <w:left w:val="none" w:sz="0" w:space="0" w:color="auto"/>
        <w:bottom w:val="none" w:sz="0" w:space="0" w:color="auto"/>
        <w:right w:val="none" w:sz="0" w:space="0" w:color="auto"/>
      </w:divBdr>
    </w:div>
    <w:div w:id="1639216254">
      <w:bodyDiv w:val="1"/>
      <w:marLeft w:val="0"/>
      <w:marRight w:val="0"/>
      <w:marTop w:val="0"/>
      <w:marBottom w:val="0"/>
      <w:divBdr>
        <w:top w:val="none" w:sz="0" w:space="0" w:color="auto"/>
        <w:left w:val="none" w:sz="0" w:space="0" w:color="auto"/>
        <w:bottom w:val="none" w:sz="0" w:space="0" w:color="auto"/>
        <w:right w:val="none" w:sz="0" w:space="0" w:color="auto"/>
      </w:divBdr>
    </w:div>
    <w:div w:id="1708720479">
      <w:bodyDiv w:val="1"/>
      <w:marLeft w:val="0"/>
      <w:marRight w:val="0"/>
      <w:marTop w:val="0"/>
      <w:marBottom w:val="0"/>
      <w:divBdr>
        <w:top w:val="none" w:sz="0" w:space="0" w:color="auto"/>
        <w:left w:val="none" w:sz="0" w:space="0" w:color="auto"/>
        <w:bottom w:val="none" w:sz="0" w:space="0" w:color="auto"/>
        <w:right w:val="none" w:sz="0" w:space="0" w:color="auto"/>
      </w:divBdr>
    </w:div>
    <w:div w:id="1825773707">
      <w:bodyDiv w:val="1"/>
      <w:marLeft w:val="0"/>
      <w:marRight w:val="0"/>
      <w:marTop w:val="0"/>
      <w:marBottom w:val="0"/>
      <w:divBdr>
        <w:top w:val="none" w:sz="0" w:space="0" w:color="auto"/>
        <w:left w:val="none" w:sz="0" w:space="0" w:color="auto"/>
        <w:bottom w:val="none" w:sz="0" w:space="0" w:color="auto"/>
        <w:right w:val="none" w:sz="0" w:space="0" w:color="auto"/>
      </w:divBdr>
    </w:div>
    <w:div w:id="1991135948">
      <w:bodyDiv w:val="1"/>
      <w:marLeft w:val="0"/>
      <w:marRight w:val="0"/>
      <w:marTop w:val="0"/>
      <w:marBottom w:val="0"/>
      <w:divBdr>
        <w:top w:val="none" w:sz="0" w:space="0" w:color="auto"/>
        <w:left w:val="none" w:sz="0" w:space="0" w:color="auto"/>
        <w:bottom w:val="none" w:sz="0" w:space="0" w:color="auto"/>
        <w:right w:val="none" w:sz="0" w:space="0" w:color="auto"/>
      </w:divBdr>
    </w:div>
    <w:div w:id="2049836189">
      <w:bodyDiv w:val="1"/>
      <w:marLeft w:val="0"/>
      <w:marRight w:val="0"/>
      <w:marTop w:val="0"/>
      <w:marBottom w:val="0"/>
      <w:divBdr>
        <w:top w:val="none" w:sz="0" w:space="0" w:color="auto"/>
        <w:left w:val="none" w:sz="0" w:space="0" w:color="auto"/>
        <w:bottom w:val="none" w:sz="0" w:space="0" w:color="auto"/>
        <w:right w:val="none" w:sz="0" w:space="0" w:color="auto"/>
      </w:divBdr>
    </w:div>
    <w:div w:id="2059864491">
      <w:bodyDiv w:val="1"/>
      <w:marLeft w:val="0"/>
      <w:marRight w:val="0"/>
      <w:marTop w:val="0"/>
      <w:marBottom w:val="0"/>
      <w:divBdr>
        <w:top w:val="none" w:sz="0" w:space="0" w:color="auto"/>
        <w:left w:val="none" w:sz="0" w:space="0" w:color="auto"/>
        <w:bottom w:val="none" w:sz="0" w:space="0" w:color="auto"/>
        <w:right w:val="none" w:sz="0" w:space="0" w:color="auto"/>
      </w:divBdr>
    </w:div>
    <w:div w:id="207940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1A07B-9E99-406E-A7C2-50F17DBD3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1151</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Machacova</dc:creator>
  <cp:keywords/>
  <dc:description/>
  <cp:lastModifiedBy>Moana Genevey</cp:lastModifiedBy>
  <cp:revision>13</cp:revision>
  <cp:lastPrinted>2018-04-11T07:49:00Z</cp:lastPrinted>
  <dcterms:created xsi:type="dcterms:W3CDTF">2019-09-03T16:33:00Z</dcterms:created>
  <dcterms:modified xsi:type="dcterms:W3CDTF">2019-10-08T10:33:00Z</dcterms:modified>
</cp:coreProperties>
</file>