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1741834289"/>
        <w:docPartObj>
          <w:docPartGallery w:val="Cover Pages"/>
          <w:docPartUnique/>
        </w:docPartObj>
      </w:sdtPr>
      <w:sdtEndPr>
        <w:rPr>
          <w:rFonts w:asciiTheme="minorHAnsi" w:eastAsiaTheme="minorHAnsi" w:hAnsiTheme="minorHAnsi" w:cstheme="minorHAnsi"/>
          <w:color w:val="000000" w:themeColor="text1"/>
          <w:sz w:val="22"/>
          <w:szCs w:val="22"/>
        </w:rPr>
      </w:sdtEndPr>
      <w:sdtContent>
        <w:p w14:paraId="24D61654" w14:textId="4E88B832" w:rsidR="00952E44" w:rsidRDefault="00952E44" w:rsidP="00952E44">
          <w:pPr>
            <w:spacing w:after="120"/>
            <w:jc w:val="center"/>
            <w:rPr>
              <w:rFonts w:ascii="Arial" w:hAnsi="Arial" w:cs="Arial"/>
              <w:b/>
              <w:u w:val="single"/>
              <w:lang w:val="en-GB"/>
            </w:rPr>
          </w:pPr>
        </w:p>
        <w:p w14:paraId="59A71995" w14:textId="77777777" w:rsidR="00952E44" w:rsidRDefault="00952E44" w:rsidP="00952E44">
          <w:pPr>
            <w:spacing w:after="120"/>
            <w:jc w:val="center"/>
            <w:rPr>
              <w:rFonts w:ascii="Arial" w:hAnsi="Arial" w:cs="Arial"/>
              <w:b/>
              <w:u w:val="single"/>
              <w:lang w:val="en-GB"/>
            </w:rPr>
          </w:pPr>
        </w:p>
        <w:p w14:paraId="03E08F94" w14:textId="77777777" w:rsidR="00952E44" w:rsidRDefault="00952E44" w:rsidP="00952E44">
          <w:pPr>
            <w:spacing w:after="120"/>
            <w:jc w:val="center"/>
            <w:rPr>
              <w:rFonts w:ascii="Arial" w:hAnsi="Arial" w:cs="Arial"/>
              <w:b/>
              <w:u w:val="single"/>
              <w:lang w:val="en-GB"/>
            </w:rPr>
          </w:pPr>
        </w:p>
        <w:p w14:paraId="08AF3A19" w14:textId="7564822F" w:rsidR="00A7497D" w:rsidRDefault="00952E44" w:rsidP="00952E44">
          <w:pPr>
            <w:pStyle w:val="NoSpacing"/>
            <w:jc w:val="center"/>
            <w:rPr>
              <w:rFonts w:asciiTheme="majorHAnsi" w:eastAsiaTheme="majorEastAsia" w:hAnsiTheme="majorHAnsi" w:cstheme="majorBidi"/>
              <w:sz w:val="72"/>
              <w:szCs w:val="72"/>
            </w:rPr>
          </w:pPr>
          <w:r>
            <w:rPr>
              <w:rFonts w:ascii="Arial Narrow" w:hAnsi="Arial Narrow"/>
              <w:noProof/>
              <w:lang w:val="fr-BE" w:eastAsia="fr-BE"/>
            </w:rPr>
            <w:drawing>
              <wp:inline distT="0" distB="0" distL="0" distR="0" wp14:anchorId="2BE34487" wp14:editId="48C8C7D5">
                <wp:extent cx="3383280" cy="1158240"/>
                <wp:effectExtent l="0" t="0" r="762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net_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83280" cy="1158240"/>
                        </a:xfrm>
                        <a:prstGeom prst="rect">
                          <a:avLst/>
                        </a:prstGeom>
                      </pic:spPr>
                    </pic:pic>
                  </a:graphicData>
                </a:graphic>
              </wp:inline>
            </w:drawing>
          </w:r>
        </w:p>
        <w:p w14:paraId="58F0C81A" w14:textId="77777777" w:rsidR="00952E44" w:rsidRDefault="00952E44" w:rsidP="00952E44">
          <w:pPr>
            <w:pStyle w:val="NoSpacing"/>
            <w:jc w:val="center"/>
            <w:rPr>
              <w:rFonts w:asciiTheme="majorHAnsi" w:eastAsiaTheme="majorEastAsia" w:hAnsiTheme="majorHAnsi" w:cstheme="majorBidi"/>
              <w:sz w:val="72"/>
              <w:szCs w:val="72"/>
            </w:rPr>
          </w:pPr>
        </w:p>
        <w:p w14:paraId="4554872E" w14:textId="17DD8A7D" w:rsidR="00A7497D" w:rsidRPr="00952E44" w:rsidRDefault="00AC34C7" w:rsidP="00952E44">
          <w:pPr>
            <w:spacing w:after="120" w:line="276" w:lineRule="auto"/>
            <w:jc w:val="center"/>
            <w:rPr>
              <w:rFonts w:ascii="Arial" w:eastAsia="Calibri" w:hAnsi="Arial" w:cs="Arial"/>
              <w:sz w:val="144"/>
              <w:szCs w:val="144"/>
              <w:lang w:val="en-GB"/>
            </w:rPr>
          </w:pPr>
          <w:sdt>
            <w:sdtPr>
              <w:rPr>
                <w:rFonts w:ascii="Arial" w:eastAsia="Calibri" w:hAnsi="Arial" w:cs="Arial"/>
                <w:sz w:val="144"/>
                <w:szCs w:val="144"/>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r w:rsidR="00E266CB" w:rsidRPr="008A0F93">
                <w:rPr>
                  <w:rFonts w:ascii="Arial" w:eastAsia="Calibri" w:hAnsi="Arial" w:cs="Arial"/>
                  <w:sz w:val="144"/>
                  <w:szCs w:val="144"/>
                </w:rPr>
                <w:t xml:space="preserve">EQUINET </w:t>
              </w:r>
              <w:r w:rsidR="00E266CB">
                <w:rPr>
                  <w:rFonts w:ascii="Arial" w:eastAsia="Calibri" w:hAnsi="Arial" w:cs="Arial"/>
                  <w:sz w:val="144"/>
                  <w:szCs w:val="144"/>
                </w:rPr>
                <w:t>HIGHLIGHTS</w:t>
              </w:r>
            </w:sdtContent>
          </w:sdt>
        </w:p>
        <w:p w14:paraId="56D2CF18" w14:textId="05D6DD93" w:rsidR="00A7497D" w:rsidRPr="00952E44" w:rsidRDefault="00AC34C7" w:rsidP="00952E44">
          <w:pPr>
            <w:spacing w:after="120" w:line="276" w:lineRule="auto"/>
            <w:jc w:val="center"/>
            <w:rPr>
              <w:rFonts w:ascii="Arial" w:eastAsia="Calibri" w:hAnsi="Arial" w:cs="Arial"/>
              <w:sz w:val="72"/>
              <w:szCs w:val="72"/>
              <w:lang w:val="en-GB"/>
            </w:rPr>
          </w:pPr>
          <w:sdt>
            <w:sdtPr>
              <w:rPr>
                <w:rFonts w:ascii="Arial" w:eastAsia="Calibri" w:hAnsi="Arial" w:cs="Arial"/>
                <w:sz w:val="72"/>
                <w:szCs w:val="72"/>
                <w:lang w:val="en-GB"/>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r w:rsidR="000B7FDE">
                <w:rPr>
                  <w:rFonts w:ascii="Arial" w:eastAsia="Calibri" w:hAnsi="Arial" w:cs="Arial"/>
                  <w:sz w:val="72"/>
                  <w:szCs w:val="72"/>
                  <w:lang w:val="en-GB"/>
                </w:rPr>
                <w:t>2017</w:t>
              </w:r>
            </w:sdtContent>
          </w:sdt>
        </w:p>
        <w:p w14:paraId="705FAE52" w14:textId="77777777" w:rsidR="00A7497D" w:rsidRDefault="00A7497D">
          <w:pPr>
            <w:pStyle w:val="NoSpacing"/>
            <w:rPr>
              <w:rFonts w:asciiTheme="majorHAnsi" w:eastAsiaTheme="majorEastAsia" w:hAnsiTheme="majorHAnsi" w:cstheme="majorBidi"/>
              <w:sz w:val="36"/>
              <w:szCs w:val="36"/>
            </w:rPr>
          </w:pPr>
        </w:p>
        <w:p w14:paraId="21AF817E" w14:textId="77777777" w:rsidR="00A7497D" w:rsidRDefault="00A7497D">
          <w:pPr>
            <w:pStyle w:val="NoSpacing"/>
            <w:rPr>
              <w:rFonts w:asciiTheme="majorHAnsi" w:eastAsiaTheme="majorEastAsia" w:hAnsiTheme="majorHAnsi" w:cstheme="majorBidi"/>
              <w:sz w:val="36"/>
              <w:szCs w:val="36"/>
            </w:rPr>
          </w:pPr>
        </w:p>
        <w:p w14:paraId="13B822BA" w14:textId="77777777" w:rsidR="00A7497D" w:rsidRDefault="00A7497D"/>
        <w:p w14:paraId="3F9BA3A3" w14:textId="26A453F8" w:rsidR="00952E44" w:rsidRDefault="00A7497D" w:rsidP="00952E44">
          <w:pPr>
            <w:jc w:val="center"/>
            <w:rPr>
              <w:rFonts w:cstheme="minorHAnsi"/>
              <w:b/>
              <w:color w:val="000000" w:themeColor="text1"/>
              <w:u w:val="single"/>
              <w:lang w:val="en-GB"/>
            </w:rPr>
          </w:pPr>
          <w:r>
            <w:rPr>
              <w:rFonts w:ascii="Arial Narrow" w:hAnsi="Arial Narrow"/>
            </w:rPr>
            <w:br w:type="page"/>
          </w:r>
          <w:r w:rsidR="00952E44" w:rsidRPr="00A02B34">
            <w:rPr>
              <w:rFonts w:cstheme="minorHAnsi"/>
              <w:b/>
              <w:color w:val="000000" w:themeColor="text1"/>
              <w:u w:val="single"/>
              <w:lang w:val="en-GB"/>
            </w:rPr>
            <w:lastRenderedPageBreak/>
            <w:t>FRONT COVER (INTERIOR)</w:t>
          </w:r>
        </w:p>
        <w:p w14:paraId="19B3B58B" w14:textId="77777777" w:rsidR="009624D5" w:rsidRPr="005467DA" w:rsidRDefault="009624D5" w:rsidP="009624D5">
          <w:r w:rsidRPr="00EE4FDC">
            <w:t>“</w:t>
          </w:r>
          <w:r w:rsidRPr="00EE4FDC">
            <w:rPr>
              <w:i/>
            </w:rPr>
            <w:t>Equality is a fundamental value of the EU, and the European Network of Equality Bodies is a fund</w:t>
          </w:r>
          <w:r>
            <w:rPr>
              <w:i/>
            </w:rPr>
            <w:t>am</w:t>
          </w:r>
          <w:r w:rsidRPr="00EE4FDC">
            <w:rPr>
              <w:i/>
            </w:rPr>
            <w:t xml:space="preserve">ental part of defending our values against attack and our </w:t>
          </w:r>
          <w:r>
            <w:rPr>
              <w:i/>
            </w:rPr>
            <w:t>citizens against discrimination</w:t>
          </w:r>
          <w:r w:rsidRPr="00EE4FDC">
            <w:rPr>
              <w:i/>
            </w:rPr>
            <w:t>”</w:t>
          </w:r>
          <w:r>
            <w:rPr>
              <w:i/>
            </w:rPr>
            <w:t xml:space="preserve"> - </w:t>
          </w:r>
          <w:r w:rsidRPr="00EE4FDC">
            <w:rPr>
              <w:i/>
            </w:rPr>
            <w:t xml:space="preserve"> </w:t>
          </w:r>
          <w:r w:rsidRPr="00EE4FDC">
            <w:rPr>
              <w:b/>
            </w:rPr>
            <w:t>First Vice-</w:t>
          </w:r>
          <w:r w:rsidRPr="00EE4FDC">
            <w:rPr>
              <w:rFonts w:cstheme="minorHAnsi"/>
              <w:b/>
            </w:rPr>
            <w:t>President</w:t>
          </w:r>
          <w:r w:rsidRPr="00EE4FDC">
            <w:rPr>
              <w:b/>
            </w:rPr>
            <w:t xml:space="preserve"> of the European Commission, </w:t>
          </w:r>
          <w:proofErr w:type="spellStart"/>
          <w:r w:rsidRPr="00EE4FDC">
            <w:rPr>
              <w:b/>
            </w:rPr>
            <w:t>Frans</w:t>
          </w:r>
          <w:proofErr w:type="spellEnd"/>
          <w:r w:rsidRPr="00EE4FDC">
            <w:rPr>
              <w:b/>
            </w:rPr>
            <w:t xml:space="preserve"> Timmermans</w:t>
          </w:r>
          <w:r w:rsidRPr="00EE4FDC">
            <w:t>.</w:t>
          </w:r>
        </w:p>
        <w:p w14:paraId="44C020B6" w14:textId="77777777" w:rsidR="009624D5" w:rsidRPr="009624D5" w:rsidRDefault="009624D5" w:rsidP="00952E44">
          <w:pPr>
            <w:jc w:val="center"/>
            <w:rPr>
              <w:rFonts w:cstheme="minorHAnsi"/>
              <w:b/>
              <w:color w:val="FF0000"/>
              <w:u w:val="single"/>
            </w:rPr>
          </w:pPr>
        </w:p>
        <w:p w14:paraId="51F40C64" w14:textId="37AE7D07" w:rsidR="00952E44" w:rsidRPr="007C4EA4" w:rsidRDefault="00952E44" w:rsidP="003E273E">
          <w:pPr>
            <w:pBdr>
              <w:bottom w:val="single" w:sz="4" w:space="1" w:color="auto"/>
            </w:pBdr>
            <w:tabs>
              <w:tab w:val="left" w:pos="3915"/>
            </w:tabs>
            <w:rPr>
              <w:rFonts w:cstheme="minorHAnsi"/>
              <w:sz w:val="32"/>
              <w:szCs w:val="32"/>
            </w:rPr>
          </w:pPr>
          <w:r w:rsidRPr="007C4EA4">
            <w:rPr>
              <w:rFonts w:cstheme="minorHAnsi"/>
              <w:sz w:val="32"/>
              <w:szCs w:val="32"/>
            </w:rPr>
            <w:t xml:space="preserve">Equinet at a glance </w:t>
          </w:r>
        </w:p>
        <w:p w14:paraId="20B22A98" w14:textId="1E4E50FF" w:rsidR="00F7326D" w:rsidRPr="00FF03FD" w:rsidRDefault="00952E44" w:rsidP="005467DA">
          <w:pPr>
            <w:spacing w:after="200"/>
            <w:jc w:val="both"/>
            <w:rPr>
              <w:rFonts w:eastAsia="+mn-ea" w:cstheme="minorHAnsi"/>
              <w:color w:val="000000"/>
              <w:kern w:val="24"/>
              <w:lang w:val="en-GB"/>
            </w:rPr>
          </w:pPr>
          <w:r w:rsidRPr="00FF03FD">
            <w:rPr>
              <w:rFonts w:eastAsia="+mn-ea" w:cstheme="minorHAnsi"/>
              <w:color w:val="000000"/>
              <w:kern w:val="24"/>
              <w:lang w:val="en-GB"/>
            </w:rPr>
            <w:t>Equinet is the European Network of Equality Bodies, a membership organisation bringing together 4</w:t>
          </w:r>
          <w:r w:rsidR="002D4B84" w:rsidRPr="00FF03FD">
            <w:rPr>
              <w:rFonts w:eastAsia="+mn-ea" w:cstheme="minorHAnsi"/>
              <w:color w:val="000000"/>
              <w:kern w:val="24"/>
              <w:lang w:val="en-GB"/>
            </w:rPr>
            <w:t>6</w:t>
          </w:r>
          <w:r w:rsidRPr="00FF03FD">
            <w:rPr>
              <w:rFonts w:eastAsia="+mn-ea" w:cstheme="minorHAnsi"/>
              <w:color w:val="000000"/>
              <w:kern w:val="24"/>
              <w:lang w:val="en-GB"/>
            </w:rPr>
            <w:t xml:space="preserve"> equality bodies from 3</w:t>
          </w:r>
          <w:r w:rsidR="002D4B84" w:rsidRPr="00FF03FD">
            <w:rPr>
              <w:rFonts w:eastAsia="+mn-ea" w:cstheme="minorHAnsi"/>
              <w:color w:val="000000"/>
              <w:kern w:val="24"/>
              <w:lang w:val="en-GB"/>
            </w:rPr>
            <w:t xml:space="preserve">4 </w:t>
          </w:r>
          <w:r w:rsidRPr="00FF03FD">
            <w:rPr>
              <w:rFonts w:eastAsia="+mn-ea" w:cstheme="minorHAnsi"/>
              <w:color w:val="000000"/>
              <w:kern w:val="24"/>
              <w:lang w:val="en-GB"/>
            </w:rPr>
            <w:t>European countries including all EU Member States.</w:t>
          </w:r>
          <w:r w:rsidR="00C55EEF" w:rsidRPr="00FF03FD">
            <w:rPr>
              <w:rFonts w:eastAsia="+mn-ea" w:cstheme="minorHAnsi"/>
              <w:color w:val="000000"/>
              <w:kern w:val="24"/>
              <w:lang w:val="en-GB"/>
            </w:rPr>
            <w:t xml:space="preserve"> </w:t>
          </w:r>
          <w:r w:rsidR="00F7326D" w:rsidRPr="00FF03FD">
            <w:rPr>
              <w:rFonts w:eastAsia="+mn-ea" w:cstheme="minorHAnsi"/>
              <w:color w:val="000000"/>
              <w:kern w:val="24"/>
              <w:lang w:val="en-GB"/>
            </w:rPr>
            <w:t>Equinet promotes equality in Europe by supporting and enabling the work of national equality bodies. It supports equality bodies to be independent and effective as valuable catalysts for more equal societies.</w:t>
          </w:r>
        </w:p>
        <w:p w14:paraId="0FE907BC" w14:textId="3E85EB31" w:rsidR="00952E44" w:rsidRPr="00FF03FD" w:rsidRDefault="00497265" w:rsidP="00497265">
          <w:pPr>
            <w:jc w:val="both"/>
            <w:rPr>
              <w:rFonts w:eastAsia="Times New Roman" w:cs="Arial"/>
              <w:color w:val="000000" w:themeColor="text1"/>
              <w:shd w:val="clear" w:color="auto" w:fill="FFFFFF"/>
            </w:rPr>
          </w:pPr>
          <w:r w:rsidRPr="00FF03FD">
            <w:rPr>
              <w:rFonts w:eastAsia="+mn-ea" w:cstheme="minorHAnsi"/>
              <w:color w:val="000000"/>
              <w:kern w:val="24"/>
              <w:lang w:val="en-GB"/>
            </w:rPr>
            <w:t>Equality bodies are champions for the core EU value of equality and defenders of the right to non-discrimination. They</w:t>
          </w:r>
          <w:r w:rsidR="00952E44" w:rsidRPr="00FF03FD">
            <w:rPr>
              <w:rFonts w:eastAsia="+mn-ea" w:cstheme="minorHAnsi"/>
              <w:color w:val="000000"/>
              <w:kern w:val="24"/>
              <w:lang w:val="en-GB"/>
            </w:rPr>
            <w:t xml:space="preserve"> are public organisations assisting victims of discrimination, monitoring and reporting on discrimination issues, and </w:t>
          </w:r>
          <w:r w:rsidR="00C55EEF" w:rsidRPr="00FF03FD">
            <w:rPr>
              <w:rFonts w:cstheme="minorHAnsi"/>
              <w:bCs/>
            </w:rPr>
            <w:t>contributing to an awareness of rights and a societal valuing of equality</w:t>
          </w:r>
          <w:r w:rsidR="00952E44" w:rsidRPr="00FF03FD">
            <w:rPr>
              <w:rFonts w:eastAsia="+mn-ea" w:cstheme="minorHAnsi"/>
              <w:color w:val="000000"/>
              <w:kern w:val="24"/>
              <w:lang w:val="en-GB"/>
            </w:rPr>
            <w:t>. They are legally required to do so in relation to one, some, or all of the grounds of discrimination covered by European Union (EU) law – gender,</w:t>
          </w:r>
          <w:r w:rsidR="005D653A" w:rsidRPr="00FF03FD">
            <w:rPr>
              <w:rFonts w:eastAsia="+mn-ea" w:cstheme="minorHAnsi"/>
              <w:color w:val="000000"/>
              <w:kern w:val="24"/>
              <w:lang w:val="en-GB"/>
            </w:rPr>
            <w:t xml:space="preserve"> </w:t>
          </w:r>
          <w:r w:rsidR="00952E44" w:rsidRPr="00FF03FD">
            <w:rPr>
              <w:rFonts w:eastAsia="+mn-ea" w:cstheme="minorHAnsi"/>
              <w:color w:val="000000"/>
              <w:kern w:val="24"/>
              <w:lang w:val="en-GB"/>
            </w:rPr>
            <w:t>race and ethnicity, age, sexual orientation, religion or belief, and disability.</w:t>
          </w:r>
          <w:r w:rsidR="00C55EEF" w:rsidRPr="00FF03FD">
            <w:rPr>
              <w:rFonts w:cstheme="minorHAnsi"/>
              <w:bCs/>
            </w:rPr>
            <w:t xml:space="preserve"> </w:t>
          </w:r>
        </w:p>
        <w:p w14:paraId="79DA78EE" w14:textId="65B1CAC9" w:rsidR="00952E44" w:rsidRPr="00497265" w:rsidRDefault="00F7326D" w:rsidP="00952E44">
          <w:pPr>
            <w:spacing w:after="120"/>
            <w:jc w:val="both"/>
            <w:rPr>
              <w:rFonts w:eastAsia="+mn-ea" w:cstheme="minorHAnsi"/>
              <w:color w:val="000000"/>
              <w:kern w:val="24"/>
              <w:lang w:val="en-GB"/>
            </w:rPr>
          </w:pPr>
          <w:r w:rsidRPr="00C24640">
            <w:rPr>
              <w:rFonts w:eastAsia="+mn-ea" w:cstheme="minorHAnsi"/>
              <w:color w:val="000000"/>
              <w:kern w:val="24"/>
              <w:lang w:val="en-GB"/>
            </w:rPr>
            <w:t xml:space="preserve">Equinet </w:t>
          </w:r>
          <w:r w:rsidR="00952E44" w:rsidRPr="00C24640">
            <w:rPr>
              <w:rFonts w:eastAsia="+mn-ea" w:cstheme="minorHAnsi"/>
              <w:color w:val="000000"/>
              <w:kern w:val="24"/>
              <w:lang w:val="en-GB"/>
            </w:rPr>
            <w:t xml:space="preserve">aims </w:t>
          </w:r>
          <w:r w:rsidR="00952E44" w:rsidRPr="00497265">
            <w:rPr>
              <w:rFonts w:eastAsia="+mn-ea" w:cstheme="minorHAnsi"/>
              <w:color w:val="000000"/>
              <w:kern w:val="24"/>
              <w:lang w:val="en-GB"/>
            </w:rPr>
            <w:t xml:space="preserve">to </w:t>
          </w:r>
          <w:r w:rsidRPr="00497265">
            <w:rPr>
              <w:rFonts w:eastAsia="+mn-ea" w:cstheme="minorHAnsi"/>
              <w:color w:val="000000"/>
              <w:kern w:val="24"/>
              <w:lang w:val="en-GB"/>
            </w:rPr>
            <w:t xml:space="preserve">enhance the </w:t>
          </w:r>
          <w:r w:rsidR="00952E44" w:rsidRPr="00497265">
            <w:rPr>
              <w:rFonts w:eastAsia="+mn-ea" w:cstheme="minorHAnsi"/>
              <w:color w:val="000000"/>
              <w:kern w:val="24"/>
              <w:lang w:val="en-GB"/>
            </w:rPr>
            <w:t>strategic capacity of its member</w:t>
          </w:r>
          <w:r w:rsidR="00600C47" w:rsidRPr="00497265">
            <w:rPr>
              <w:rFonts w:eastAsia="+mn-ea" w:cstheme="minorHAnsi"/>
              <w:color w:val="000000"/>
              <w:kern w:val="24"/>
              <w:lang w:val="en-GB"/>
            </w:rPr>
            <w:t xml:space="preserve"> organisations</w:t>
          </w:r>
          <w:r w:rsidR="00952E44" w:rsidRPr="00497265">
            <w:rPr>
              <w:rFonts w:eastAsia="+mn-ea" w:cstheme="minorHAnsi"/>
              <w:color w:val="000000"/>
              <w:kern w:val="24"/>
              <w:lang w:val="en-GB"/>
            </w:rPr>
            <w:t xml:space="preserve"> and to </w:t>
          </w:r>
          <w:r w:rsidR="00600C47" w:rsidRPr="00497265">
            <w:rPr>
              <w:rFonts w:eastAsia="+mn-ea" w:cstheme="minorHAnsi"/>
              <w:color w:val="000000"/>
              <w:kern w:val="24"/>
              <w:lang w:val="en-GB"/>
            </w:rPr>
            <w:t>strengthen</w:t>
          </w:r>
          <w:r w:rsidR="00952E44" w:rsidRPr="00497265">
            <w:rPr>
              <w:rFonts w:eastAsia="+mn-ea" w:cstheme="minorHAnsi"/>
              <w:color w:val="000000"/>
              <w:kern w:val="24"/>
              <w:lang w:val="en-GB"/>
            </w:rPr>
            <w:t xml:space="preserve"> the skills and competences of their staff. </w:t>
          </w:r>
          <w:r w:rsidR="0046519E" w:rsidRPr="00497265">
            <w:rPr>
              <w:rFonts w:eastAsia="+mn-ea" w:cstheme="minorHAnsi"/>
              <w:color w:val="000000"/>
              <w:kern w:val="24"/>
              <w:lang w:val="en-GB"/>
            </w:rPr>
            <w:t>Equinet contributes to the European equality agenda by conveying an expert voice of equality bodies</w:t>
          </w:r>
          <w:r w:rsidR="00F65BF7" w:rsidRPr="00497265">
            <w:rPr>
              <w:rFonts w:eastAsia="+mn-ea" w:cstheme="minorHAnsi"/>
              <w:color w:val="000000"/>
              <w:kern w:val="24"/>
              <w:lang w:val="en-GB"/>
            </w:rPr>
            <w:t xml:space="preserve"> drawn from the learnings of their work on the ground</w:t>
          </w:r>
          <w:r w:rsidR="00952E44" w:rsidRPr="00497265">
            <w:rPr>
              <w:rFonts w:eastAsia="+mn-ea" w:cstheme="minorHAnsi"/>
              <w:color w:val="000000"/>
              <w:kern w:val="24"/>
              <w:lang w:val="en-GB"/>
            </w:rPr>
            <w:t>, and enhance</w:t>
          </w:r>
          <w:r w:rsidR="00F65BF7" w:rsidRPr="00497265">
            <w:rPr>
              <w:rFonts w:eastAsia="+mn-ea" w:cstheme="minorHAnsi"/>
              <w:color w:val="000000"/>
              <w:kern w:val="24"/>
              <w:lang w:val="en-GB"/>
            </w:rPr>
            <w:t>s</w:t>
          </w:r>
          <w:r w:rsidR="00952E44" w:rsidRPr="00497265">
            <w:rPr>
              <w:rFonts w:eastAsia="+mn-ea" w:cstheme="minorHAnsi"/>
              <w:color w:val="000000"/>
              <w:kern w:val="24"/>
              <w:lang w:val="en-GB"/>
            </w:rPr>
            <w:t xml:space="preserve"> their recognition and strategic positioning in relation to all stakeholders at European level.</w:t>
          </w:r>
          <w:r w:rsidR="0046519E" w:rsidRPr="00497265">
            <w:rPr>
              <w:rFonts w:eastAsia="+mn-ea" w:cstheme="minorHAnsi"/>
              <w:color w:val="000000"/>
              <w:kern w:val="24"/>
              <w:lang w:val="en-GB"/>
            </w:rPr>
            <w:t xml:space="preserve"> Finally</w:t>
          </w:r>
          <w:r w:rsidR="003E273E" w:rsidRPr="00497265">
            <w:rPr>
              <w:rFonts w:eastAsia="+mn-ea" w:cstheme="minorHAnsi"/>
              <w:color w:val="000000"/>
              <w:kern w:val="24"/>
              <w:lang w:val="en-GB"/>
            </w:rPr>
            <w:t>,</w:t>
          </w:r>
          <w:r w:rsidR="0046519E" w:rsidRPr="00497265">
            <w:rPr>
              <w:rFonts w:eastAsia="+mn-ea" w:cstheme="minorHAnsi"/>
              <w:color w:val="000000"/>
              <w:kern w:val="24"/>
              <w:lang w:val="en-GB"/>
            </w:rPr>
            <w:t xml:space="preserve"> Equinet</w:t>
          </w:r>
          <w:r w:rsidRPr="00497265">
            <w:rPr>
              <w:rFonts w:eastAsia="+mn-ea" w:cstheme="minorHAnsi"/>
              <w:color w:val="000000"/>
              <w:kern w:val="24"/>
              <w:lang w:val="en-GB"/>
            </w:rPr>
            <w:t xml:space="preserve"> serve</w:t>
          </w:r>
          <w:r w:rsidR="0046519E" w:rsidRPr="00497265">
            <w:rPr>
              <w:rFonts w:eastAsia="+mn-ea" w:cstheme="minorHAnsi"/>
              <w:color w:val="000000"/>
              <w:kern w:val="24"/>
              <w:lang w:val="en-GB"/>
            </w:rPr>
            <w:t>s</w:t>
          </w:r>
          <w:r w:rsidRPr="00497265">
            <w:rPr>
              <w:rFonts w:eastAsia="+mn-ea" w:cstheme="minorHAnsi"/>
              <w:color w:val="000000"/>
              <w:kern w:val="24"/>
              <w:lang w:val="en-GB"/>
            </w:rPr>
            <w:t xml:space="preserve"> as a knowledge and communication hub on equal treatment.</w:t>
          </w:r>
        </w:p>
        <w:p w14:paraId="31E1494C" w14:textId="6B36BA08" w:rsidR="00EF4D57" w:rsidRDefault="00692CB4" w:rsidP="00692CB4">
          <w:pPr>
            <w:spacing w:after="120"/>
            <w:jc w:val="both"/>
            <w:rPr>
              <w:rFonts w:eastAsia="+mn-ea" w:cstheme="minorHAnsi"/>
              <w:color w:val="000000"/>
              <w:kern w:val="24"/>
              <w:lang w:val="en-GB"/>
            </w:rPr>
          </w:pPr>
          <w:r>
            <w:rPr>
              <w:rFonts w:eastAsia="+mn-ea" w:cstheme="minorHAnsi"/>
              <w:color w:val="000000"/>
              <w:kern w:val="24"/>
              <w:lang w:val="en-GB"/>
            </w:rPr>
            <w:t xml:space="preserve">To achieve these aims, </w:t>
          </w:r>
          <w:r w:rsidR="00EF4D57" w:rsidRPr="00497265">
            <w:rPr>
              <w:rFonts w:eastAsia="+mn-ea" w:cstheme="minorHAnsi"/>
              <w:color w:val="000000"/>
              <w:kern w:val="24"/>
              <w:lang w:val="en-GB"/>
            </w:rPr>
            <w:t>Equinet o</w:t>
          </w:r>
          <w:r w:rsidR="00952E44" w:rsidRPr="00497265">
            <w:rPr>
              <w:rFonts w:eastAsia="+mn-ea" w:cstheme="minorHAnsi"/>
              <w:color w:val="000000"/>
              <w:kern w:val="24"/>
              <w:lang w:val="en-GB"/>
            </w:rPr>
            <w:t>rganises regular training events</w:t>
          </w:r>
          <w:r w:rsidR="0046519E" w:rsidRPr="00497265">
            <w:rPr>
              <w:rFonts w:eastAsia="+mn-ea" w:cstheme="minorHAnsi"/>
              <w:color w:val="000000"/>
              <w:kern w:val="24"/>
              <w:lang w:val="en-GB"/>
            </w:rPr>
            <w:t xml:space="preserve"> and seminars</w:t>
          </w:r>
          <w:r w:rsidR="00952E44" w:rsidRPr="00497265">
            <w:rPr>
              <w:rFonts w:eastAsia="+mn-ea" w:cstheme="minorHAnsi"/>
              <w:color w:val="000000"/>
              <w:kern w:val="24"/>
              <w:lang w:val="en-GB"/>
            </w:rPr>
            <w:t xml:space="preserve"> for staff members of equality bodies</w:t>
          </w:r>
          <w:r>
            <w:rPr>
              <w:rFonts w:eastAsia="+mn-ea" w:cstheme="minorHAnsi"/>
              <w:color w:val="000000"/>
              <w:kern w:val="24"/>
              <w:lang w:val="en-GB"/>
            </w:rPr>
            <w:t>, as well as working groups to support capacity building and the exchange of information, data and expertise among equality bodies. Equinet engages closely with policy makers and partners at EU and international level, and promotes the work of equality bodies through relevant publications, as well as participation at conferences and other meetings. Equinet communicates widely</w:t>
          </w:r>
          <w:r w:rsidR="00952E44" w:rsidRPr="00497265">
            <w:rPr>
              <w:rFonts w:eastAsia="+mn-ea" w:cstheme="minorHAnsi"/>
              <w:color w:val="000000"/>
              <w:kern w:val="24"/>
              <w:lang w:val="en-GB"/>
            </w:rPr>
            <w:t xml:space="preserve"> on relevant themes relating to the work of equality bodies and developments</w:t>
          </w:r>
          <w:r w:rsidR="00952E44" w:rsidRPr="007C4EA4">
            <w:rPr>
              <w:rFonts w:eastAsia="+mn-ea" w:cstheme="minorHAnsi"/>
              <w:color w:val="000000"/>
              <w:kern w:val="24"/>
              <w:lang w:val="en-GB"/>
            </w:rPr>
            <w:t xml:space="preserve"> in the field of equality an</w:t>
          </w:r>
          <w:r w:rsidR="00EF4D57">
            <w:rPr>
              <w:rFonts w:eastAsia="+mn-ea" w:cstheme="minorHAnsi"/>
              <w:color w:val="000000"/>
              <w:kern w:val="24"/>
              <w:lang w:val="en-GB"/>
            </w:rPr>
            <w:t>d non-discrimination in Europe.</w:t>
          </w:r>
        </w:p>
        <w:p w14:paraId="0BC6F706" w14:textId="2AC5B4E3" w:rsidR="00952E44" w:rsidRPr="007C4EA4" w:rsidRDefault="00952E44" w:rsidP="00952E44">
          <w:pPr>
            <w:spacing w:after="120"/>
            <w:jc w:val="both"/>
            <w:rPr>
              <w:rFonts w:eastAsia="+mn-ea" w:cstheme="minorHAnsi"/>
              <w:color w:val="000000"/>
              <w:kern w:val="24"/>
              <w:lang w:val="en-GB"/>
            </w:rPr>
          </w:pPr>
          <w:r w:rsidRPr="007C4EA4">
            <w:rPr>
              <w:rFonts w:eastAsia="+mn-ea" w:cstheme="minorHAnsi"/>
              <w:color w:val="000000"/>
              <w:kern w:val="24"/>
              <w:lang w:val="en-GB"/>
            </w:rPr>
            <w:t xml:space="preserve">The highest decision-making </w:t>
          </w:r>
          <w:r w:rsidR="00EC4A1F" w:rsidRPr="007C4EA4">
            <w:rPr>
              <w:rFonts w:eastAsia="+mn-ea" w:cstheme="minorHAnsi"/>
              <w:color w:val="000000"/>
              <w:kern w:val="24"/>
              <w:lang w:val="en-GB"/>
            </w:rPr>
            <w:t xml:space="preserve">forum </w:t>
          </w:r>
          <w:r w:rsidRPr="007C4EA4">
            <w:rPr>
              <w:rFonts w:eastAsia="+mn-ea" w:cstheme="minorHAnsi"/>
              <w:color w:val="000000"/>
              <w:kern w:val="24"/>
              <w:lang w:val="en-GB"/>
            </w:rPr>
            <w:t xml:space="preserve">within Equinet is the </w:t>
          </w:r>
          <w:r w:rsidR="00997EC6" w:rsidRPr="007C4EA4">
            <w:rPr>
              <w:rFonts w:eastAsia="+mn-ea" w:cstheme="minorHAnsi"/>
              <w:color w:val="000000"/>
              <w:kern w:val="24"/>
              <w:lang w:val="en-GB"/>
            </w:rPr>
            <w:t>A</w:t>
          </w:r>
          <w:r w:rsidR="00EC4A1F" w:rsidRPr="007C4EA4">
            <w:rPr>
              <w:rFonts w:eastAsia="+mn-ea" w:cstheme="minorHAnsi"/>
              <w:color w:val="000000"/>
              <w:kern w:val="24"/>
              <w:lang w:val="en-GB"/>
            </w:rPr>
            <w:t xml:space="preserve">nnual </w:t>
          </w:r>
          <w:r w:rsidR="00DE0326" w:rsidRPr="007C4EA4">
            <w:rPr>
              <w:rFonts w:eastAsia="+mn-ea" w:cstheme="minorHAnsi"/>
              <w:color w:val="000000"/>
              <w:kern w:val="24"/>
              <w:lang w:val="en-GB"/>
            </w:rPr>
            <w:t>General Assembly of Equinet m</w:t>
          </w:r>
          <w:r w:rsidRPr="007C4EA4">
            <w:rPr>
              <w:rFonts w:eastAsia="+mn-ea" w:cstheme="minorHAnsi"/>
              <w:color w:val="000000"/>
              <w:kern w:val="24"/>
              <w:lang w:val="en-GB"/>
            </w:rPr>
            <w:t>embers. Every two years</w:t>
          </w:r>
          <w:r w:rsidR="00F65BF7" w:rsidRPr="007C4EA4">
            <w:rPr>
              <w:rFonts w:eastAsia="+mn-ea" w:cstheme="minorHAnsi"/>
              <w:color w:val="000000"/>
              <w:kern w:val="24"/>
              <w:lang w:val="en-GB"/>
            </w:rPr>
            <w:t>,</w:t>
          </w:r>
          <w:r w:rsidRPr="007C4EA4">
            <w:rPr>
              <w:rFonts w:eastAsia="+mn-ea" w:cstheme="minorHAnsi"/>
              <w:color w:val="000000"/>
              <w:kern w:val="24"/>
              <w:lang w:val="en-GB"/>
            </w:rPr>
            <w:t xml:space="preserve"> the </w:t>
          </w:r>
          <w:r w:rsidR="00F65BF7" w:rsidRPr="007C4EA4">
            <w:rPr>
              <w:rFonts w:eastAsia="+mn-ea" w:cstheme="minorHAnsi"/>
              <w:color w:val="000000"/>
              <w:kern w:val="24"/>
              <w:lang w:val="en-GB"/>
            </w:rPr>
            <w:t xml:space="preserve">General </w:t>
          </w:r>
          <w:r w:rsidRPr="007C4EA4">
            <w:rPr>
              <w:rFonts w:eastAsia="+mn-ea" w:cstheme="minorHAnsi"/>
              <w:color w:val="000000"/>
              <w:kern w:val="24"/>
              <w:lang w:val="en-GB"/>
            </w:rPr>
            <w:t>Assembly elects an Executive Board responsible for the overall management and t</w:t>
          </w:r>
          <w:r w:rsidR="0063117A" w:rsidRPr="007C4EA4">
            <w:rPr>
              <w:rFonts w:eastAsia="+mn-ea" w:cstheme="minorHAnsi"/>
              <w:color w:val="000000"/>
              <w:kern w:val="24"/>
              <w:lang w:val="en-GB"/>
            </w:rPr>
            <w:t>he strategic leadership of the N</w:t>
          </w:r>
          <w:r w:rsidRPr="007C4EA4">
            <w:rPr>
              <w:rFonts w:eastAsia="+mn-ea" w:cstheme="minorHAnsi"/>
              <w:color w:val="000000"/>
              <w:kern w:val="24"/>
              <w:lang w:val="en-GB"/>
            </w:rPr>
            <w:t>etwork. The ope</w:t>
          </w:r>
          <w:r w:rsidR="00DE0326" w:rsidRPr="007C4EA4">
            <w:rPr>
              <w:rFonts w:eastAsia="+mn-ea" w:cstheme="minorHAnsi"/>
              <w:color w:val="000000"/>
              <w:kern w:val="24"/>
              <w:lang w:val="en-GB"/>
            </w:rPr>
            <w:t xml:space="preserve">rational structure consists of </w:t>
          </w:r>
          <w:r w:rsidR="00F65BF7" w:rsidRPr="007C4EA4">
            <w:rPr>
              <w:rFonts w:eastAsia="+mn-ea" w:cstheme="minorHAnsi"/>
              <w:color w:val="000000"/>
              <w:kern w:val="24"/>
              <w:lang w:val="en-GB"/>
            </w:rPr>
            <w:t xml:space="preserve">thematic </w:t>
          </w:r>
          <w:r w:rsidR="00DE0326" w:rsidRPr="007C4EA4">
            <w:rPr>
              <w:rFonts w:eastAsia="+mn-ea" w:cstheme="minorHAnsi"/>
              <w:color w:val="000000"/>
              <w:kern w:val="24"/>
              <w:lang w:val="en-GB"/>
            </w:rPr>
            <w:t>working g</w:t>
          </w:r>
          <w:r w:rsidRPr="007C4EA4">
            <w:rPr>
              <w:rFonts w:eastAsia="+mn-ea" w:cstheme="minorHAnsi"/>
              <w:color w:val="000000"/>
              <w:kern w:val="24"/>
              <w:lang w:val="en-GB"/>
            </w:rPr>
            <w:t xml:space="preserve">roups </w:t>
          </w:r>
          <w:r w:rsidR="00F65BF7" w:rsidRPr="007C4EA4">
            <w:rPr>
              <w:rFonts w:eastAsia="+mn-ea" w:cstheme="minorHAnsi"/>
              <w:color w:val="000000"/>
              <w:kern w:val="24"/>
              <w:lang w:val="en-GB"/>
            </w:rPr>
            <w:t xml:space="preserve">bringing together </w:t>
          </w:r>
          <w:r w:rsidRPr="007C4EA4">
            <w:rPr>
              <w:rFonts w:eastAsia="+mn-ea" w:cstheme="minorHAnsi"/>
              <w:color w:val="000000"/>
              <w:kern w:val="24"/>
              <w:lang w:val="en-GB"/>
            </w:rPr>
            <w:t xml:space="preserve">equality bodies’ experts and a </w:t>
          </w:r>
          <w:r w:rsidR="00F65BF7" w:rsidRPr="007C4EA4">
            <w:rPr>
              <w:rFonts w:eastAsia="+mn-ea" w:cstheme="minorHAnsi"/>
              <w:color w:val="000000"/>
              <w:kern w:val="24"/>
              <w:lang w:val="en-GB"/>
            </w:rPr>
            <w:t xml:space="preserve">small Brussels-based </w:t>
          </w:r>
          <w:r w:rsidRPr="007C4EA4">
            <w:rPr>
              <w:rFonts w:eastAsia="+mn-ea" w:cstheme="minorHAnsi"/>
              <w:color w:val="000000"/>
              <w:kern w:val="24"/>
              <w:lang w:val="en-GB"/>
            </w:rPr>
            <w:t>Secretariat.</w:t>
          </w:r>
        </w:p>
        <w:p w14:paraId="2368A402" w14:textId="77777777" w:rsidR="00952E44" w:rsidRDefault="00952E44" w:rsidP="003E273E">
          <w:pPr>
            <w:spacing w:after="120"/>
            <w:rPr>
              <w:rFonts w:eastAsia="+mn-ea" w:cstheme="minorHAnsi"/>
              <w:b/>
              <w:color w:val="000000"/>
              <w:kern w:val="24"/>
              <w:sz w:val="40"/>
              <w:szCs w:val="40"/>
              <w:lang w:val="en-GB"/>
            </w:rPr>
          </w:pPr>
        </w:p>
        <w:p w14:paraId="14DBFABA" w14:textId="77777777" w:rsidR="000C4A07" w:rsidRPr="007C4EA4" w:rsidRDefault="000C4A07" w:rsidP="003E273E">
          <w:pPr>
            <w:spacing w:after="120"/>
            <w:rPr>
              <w:rFonts w:eastAsia="+mn-ea" w:cstheme="minorHAnsi"/>
              <w:b/>
              <w:color w:val="000000"/>
              <w:kern w:val="24"/>
              <w:sz w:val="40"/>
              <w:szCs w:val="40"/>
              <w:lang w:val="en-GB"/>
            </w:rPr>
          </w:pPr>
        </w:p>
        <w:p w14:paraId="0C723806" w14:textId="77777777" w:rsidR="000C4A07" w:rsidRDefault="000C4A07" w:rsidP="000C4A07">
          <w:pPr>
            <w:spacing w:after="120" w:line="276" w:lineRule="auto"/>
            <w:jc w:val="both"/>
            <w:rPr>
              <w:rFonts w:eastAsia="Calibri" w:cstheme="minorHAnsi"/>
              <w:lang w:val="en-GB"/>
            </w:rPr>
          </w:pPr>
          <w:r>
            <w:rPr>
              <w:rFonts w:eastAsia="Calibri" w:cstheme="minorHAnsi"/>
            </w:rPr>
            <w:t>“</w:t>
          </w:r>
          <w:r w:rsidRPr="00EC68B5">
            <w:rPr>
              <w:rFonts w:eastAsia="Calibri" w:cstheme="minorHAnsi"/>
              <w:i/>
              <w:lang w:val="en-GB"/>
            </w:rPr>
            <w:t xml:space="preserve">Let’s keep on trying to achieve </w:t>
          </w:r>
          <w:r>
            <w:rPr>
              <w:rFonts w:eastAsia="Calibri" w:cstheme="minorHAnsi"/>
              <w:i/>
              <w:lang w:val="en-GB"/>
            </w:rPr>
            <w:t xml:space="preserve">our </w:t>
          </w:r>
          <w:r w:rsidRPr="00EC68B5">
            <w:rPr>
              <w:rFonts w:eastAsia="Calibri" w:cstheme="minorHAnsi"/>
              <w:i/>
              <w:lang w:val="en-GB"/>
            </w:rPr>
            <w:t>vision of an equal Europe where together we can make a difference for people and ensure protection from discrimination and ensure implementation of rights for all citizens</w:t>
          </w:r>
          <w:r>
            <w:rPr>
              <w:rFonts w:eastAsia="Calibri" w:cstheme="minorHAnsi"/>
              <w:lang w:val="en-GB"/>
            </w:rPr>
            <w:t xml:space="preserve">.” – </w:t>
          </w:r>
          <w:r w:rsidRPr="00EC68B5">
            <w:rPr>
              <w:rFonts w:eastAsia="Calibri" w:cstheme="minorHAnsi"/>
              <w:b/>
              <w:lang w:val="en-GB"/>
            </w:rPr>
            <w:t xml:space="preserve">Anne Gaspard, Equinet Executive Director </w:t>
          </w:r>
        </w:p>
        <w:p w14:paraId="4D614B17" w14:textId="77777777" w:rsidR="003E273E" w:rsidRPr="007C4EA4" w:rsidRDefault="003E273E" w:rsidP="003E273E">
          <w:pPr>
            <w:spacing w:after="120"/>
            <w:rPr>
              <w:rFonts w:eastAsia="+mn-ea" w:cstheme="minorHAnsi"/>
              <w:color w:val="000000"/>
              <w:kern w:val="24"/>
              <w:sz w:val="40"/>
              <w:szCs w:val="40"/>
              <w:lang w:val="en-GB"/>
            </w:rPr>
          </w:pPr>
        </w:p>
        <w:p w14:paraId="3460D97B" w14:textId="77777777" w:rsidR="005467DA" w:rsidRDefault="005467DA" w:rsidP="000C4A07">
          <w:pPr>
            <w:rPr>
              <w:rFonts w:cstheme="minorHAnsi"/>
              <w:sz w:val="32"/>
              <w:szCs w:val="32"/>
            </w:rPr>
          </w:pPr>
        </w:p>
        <w:p w14:paraId="0068A969" w14:textId="4B8E5E8D" w:rsidR="00952E44" w:rsidRPr="007C4EA4" w:rsidRDefault="00952E44" w:rsidP="000C4A07">
          <w:pPr>
            <w:rPr>
              <w:rFonts w:cstheme="minorHAnsi"/>
              <w:sz w:val="32"/>
              <w:szCs w:val="32"/>
            </w:rPr>
          </w:pPr>
          <w:r w:rsidRPr="007C4EA4">
            <w:rPr>
              <w:rFonts w:cstheme="minorHAnsi"/>
              <w:sz w:val="32"/>
              <w:szCs w:val="32"/>
            </w:rPr>
            <w:t>Table of contents</w:t>
          </w:r>
          <w:r w:rsidR="0046519E" w:rsidRPr="007C4EA4">
            <w:rPr>
              <w:rFonts w:cstheme="minorHAnsi"/>
              <w:sz w:val="32"/>
              <w:szCs w:val="32"/>
            </w:rPr>
            <w:t xml:space="preserve"> </w:t>
          </w:r>
        </w:p>
        <w:sdt>
          <w:sdtPr>
            <w:rPr>
              <w:rFonts w:asciiTheme="minorHAnsi" w:eastAsiaTheme="minorHAnsi" w:hAnsiTheme="minorHAnsi" w:cstheme="minorHAnsi"/>
              <w:b w:val="0"/>
              <w:bCs w:val="0"/>
              <w:color w:val="auto"/>
              <w:sz w:val="22"/>
              <w:szCs w:val="22"/>
              <w:lang w:eastAsia="en-US"/>
            </w:rPr>
            <w:id w:val="2041710569"/>
            <w:docPartObj>
              <w:docPartGallery w:val="Table of Contents"/>
              <w:docPartUnique/>
            </w:docPartObj>
          </w:sdtPr>
          <w:sdtEndPr>
            <w:rPr>
              <w:noProof/>
            </w:rPr>
          </w:sdtEndPr>
          <w:sdtContent>
            <w:p w14:paraId="7524B77F" w14:textId="5C73FEE8" w:rsidR="00A62D59" w:rsidRPr="007C4EA4" w:rsidRDefault="00A62D59">
              <w:pPr>
                <w:pStyle w:val="TOCHeading"/>
                <w:rPr>
                  <w:rFonts w:asciiTheme="minorHAnsi" w:hAnsiTheme="minorHAnsi" w:cstheme="minorHAnsi"/>
                </w:rPr>
              </w:pPr>
            </w:p>
            <w:p w14:paraId="3012945D" w14:textId="0601C78A" w:rsidR="00460D6F" w:rsidRPr="007C4EA4" w:rsidRDefault="00A62D59">
              <w:pPr>
                <w:pStyle w:val="TOC1"/>
                <w:tabs>
                  <w:tab w:val="right" w:leader="dot" w:pos="9396"/>
                </w:tabs>
                <w:rPr>
                  <w:rFonts w:eastAsiaTheme="minorEastAsia" w:cstheme="minorHAnsi"/>
                  <w:noProof/>
                  <w:lang w:val="en-GB" w:eastAsia="en-GB"/>
                </w:rPr>
              </w:pPr>
              <w:r w:rsidRPr="007C4EA4">
                <w:rPr>
                  <w:rFonts w:cstheme="minorHAnsi"/>
                </w:rPr>
                <w:fldChar w:fldCharType="begin"/>
              </w:r>
              <w:r w:rsidRPr="007C4EA4">
                <w:rPr>
                  <w:rFonts w:cstheme="minorHAnsi"/>
                </w:rPr>
                <w:instrText xml:space="preserve"> TOC \o "1-3" \h \z \u </w:instrText>
              </w:r>
              <w:r w:rsidRPr="007C4EA4">
                <w:rPr>
                  <w:rFonts w:cstheme="minorHAnsi"/>
                </w:rPr>
                <w:fldChar w:fldCharType="separate"/>
              </w:r>
              <w:hyperlink w:anchor="_Toc472521615" w:history="1">
                <w:r w:rsidR="00460D6F" w:rsidRPr="007C4EA4">
                  <w:rPr>
                    <w:rStyle w:val="Hyperlink"/>
                    <w:rFonts w:cstheme="minorHAnsi"/>
                    <w:noProof/>
                  </w:rPr>
                  <w:t>FOREWORD</w:t>
                </w:r>
                <w:r w:rsidR="00460D6F" w:rsidRPr="007C4EA4">
                  <w:rPr>
                    <w:rFonts w:cstheme="minorHAnsi"/>
                    <w:noProof/>
                    <w:webHidden/>
                  </w:rPr>
                  <w:tab/>
                </w:r>
                <w:r w:rsidR="00460D6F" w:rsidRPr="007C4EA4">
                  <w:rPr>
                    <w:rFonts w:cstheme="minorHAnsi"/>
                    <w:noProof/>
                    <w:webHidden/>
                  </w:rPr>
                  <w:fldChar w:fldCharType="begin"/>
                </w:r>
                <w:r w:rsidR="00460D6F" w:rsidRPr="007C4EA4">
                  <w:rPr>
                    <w:rFonts w:cstheme="minorHAnsi"/>
                    <w:noProof/>
                    <w:webHidden/>
                  </w:rPr>
                  <w:instrText xml:space="preserve"> PAGEREF _Toc472521615 \h </w:instrText>
                </w:r>
                <w:r w:rsidR="00460D6F" w:rsidRPr="007C4EA4">
                  <w:rPr>
                    <w:rFonts w:cstheme="minorHAnsi"/>
                    <w:noProof/>
                    <w:webHidden/>
                  </w:rPr>
                </w:r>
                <w:r w:rsidR="00460D6F" w:rsidRPr="007C4EA4">
                  <w:rPr>
                    <w:rFonts w:cstheme="minorHAnsi"/>
                    <w:noProof/>
                    <w:webHidden/>
                  </w:rPr>
                  <w:fldChar w:fldCharType="separate"/>
                </w:r>
                <w:r w:rsidR="00710791">
                  <w:rPr>
                    <w:rFonts w:cstheme="minorHAnsi"/>
                    <w:noProof/>
                    <w:webHidden/>
                  </w:rPr>
                  <w:t>3</w:t>
                </w:r>
                <w:r w:rsidR="00460D6F" w:rsidRPr="007C4EA4">
                  <w:rPr>
                    <w:rFonts w:cstheme="minorHAnsi"/>
                    <w:noProof/>
                    <w:webHidden/>
                  </w:rPr>
                  <w:fldChar w:fldCharType="end"/>
                </w:r>
              </w:hyperlink>
            </w:p>
            <w:p w14:paraId="53D28070" w14:textId="767A054A" w:rsidR="00460D6F" w:rsidRPr="007C4EA4" w:rsidRDefault="00AC34C7">
              <w:pPr>
                <w:pStyle w:val="TOC1"/>
                <w:tabs>
                  <w:tab w:val="right" w:leader="dot" w:pos="9396"/>
                </w:tabs>
                <w:rPr>
                  <w:rFonts w:eastAsiaTheme="minorEastAsia" w:cstheme="minorHAnsi"/>
                  <w:noProof/>
                  <w:lang w:val="en-GB" w:eastAsia="en-GB"/>
                </w:rPr>
              </w:pPr>
              <w:hyperlink w:anchor="_Toc472521616" w:history="1">
                <w:r w:rsidR="00460D6F" w:rsidRPr="007C4EA4">
                  <w:rPr>
                    <w:rStyle w:val="Hyperlink"/>
                    <w:rFonts w:cstheme="minorHAnsi"/>
                    <w:noProof/>
                  </w:rPr>
                  <w:t xml:space="preserve">SPOTLIGHT – </w:t>
                </w:r>
                <w:r w:rsidR="0064714B">
                  <w:rPr>
                    <w:rStyle w:val="Hyperlink"/>
                    <w:rFonts w:cstheme="minorHAnsi"/>
                    <w:noProof/>
                  </w:rPr>
                  <w:t>10</w:t>
                </w:r>
                <w:r w:rsidR="0064714B" w:rsidRPr="0064714B">
                  <w:rPr>
                    <w:rStyle w:val="Hyperlink"/>
                    <w:rFonts w:cstheme="minorHAnsi"/>
                    <w:noProof/>
                    <w:vertAlign w:val="superscript"/>
                  </w:rPr>
                  <w:t>th</w:t>
                </w:r>
                <w:r w:rsidR="0064714B">
                  <w:rPr>
                    <w:rStyle w:val="Hyperlink"/>
                    <w:rFonts w:cstheme="minorHAnsi"/>
                    <w:noProof/>
                  </w:rPr>
                  <w:t xml:space="preserve"> ANNIVERSARY</w:t>
                </w:r>
                <w:r w:rsidR="00460D6F" w:rsidRPr="007C4EA4">
                  <w:rPr>
                    <w:rFonts w:cstheme="minorHAnsi"/>
                    <w:noProof/>
                    <w:webHidden/>
                  </w:rPr>
                  <w:tab/>
                </w:r>
                <w:r w:rsidR="00460D6F" w:rsidRPr="007C4EA4">
                  <w:rPr>
                    <w:rFonts w:cstheme="minorHAnsi"/>
                    <w:noProof/>
                    <w:webHidden/>
                  </w:rPr>
                  <w:fldChar w:fldCharType="begin"/>
                </w:r>
                <w:r w:rsidR="00460D6F" w:rsidRPr="007C4EA4">
                  <w:rPr>
                    <w:rFonts w:cstheme="minorHAnsi"/>
                    <w:noProof/>
                    <w:webHidden/>
                  </w:rPr>
                  <w:instrText xml:space="preserve"> PAGEREF _Toc472521616 \h </w:instrText>
                </w:r>
                <w:r w:rsidR="00460D6F" w:rsidRPr="007C4EA4">
                  <w:rPr>
                    <w:rFonts w:cstheme="minorHAnsi"/>
                    <w:noProof/>
                    <w:webHidden/>
                  </w:rPr>
                </w:r>
                <w:r w:rsidR="00460D6F" w:rsidRPr="007C4EA4">
                  <w:rPr>
                    <w:rFonts w:cstheme="minorHAnsi"/>
                    <w:noProof/>
                    <w:webHidden/>
                  </w:rPr>
                  <w:fldChar w:fldCharType="separate"/>
                </w:r>
                <w:r w:rsidR="00710791">
                  <w:rPr>
                    <w:rFonts w:cstheme="minorHAnsi"/>
                    <w:noProof/>
                    <w:webHidden/>
                  </w:rPr>
                  <w:t>4</w:t>
                </w:r>
                <w:r w:rsidR="00460D6F" w:rsidRPr="007C4EA4">
                  <w:rPr>
                    <w:rFonts w:cstheme="minorHAnsi"/>
                    <w:noProof/>
                    <w:webHidden/>
                  </w:rPr>
                  <w:fldChar w:fldCharType="end"/>
                </w:r>
              </w:hyperlink>
            </w:p>
            <w:p w14:paraId="12AC12BF" w14:textId="6D72F9D1" w:rsidR="00460D6F" w:rsidRPr="007C4EA4" w:rsidRDefault="00AC34C7">
              <w:pPr>
                <w:pStyle w:val="TOC1"/>
                <w:tabs>
                  <w:tab w:val="right" w:leader="dot" w:pos="9396"/>
                </w:tabs>
                <w:rPr>
                  <w:rFonts w:eastAsiaTheme="minorEastAsia" w:cstheme="minorHAnsi"/>
                  <w:noProof/>
                  <w:lang w:val="en-GB" w:eastAsia="en-GB"/>
                </w:rPr>
              </w:pPr>
              <w:hyperlink w:anchor="_Toc472521618" w:history="1">
                <w:r w:rsidR="0064714B">
                  <w:rPr>
                    <w:rStyle w:val="Hyperlink"/>
                    <w:rFonts w:cstheme="minorHAnsi"/>
                    <w:noProof/>
                  </w:rPr>
                  <w:t>BUILDING CAPACITY AND PEER SUPPORT OF EQUALITY BODIES</w:t>
                </w:r>
                <w:r w:rsidR="00460D6F" w:rsidRPr="007C4EA4">
                  <w:rPr>
                    <w:rFonts w:cstheme="minorHAnsi"/>
                    <w:noProof/>
                    <w:webHidden/>
                  </w:rPr>
                  <w:tab/>
                </w:r>
                <w:r>
                  <w:rPr>
                    <w:rFonts w:cstheme="minorHAnsi"/>
                    <w:noProof/>
                    <w:webHidden/>
                  </w:rPr>
                  <w:t>5</w:t>
                </w:r>
              </w:hyperlink>
            </w:p>
            <w:p w14:paraId="6E57DC09" w14:textId="25A3180C" w:rsidR="00460D6F" w:rsidRPr="007C4EA4" w:rsidRDefault="00AC34C7">
              <w:pPr>
                <w:pStyle w:val="TOC1"/>
                <w:tabs>
                  <w:tab w:val="right" w:leader="dot" w:pos="9396"/>
                </w:tabs>
                <w:rPr>
                  <w:rFonts w:eastAsiaTheme="minorEastAsia" w:cstheme="minorHAnsi"/>
                  <w:noProof/>
                  <w:lang w:val="en-GB" w:eastAsia="en-GB"/>
                </w:rPr>
              </w:pPr>
              <w:hyperlink w:anchor="_Toc472521619" w:history="1">
                <w:r w:rsidR="0064714B">
                  <w:rPr>
                    <w:rStyle w:val="Hyperlink"/>
                    <w:rFonts w:cstheme="minorHAnsi"/>
                    <w:noProof/>
                  </w:rPr>
                  <w:t>CONTRIBUTING TO THE EUROPEAN EQUALITY AGENDA</w:t>
                </w:r>
                <w:r w:rsidR="00460D6F" w:rsidRPr="007C4EA4">
                  <w:rPr>
                    <w:rFonts w:cstheme="minorHAnsi"/>
                    <w:noProof/>
                    <w:webHidden/>
                  </w:rPr>
                  <w:tab/>
                </w:r>
                <w:r>
                  <w:rPr>
                    <w:rFonts w:cstheme="minorHAnsi"/>
                    <w:noProof/>
                    <w:webHidden/>
                  </w:rPr>
                  <w:t>8</w:t>
                </w:r>
              </w:hyperlink>
            </w:p>
            <w:p w14:paraId="3BA13D61" w14:textId="74D1D100" w:rsidR="00460D6F" w:rsidRPr="007C4EA4" w:rsidRDefault="00AC34C7">
              <w:pPr>
                <w:pStyle w:val="TOC1"/>
                <w:tabs>
                  <w:tab w:val="right" w:leader="dot" w:pos="9396"/>
                </w:tabs>
                <w:rPr>
                  <w:rFonts w:eastAsiaTheme="minorEastAsia" w:cstheme="minorHAnsi"/>
                  <w:noProof/>
                  <w:lang w:val="en-GB" w:eastAsia="en-GB"/>
                </w:rPr>
              </w:pPr>
              <w:hyperlink w:anchor="_Toc472521620" w:history="1">
                <w:r w:rsidR="0064714B">
                  <w:rPr>
                    <w:rStyle w:val="Hyperlink"/>
                    <w:rFonts w:eastAsia="Calibri" w:cstheme="minorHAnsi"/>
                    <w:noProof/>
                    <w:lang w:val="en-GB"/>
                  </w:rPr>
                  <w:t>SERVING AS A KNOWLEDGE AND COMMUNICATION HUB ON EQUAL TREATMENT</w:t>
                </w:r>
                <w:r w:rsidR="00460D6F" w:rsidRPr="007C4EA4">
                  <w:rPr>
                    <w:rFonts w:cstheme="minorHAnsi"/>
                    <w:noProof/>
                    <w:webHidden/>
                  </w:rPr>
                  <w:tab/>
                </w:r>
                <w:r w:rsidR="00460D6F" w:rsidRPr="007C4EA4">
                  <w:rPr>
                    <w:rFonts w:cstheme="minorHAnsi"/>
                    <w:noProof/>
                    <w:webHidden/>
                  </w:rPr>
                  <w:fldChar w:fldCharType="begin"/>
                </w:r>
                <w:r w:rsidR="00460D6F" w:rsidRPr="007C4EA4">
                  <w:rPr>
                    <w:rFonts w:cstheme="minorHAnsi"/>
                    <w:noProof/>
                    <w:webHidden/>
                  </w:rPr>
                  <w:instrText xml:space="preserve"> PAGEREF _Toc472521620 \h </w:instrText>
                </w:r>
                <w:r w:rsidR="00460D6F" w:rsidRPr="007C4EA4">
                  <w:rPr>
                    <w:rFonts w:cstheme="minorHAnsi"/>
                    <w:noProof/>
                    <w:webHidden/>
                  </w:rPr>
                  <w:fldChar w:fldCharType="separate"/>
                </w:r>
                <w:r w:rsidR="00460D6F" w:rsidRPr="007C4EA4">
                  <w:rPr>
                    <w:rFonts w:cstheme="minorHAnsi"/>
                    <w:noProof/>
                    <w:webHidden/>
                  </w:rPr>
                  <w:fldChar w:fldCharType="end"/>
                </w:r>
              </w:hyperlink>
              <w:r>
                <w:rPr>
                  <w:rFonts w:cstheme="minorHAnsi"/>
                  <w:noProof/>
                </w:rPr>
                <w:t>13</w:t>
              </w:r>
            </w:p>
            <w:p w14:paraId="33BC92AC" w14:textId="30DAB84A" w:rsidR="00460D6F" w:rsidRPr="007C4EA4" w:rsidRDefault="00AC34C7">
              <w:pPr>
                <w:pStyle w:val="TOC1"/>
                <w:tabs>
                  <w:tab w:val="right" w:leader="dot" w:pos="9396"/>
                </w:tabs>
                <w:rPr>
                  <w:rFonts w:eastAsiaTheme="minorEastAsia" w:cstheme="minorHAnsi"/>
                  <w:noProof/>
                  <w:lang w:val="en-GB" w:eastAsia="en-GB"/>
                </w:rPr>
              </w:pPr>
              <w:hyperlink w:anchor="_Toc472521621" w:history="1">
                <w:r w:rsidR="0064714B">
                  <w:rPr>
                    <w:rStyle w:val="Hyperlink"/>
                    <w:rFonts w:eastAsia="Calibri" w:cstheme="minorHAnsi"/>
                    <w:noProof/>
                    <w:lang w:val="en-GB"/>
                  </w:rPr>
                  <w:t>CONSOLIDATING THE NETWORK AND THE POSITION OF ITS MEMBERS</w:t>
                </w:r>
                <w:r w:rsidR="00460D6F" w:rsidRPr="007C4EA4">
                  <w:rPr>
                    <w:rFonts w:cstheme="minorHAnsi"/>
                    <w:noProof/>
                    <w:webHidden/>
                  </w:rPr>
                  <w:tab/>
                </w:r>
              </w:hyperlink>
              <w:r>
                <w:rPr>
                  <w:rFonts w:cstheme="minorHAnsi"/>
                  <w:noProof/>
                </w:rPr>
                <w:t>15</w:t>
              </w:r>
            </w:p>
            <w:p w14:paraId="6453A18E" w14:textId="51DCC6FF" w:rsidR="00460D6F" w:rsidRPr="007C4EA4" w:rsidRDefault="00AC34C7">
              <w:pPr>
                <w:pStyle w:val="TOC1"/>
                <w:tabs>
                  <w:tab w:val="right" w:leader="dot" w:pos="9396"/>
                </w:tabs>
                <w:rPr>
                  <w:rFonts w:eastAsiaTheme="minorEastAsia" w:cstheme="minorHAnsi"/>
                  <w:noProof/>
                  <w:lang w:val="en-GB" w:eastAsia="en-GB"/>
                </w:rPr>
              </w:pPr>
              <w:hyperlink w:anchor="_Toc472521622" w:history="1">
                <w:r w:rsidR="00460D6F" w:rsidRPr="007C4EA4">
                  <w:rPr>
                    <w:rStyle w:val="Hyperlink"/>
                    <w:rFonts w:eastAsia="Calibri" w:cstheme="minorHAnsi"/>
                    <w:noProof/>
                    <w:lang w:val="en-GB"/>
                  </w:rPr>
                  <w:t>GOVERNANCE</w:t>
                </w:r>
                <w:r w:rsidR="00460D6F" w:rsidRPr="007C4EA4">
                  <w:rPr>
                    <w:rFonts w:cstheme="minorHAnsi"/>
                    <w:noProof/>
                    <w:webHidden/>
                  </w:rPr>
                  <w:tab/>
                </w:r>
                <w:r w:rsidR="00460D6F" w:rsidRPr="007C4EA4">
                  <w:rPr>
                    <w:rFonts w:cstheme="minorHAnsi"/>
                    <w:noProof/>
                    <w:webHidden/>
                  </w:rPr>
                  <w:fldChar w:fldCharType="begin"/>
                </w:r>
                <w:r w:rsidR="00460D6F" w:rsidRPr="007C4EA4">
                  <w:rPr>
                    <w:rFonts w:cstheme="minorHAnsi"/>
                    <w:noProof/>
                    <w:webHidden/>
                  </w:rPr>
                  <w:instrText xml:space="preserve"> PAGEREF _Toc472521622 \h </w:instrText>
                </w:r>
                <w:r w:rsidR="00460D6F" w:rsidRPr="007C4EA4">
                  <w:rPr>
                    <w:rFonts w:cstheme="minorHAnsi"/>
                    <w:noProof/>
                    <w:webHidden/>
                  </w:rPr>
                </w:r>
                <w:r w:rsidR="00460D6F" w:rsidRPr="007C4EA4">
                  <w:rPr>
                    <w:rFonts w:cstheme="minorHAnsi"/>
                    <w:noProof/>
                    <w:webHidden/>
                  </w:rPr>
                  <w:fldChar w:fldCharType="separate"/>
                </w:r>
                <w:r w:rsidR="00710791">
                  <w:rPr>
                    <w:rFonts w:cstheme="minorHAnsi"/>
                    <w:noProof/>
                    <w:webHidden/>
                  </w:rPr>
                  <w:t>16</w:t>
                </w:r>
                <w:r w:rsidR="00460D6F" w:rsidRPr="007C4EA4">
                  <w:rPr>
                    <w:rFonts w:cstheme="minorHAnsi"/>
                    <w:noProof/>
                    <w:webHidden/>
                  </w:rPr>
                  <w:fldChar w:fldCharType="end"/>
                </w:r>
              </w:hyperlink>
            </w:p>
            <w:p w14:paraId="7769B2F4" w14:textId="3CED7A8D" w:rsidR="00460D6F" w:rsidRPr="007C4EA4" w:rsidRDefault="005C5C76">
              <w:pPr>
                <w:pStyle w:val="TOC1"/>
                <w:tabs>
                  <w:tab w:val="right" w:leader="dot" w:pos="9396"/>
                </w:tabs>
                <w:rPr>
                  <w:rFonts w:eastAsiaTheme="minorEastAsia" w:cstheme="minorHAnsi"/>
                  <w:noProof/>
                  <w:lang w:val="en-GB" w:eastAsia="en-GB"/>
                </w:rPr>
              </w:pPr>
              <w:r>
                <w:t xml:space="preserve">LIST OF </w:t>
              </w:r>
              <w:hyperlink w:anchor="_Toc472521623" w:history="1">
                <w:r>
                  <w:rPr>
                    <w:rStyle w:val="Hyperlink"/>
                    <w:rFonts w:eastAsia="Calibri" w:cstheme="minorHAnsi"/>
                    <w:noProof/>
                    <w:lang w:val="en-GB"/>
                  </w:rPr>
                  <w:t>ACTIVITIES</w:t>
                </w:r>
                <w:r w:rsidR="00460D6F" w:rsidRPr="007C4EA4">
                  <w:rPr>
                    <w:rFonts w:cstheme="minorHAnsi"/>
                    <w:noProof/>
                    <w:webHidden/>
                  </w:rPr>
                  <w:tab/>
                </w:r>
              </w:hyperlink>
              <w:r w:rsidR="00AC34C7">
                <w:rPr>
                  <w:rFonts w:cstheme="minorHAnsi"/>
                  <w:noProof/>
                </w:rPr>
                <w:t>19</w:t>
              </w:r>
            </w:p>
            <w:p w14:paraId="2D0329D6" w14:textId="76FD7148" w:rsidR="00460D6F" w:rsidRPr="007C4EA4" w:rsidRDefault="00AC34C7">
              <w:pPr>
                <w:pStyle w:val="TOC1"/>
                <w:tabs>
                  <w:tab w:val="right" w:leader="dot" w:pos="9396"/>
                </w:tabs>
                <w:rPr>
                  <w:rFonts w:eastAsiaTheme="minorEastAsia" w:cstheme="minorHAnsi"/>
                  <w:noProof/>
                  <w:lang w:val="en-GB" w:eastAsia="en-GB"/>
                </w:rPr>
              </w:pPr>
              <w:hyperlink w:anchor="_Toc472521624" w:history="1">
                <w:r w:rsidR="005C5C76">
                  <w:rPr>
                    <w:rStyle w:val="Hyperlink"/>
                    <w:rFonts w:eastAsia="Calibri" w:cstheme="minorHAnsi"/>
                    <w:noProof/>
                    <w:lang w:val="en-GB"/>
                  </w:rPr>
                  <w:t>PUBLICATIONS</w:t>
                </w:r>
                <w:r w:rsidR="00460D6F" w:rsidRPr="007C4EA4">
                  <w:rPr>
                    <w:rFonts w:cstheme="minorHAnsi"/>
                    <w:noProof/>
                    <w:webHidden/>
                  </w:rPr>
                  <w:tab/>
                </w:r>
                <w:r w:rsidR="00460D6F" w:rsidRPr="007C4EA4">
                  <w:rPr>
                    <w:rFonts w:cstheme="minorHAnsi"/>
                    <w:noProof/>
                    <w:webHidden/>
                  </w:rPr>
                  <w:fldChar w:fldCharType="begin"/>
                </w:r>
                <w:r w:rsidR="00460D6F" w:rsidRPr="007C4EA4">
                  <w:rPr>
                    <w:rFonts w:cstheme="minorHAnsi"/>
                    <w:noProof/>
                    <w:webHidden/>
                  </w:rPr>
                  <w:instrText xml:space="preserve"> PAGEREF _Toc472521624 \h </w:instrText>
                </w:r>
                <w:r w:rsidR="00460D6F" w:rsidRPr="007C4EA4">
                  <w:rPr>
                    <w:rFonts w:cstheme="minorHAnsi"/>
                    <w:noProof/>
                    <w:webHidden/>
                  </w:rPr>
                </w:r>
                <w:r w:rsidR="00460D6F" w:rsidRPr="007C4EA4">
                  <w:rPr>
                    <w:rFonts w:cstheme="minorHAnsi"/>
                    <w:noProof/>
                    <w:webHidden/>
                  </w:rPr>
                  <w:fldChar w:fldCharType="separate"/>
                </w:r>
                <w:r w:rsidR="00710791">
                  <w:rPr>
                    <w:rFonts w:cstheme="minorHAnsi"/>
                    <w:noProof/>
                    <w:webHidden/>
                  </w:rPr>
                  <w:t>21</w:t>
                </w:r>
                <w:r w:rsidR="00460D6F" w:rsidRPr="007C4EA4">
                  <w:rPr>
                    <w:rFonts w:cstheme="minorHAnsi"/>
                    <w:noProof/>
                    <w:webHidden/>
                  </w:rPr>
                  <w:fldChar w:fldCharType="end"/>
                </w:r>
              </w:hyperlink>
            </w:p>
            <w:p w14:paraId="6D68BF7F" w14:textId="5500AA6F" w:rsidR="00460D6F" w:rsidRPr="007C4EA4" w:rsidRDefault="00AC34C7">
              <w:pPr>
                <w:pStyle w:val="TOC1"/>
                <w:tabs>
                  <w:tab w:val="right" w:leader="dot" w:pos="9396"/>
                </w:tabs>
                <w:rPr>
                  <w:rFonts w:eastAsiaTheme="minorEastAsia" w:cstheme="minorHAnsi"/>
                  <w:noProof/>
                  <w:lang w:val="en-GB" w:eastAsia="en-GB"/>
                </w:rPr>
              </w:pPr>
              <w:hyperlink w:anchor="_Toc472521625" w:history="1">
                <w:r w:rsidR="00460D6F" w:rsidRPr="007C4EA4">
                  <w:rPr>
                    <w:rStyle w:val="Hyperlink"/>
                    <w:rFonts w:eastAsia="Calibri" w:cstheme="minorHAnsi"/>
                    <w:noProof/>
                    <w:lang w:val="en-GB"/>
                  </w:rPr>
                  <w:t>MEMBER EQUALITY BODIES</w:t>
                </w:r>
                <w:r w:rsidR="00460D6F" w:rsidRPr="007C4EA4">
                  <w:rPr>
                    <w:rFonts w:cstheme="minorHAnsi"/>
                    <w:noProof/>
                    <w:webHidden/>
                  </w:rPr>
                  <w:tab/>
                </w:r>
                <w:r w:rsidR="00460D6F" w:rsidRPr="007C4EA4">
                  <w:rPr>
                    <w:rFonts w:cstheme="minorHAnsi"/>
                    <w:noProof/>
                    <w:webHidden/>
                  </w:rPr>
                  <w:fldChar w:fldCharType="begin"/>
                </w:r>
                <w:r w:rsidR="00460D6F" w:rsidRPr="007C4EA4">
                  <w:rPr>
                    <w:rFonts w:cstheme="minorHAnsi"/>
                    <w:noProof/>
                    <w:webHidden/>
                  </w:rPr>
                  <w:instrText xml:space="preserve"> PAGEREF _Toc472521625 \h </w:instrText>
                </w:r>
                <w:r w:rsidR="00460D6F" w:rsidRPr="007C4EA4">
                  <w:rPr>
                    <w:rFonts w:cstheme="minorHAnsi"/>
                    <w:noProof/>
                    <w:webHidden/>
                  </w:rPr>
                </w:r>
                <w:r w:rsidR="00460D6F" w:rsidRPr="007C4EA4">
                  <w:rPr>
                    <w:rFonts w:cstheme="minorHAnsi"/>
                    <w:noProof/>
                    <w:webHidden/>
                  </w:rPr>
                  <w:fldChar w:fldCharType="separate"/>
                </w:r>
                <w:r w:rsidR="00710791">
                  <w:rPr>
                    <w:rFonts w:cstheme="minorHAnsi"/>
                    <w:noProof/>
                    <w:webHidden/>
                  </w:rPr>
                  <w:t>22</w:t>
                </w:r>
                <w:r w:rsidR="00460D6F" w:rsidRPr="007C4EA4">
                  <w:rPr>
                    <w:rFonts w:cstheme="minorHAnsi"/>
                    <w:noProof/>
                    <w:webHidden/>
                  </w:rPr>
                  <w:fldChar w:fldCharType="end"/>
                </w:r>
              </w:hyperlink>
            </w:p>
            <w:p w14:paraId="1CA06884" w14:textId="48495A58" w:rsidR="00A62D59" w:rsidRPr="007C4EA4" w:rsidRDefault="00A62D59">
              <w:pPr>
                <w:rPr>
                  <w:rFonts w:cstheme="minorHAnsi"/>
                </w:rPr>
              </w:pPr>
              <w:r w:rsidRPr="007C4EA4">
                <w:rPr>
                  <w:rFonts w:cstheme="minorHAnsi"/>
                  <w:b/>
                  <w:bCs/>
                  <w:noProof/>
                </w:rPr>
                <w:fldChar w:fldCharType="end"/>
              </w:r>
            </w:p>
          </w:sdtContent>
        </w:sdt>
        <w:p w14:paraId="66832991" w14:textId="50DE9A42" w:rsidR="0046519E" w:rsidRPr="007C4EA4" w:rsidRDefault="0046519E">
          <w:pPr>
            <w:rPr>
              <w:rFonts w:eastAsia="+mn-ea" w:cstheme="minorHAnsi"/>
              <w:b/>
              <w:caps/>
              <w:color w:val="000000"/>
              <w:kern w:val="24"/>
              <w:sz w:val="40"/>
              <w:szCs w:val="40"/>
              <w:lang w:val="en-GB"/>
            </w:rPr>
          </w:pPr>
          <w:r w:rsidRPr="007C4EA4">
            <w:rPr>
              <w:rFonts w:eastAsia="+mn-ea" w:cstheme="minorHAnsi"/>
              <w:b/>
              <w:caps/>
              <w:color w:val="000000"/>
              <w:kern w:val="24"/>
              <w:sz w:val="40"/>
              <w:szCs w:val="40"/>
              <w:lang w:val="en-GB"/>
            </w:rPr>
            <w:br w:type="page"/>
          </w:r>
          <w:bookmarkStart w:id="0" w:name="_GoBack"/>
          <w:bookmarkEnd w:id="0"/>
        </w:p>
        <w:p w14:paraId="67F158E6" w14:textId="77777777" w:rsidR="00A0555B" w:rsidRDefault="00AC34C7" w:rsidP="00A0555B">
          <w:pPr>
            <w:spacing w:after="0"/>
            <w:rPr>
              <w:rFonts w:cstheme="minorHAnsi"/>
              <w:color w:val="000000" w:themeColor="text1"/>
            </w:rPr>
          </w:pPr>
        </w:p>
      </w:sdtContent>
    </w:sdt>
    <w:bookmarkStart w:id="1" w:name="_Toc472521615" w:displacedByCustomXml="prev"/>
    <w:p w14:paraId="362C51C7" w14:textId="1D913D82" w:rsidR="007903E8" w:rsidRPr="00A0555B" w:rsidRDefault="0092439A" w:rsidP="00A0555B">
      <w:pPr>
        <w:spacing w:after="0"/>
        <w:rPr>
          <w:rFonts w:cstheme="minorHAnsi"/>
          <w:color w:val="000000" w:themeColor="text1"/>
        </w:rPr>
      </w:pPr>
      <w:r w:rsidRPr="007C4EA4">
        <w:rPr>
          <w:rFonts w:cstheme="minorHAnsi"/>
          <w:b/>
          <w:sz w:val="40"/>
          <w:szCs w:val="40"/>
        </w:rPr>
        <w:t>FOREWORD</w:t>
      </w:r>
      <w:bookmarkEnd w:id="1"/>
    </w:p>
    <w:p w14:paraId="0846EFD9" w14:textId="2C7F62AC" w:rsidR="00165974" w:rsidRPr="00912F0F" w:rsidRDefault="00912F0F" w:rsidP="00165974">
      <w:pPr>
        <w:jc w:val="both"/>
      </w:pPr>
      <w:r w:rsidRPr="00912F0F">
        <w:t xml:space="preserve">Equality as a core value of the European Union motivates a shared concern for human dignity; the participation by all in economic, social and cultural life; a voice for all groups in decisions that impact on them; and a celebration of diversity. A European Union that values equality, and that gives life to this value, creates societies where all people and social groups flourish. </w:t>
      </w:r>
      <w:r w:rsidR="00165974" w:rsidRPr="00912F0F">
        <w:t>European equal treatment legislation was created to reflect this core value by ensuring the basic principle of equal treatment, and supporting and protecting people who face discrimination.</w:t>
      </w:r>
      <w:r w:rsidR="009302A9">
        <w:rPr>
          <w:rFonts w:eastAsia="+mn-ea" w:cstheme="minorHAnsi"/>
          <w:color w:val="000000"/>
          <w:kern w:val="24"/>
          <w:lang w:val="en-GB"/>
        </w:rPr>
        <w:t xml:space="preserve"> National e</w:t>
      </w:r>
      <w:r w:rsidR="00165974" w:rsidRPr="00912F0F">
        <w:rPr>
          <w:rFonts w:eastAsia="+mn-ea" w:cstheme="minorHAnsi"/>
          <w:color w:val="000000"/>
          <w:kern w:val="24"/>
          <w:lang w:val="en-GB"/>
        </w:rPr>
        <w:t>quality bodies are champions for the core EU value of equality and defenders of the right to non-discrimination.</w:t>
      </w:r>
    </w:p>
    <w:p w14:paraId="6FD9679F" w14:textId="485291FA" w:rsidR="00165974" w:rsidRDefault="00BC5622" w:rsidP="000A55DA">
      <w:pPr>
        <w:jc w:val="both"/>
        <w:rPr>
          <w:rFonts w:cstheme="minorHAnsi"/>
          <w:bCs/>
          <w:color w:val="000000" w:themeColor="text1"/>
        </w:rPr>
      </w:pPr>
      <w:r>
        <w:rPr>
          <w:rFonts w:cstheme="minorHAnsi"/>
          <w:bCs/>
          <w:color w:val="000000" w:themeColor="text1"/>
        </w:rPr>
        <w:t xml:space="preserve">Over the past ten years, the Equinet </w:t>
      </w:r>
      <w:r w:rsidR="009302A9">
        <w:rPr>
          <w:rFonts w:cstheme="minorHAnsi"/>
          <w:bCs/>
          <w:color w:val="000000" w:themeColor="text1"/>
        </w:rPr>
        <w:t>N</w:t>
      </w:r>
      <w:r>
        <w:rPr>
          <w:rFonts w:cstheme="minorHAnsi"/>
          <w:bCs/>
          <w:color w:val="000000" w:themeColor="text1"/>
        </w:rPr>
        <w:t>etwork has been working hard to s</w:t>
      </w:r>
      <w:r w:rsidR="009302A9">
        <w:rPr>
          <w:rFonts w:cstheme="minorHAnsi"/>
          <w:bCs/>
          <w:color w:val="000000" w:themeColor="text1"/>
        </w:rPr>
        <w:t>trengthen</w:t>
      </w:r>
      <w:r>
        <w:rPr>
          <w:rFonts w:cstheme="minorHAnsi"/>
          <w:bCs/>
          <w:color w:val="000000" w:themeColor="text1"/>
        </w:rPr>
        <w:t xml:space="preserve"> the vital work </w:t>
      </w:r>
      <w:r w:rsidR="009C666F">
        <w:rPr>
          <w:rFonts w:cstheme="minorHAnsi"/>
          <w:bCs/>
          <w:color w:val="000000" w:themeColor="text1"/>
        </w:rPr>
        <w:t xml:space="preserve">of </w:t>
      </w:r>
      <w:r>
        <w:rPr>
          <w:rFonts w:cstheme="minorHAnsi"/>
          <w:bCs/>
          <w:color w:val="000000" w:themeColor="text1"/>
        </w:rPr>
        <w:t xml:space="preserve">equality bodies </w:t>
      </w:r>
      <w:r w:rsidR="00165974">
        <w:rPr>
          <w:rFonts w:cstheme="minorHAnsi"/>
          <w:bCs/>
          <w:color w:val="000000" w:themeColor="text1"/>
        </w:rPr>
        <w:t xml:space="preserve">as equality champions, and </w:t>
      </w:r>
      <w:r w:rsidR="009302A9">
        <w:rPr>
          <w:rFonts w:cstheme="minorHAnsi"/>
          <w:bCs/>
          <w:color w:val="000000" w:themeColor="text1"/>
        </w:rPr>
        <w:t xml:space="preserve">provide </w:t>
      </w:r>
      <w:r w:rsidR="00165974">
        <w:rPr>
          <w:rFonts w:cstheme="minorHAnsi"/>
          <w:bCs/>
          <w:color w:val="000000" w:themeColor="text1"/>
        </w:rPr>
        <w:t xml:space="preserve">a broad range of knowledge to </w:t>
      </w:r>
      <w:r w:rsidR="009302A9">
        <w:rPr>
          <w:rFonts w:cstheme="minorHAnsi"/>
          <w:bCs/>
          <w:color w:val="000000" w:themeColor="text1"/>
        </w:rPr>
        <w:t xml:space="preserve">effectively implement EU law and </w:t>
      </w:r>
      <w:r w:rsidR="00165974">
        <w:rPr>
          <w:rFonts w:cstheme="minorHAnsi"/>
          <w:bCs/>
          <w:color w:val="000000" w:themeColor="text1"/>
        </w:rPr>
        <w:t>support those who have experienced discrimination</w:t>
      </w:r>
      <w:r w:rsidR="00F64982">
        <w:rPr>
          <w:rFonts w:cstheme="minorHAnsi"/>
          <w:bCs/>
          <w:color w:val="000000" w:themeColor="text1"/>
        </w:rPr>
        <w:t xml:space="preserve">. </w:t>
      </w:r>
      <w:r w:rsidR="00165974">
        <w:rPr>
          <w:rFonts w:cstheme="minorHAnsi"/>
          <w:bCs/>
          <w:color w:val="000000" w:themeColor="text1"/>
        </w:rPr>
        <w:t>T</w:t>
      </w:r>
      <w:r w:rsidR="00F64982">
        <w:rPr>
          <w:rFonts w:cstheme="minorHAnsi"/>
          <w:bCs/>
          <w:color w:val="000000" w:themeColor="text1"/>
        </w:rPr>
        <w:t>hroughout 2017 we c</w:t>
      </w:r>
      <w:r w:rsidR="009302A9">
        <w:rPr>
          <w:rFonts w:cstheme="minorHAnsi"/>
          <w:bCs/>
          <w:color w:val="000000" w:themeColor="text1"/>
        </w:rPr>
        <w:t xml:space="preserve">onsolidated </w:t>
      </w:r>
      <w:proofErr w:type="spellStart"/>
      <w:r w:rsidR="009302A9">
        <w:rPr>
          <w:rFonts w:cstheme="minorHAnsi"/>
          <w:bCs/>
          <w:color w:val="000000" w:themeColor="text1"/>
        </w:rPr>
        <w:t>Equinet’s</w:t>
      </w:r>
      <w:proofErr w:type="spellEnd"/>
      <w:r w:rsidR="009302A9">
        <w:rPr>
          <w:rFonts w:cstheme="minorHAnsi"/>
          <w:bCs/>
          <w:color w:val="000000" w:themeColor="text1"/>
        </w:rPr>
        <w:t xml:space="preserve"> </w:t>
      </w:r>
      <w:r w:rsidR="00F64982" w:rsidRPr="00E209B0">
        <w:rPr>
          <w:rFonts w:cstheme="minorHAnsi"/>
          <w:bCs/>
          <w:color w:val="000000" w:themeColor="text1"/>
        </w:rPr>
        <w:t>platforms for peer su</w:t>
      </w:r>
      <w:r w:rsidR="00583C7E">
        <w:rPr>
          <w:rFonts w:cstheme="minorHAnsi"/>
          <w:bCs/>
          <w:color w:val="000000" w:themeColor="text1"/>
        </w:rPr>
        <w:t>pport and built</w:t>
      </w:r>
      <w:r w:rsidR="00F64982" w:rsidRPr="00E209B0">
        <w:rPr>
          <w:rFonts w:cstheme="minorHAnsi"/>
          <w:bCs/>
          <w:color w:val="000000" w:themeColor="text1"/>
        </w:rPr>
        <w:t xml:space="preserve"> the capacity of equality bodies</w:t>
      </w:r>
      <w:r w:rsidR="00583C7E">
        <w:rPr>
          <w:rFonts w:cstheme="minorHAnsi"/>
          <w:bCs/>
          <w:color w:val="000000" w:themeColor="text1"/>
        </w:rPr>
        <w:t xml:space="preserve"> in a number of ways</w:t>
      </w:r>
      <w:r w:rsidR="00F64982" w:rsidRPr="00E209B0">
        <w:rPr>
          <w:rFonts w:cstheme="minorHAnsi"/>
          <w:bCs/>
          <w:color w:val="000000" w:themeColor="text1"/>
        </w:rPr>
        <w:t>.</w:t>
      </w:r>
      <w:r w:rsidR="00F64982">
        <w:rPr>
          <w:rFonts w:cstheme="minorHAnsi"/>
          <w:bCs/>
          <w:color w:val="000000" w:themeColor="text1"/>
        </w:rPr>
        <w:t xml:space="preserve"> </w:t>
      </w:r>
    </w:p>
    <w:p w14:paraId="041E19C9" w14:textId="5A9C7E42" w:rsidR="009C666F" w:rsidRDefault="00F64982" w:rsidP="000A55DA">
      <w:pPr>
        <w:jc w:val="both"/>
        <w:rPr>
          <w:rFonts w:cstheme="minorHAnsi"/>
          <w:bCs/>
          <w:color w:val="000000" w:themeColor="text1"/>
        </w:rPr>
      </w:pPr>
      <w:r>
        <w:rPr>
          <w:rFonts w:cstheme="minorHAnsi"/>
          <w:bCs/>
          <w:color w:val="000000" w:themeColor="text1"/>
        </w:rPr>
        <w:t>In particular, we worked</w:t>
      </w:r>
      <w:r w:rsidR="00611928">
        <w:rPr>
          <w:rFonts w:cstheme="minorHAnsi"/>
          <w:bCs/>
          <w:color w:val="000000" w:themeColor="text1"/>
        </w:rPr>
        <w:t xml:space="preserve"> on</w:t>
      </w:r>
      <w:r>
        <w:rPr>
          <w:rFonts w:cstheme="minorHAnsi"/>
          <w:bCs/>
          <w:color w:val="000000" w:themeColor="text1"/>
        </w:rPr>
        <w:t xml:space="preserve"> tackling discrimination against people with intellectual disabilities</w:t>
      </w:r>
      <w:r w:rsidR="00165974">
        <w:rPr>
          <w:rFonts w:cstheme="minorHAnsi"/>
          <w:bCs/>
          <w:color w:val="000000" w:themeColor="text1"/>
        </w:rPr>
        <w:t xml:space="preserve"> and on</w:t>
      </w:r>
      <w:r>
        <w:rPr>
          <w:rFonts w:cstheme="minorHAnsi"/>
          <w:bCs/>
          <w:color w:val="000000" w:themeColor="text1"/>
        </w:rPr>
        <w:t xml:space="preserve"> identifying ways to break the glass ceiling and promote career progress for women. We developed</w:t>
      </w:r>
      <w:r w:rsidR="00611928">
        <w:rPr>
          <w:rFonts w:cstheme="minorHAnsi"/>
          <w:bCs/>
          <w:color w:val="000000" w:themeColor="text1"/>
        </w:rPr>
        <w:t xml:space="preserve"> members’ legal capacities through training sessions on </w:t>
      </w:r>
      <w:r>
        <w:rPr>
          <w:rFonts w:cstheme="minorHAnsi"/>
          <w:bCs/>
          <w:color w:val="000000" w:themeColor="text1"/>
        </w:rPr>
        <w:t>how to build an equal pay case and how to litigate strategically.</w:t>
      </w:r>
      <w:r w:rsidR="00611928">
        <w:rPr>
          <w:rFonts w:cstheme="minorHAnsi"/>
          <w:bCs/>
          <w:color w:val="000000" w:themeColor="text1"/>
        </w:rPr>
        <w:t xml:space="preserve"> Through our working groups, w</w:t>
      </w:r>
      <w:r>
        <w:rPr>
          <w:rFonts w:cstheme="minorHAnsi"/>
          <w:bCs/>
          <w:color w:val="000000" w:themeColor="text1"/>
        </w:rPr>
        <w:t>e continued to work on the promotion of gender equality</w:t>
      </w:r>
      <w:r w:rsidR="00611928">
        <w:rPr>
          <w:rFonts w:cstheme="minorHAnsi"/>
          <w:bCs/>
          <w:color w:val="000000" w:themeColor="text1"/>
        </w:rPr>
        <w:t xml:space="preserve"> (including a focus on combatting violence against women)</w:t>
      </w:r>
      <w:r>
        <w:rPr>
          <w:rFonts w:cstheme="minorHAnsi"/>
          <w:bCs/>
          <w:color w:val="000000" w:themeColor="text1"/>
        </w:rPr>
        <w:t>, policy formation</w:t>
      </w:r>
      <w:r w:rsidR="00611928">
        <w:rPr>
          <w:rFonts w:cstheme="minorHAnsi"/>
          <w:bCs/>
          <w:color w:val="000000" w:themeColor="text1"/>
        </w:rPr>
        <w:t xml:space="preserve"> (with a focus on LGBTI equality</w:t>
      </w:r>
      <w:r w:rsidR="00165974">
        <w:rPr>
          <w:rFonts w:cstheme="minorHAnsi"/>
          <w:bCs/>
          <w:color w:val="000000" w:themeColor="text1"/>
        </w:rPr>
        <w:t>, and the links with Ombudsman offices</w:t>
      </w:r>
      <w:r w:rsidR="00611928">
        <w:rPr>
          <w:rFonts w:cstheme="minorHAnsi"/>
          <w:bCs/>
          <w:color w:val="000000" w:themeColor="text1"/>
        </w:rPr>
        <w:t>)</w:t>
      </w:r>
      <w:r>
        <w:rPr>
          <w:rFonts w:cstheme="minorHAnsi"/>
          <w:bCs/>
          <w:color w:val="000000" w:themeColor="text1"/>
        </w:rPr>
        <w:t>, successful communication strategies an</w:t>
      </w:r>
      <w:r w:rsidR="00611928">
        <w:rPr>
          <w:rFonts w:cstheme="minorHAnsi"/>
          <w:bCs/>
          <w:color w:val="000000" w:themeColor="text1"/>
        </w:rPr>
        <w:t xml:space="preserve">d practices (particularly linked to the importance of framing equality) and equality law (focusing on developments in legislation dealing with religion and belief). </w:t>
      </w:r>
    </w:p>
    <w:p w14:paraId="33CA641A" w14:textId="12C1FB4B" w:rsidR="000A55DA" w:rsidRPr="00E209B0" w:rsidRDefault="00611928" w:rsidP="000A55DA">
      <w:pPr>
        <w:jc w:val="both"/>
        <w:rPr>
          <w:rFonts w:cstheme="minorHAnsi"/>
          <w:bCs/>
          <w:color w:val="000000" w:themeColor="text1"/>
        </w:rPr>
      </w:pPr>
      <w:r>
        <w:rPr>
          <w:rFonts w:cstheme="minorHAnsi"/>
          <w:bCs/>
          <w:color w:val="000000" w:themeColor="text1"/>
        </w:rPr>
        <w:t xml:space="preserve">At the European level, we promoted the importance of equality duties, and looked at how equality bodies can better support the integration of migrants and refugees in Europe. Through </w:t>
      </w:r>
      <w:r w:rsidR="000C4A07">
        <w:rPr>
          <w:rFonts w:cstheme="minorHAnsi"/>
          <w:bCs/>
          <w:color w:val="000000" w:themeColor="text1"/>
        </w:rPr>
        <w:t>our</w:t>
      </w:r>
      <w:r>
        <w:rPr>
          <w:rFonts w:cstheme="minorHAnsi"/>
          <w:bCs/>
          <w:color w:val="000000" w:themeColor="text1"/>
        </w:rPr>
        <w:t xml:space="preserve"> international partnerships, we </w:t>
      </w:r>
      <w:r w:rsidR="00583C7E">
        <w:rPr>
          <w:rFonts w:cstheme="minorHAnsi"/>
          <w:bCs/>
          <w:color w:val="000000" w:themeColor="text1"/>
        </w:rPr>
        <w:t>supported the engagement of the members on the European Pillar of Social Rights</w:t>
      </w:r>
      <w:r>
        <w:rPr>
          <w:rFonts w:cstheme="minorHAnsi"/>
          <w:bCs/>
          <w:color w:val="000000" w:themeColor="text1"/>
        </w:rPr>
        <w:t>, and promoted a call to action on inclusive education, especially for Roma children.</w:t>
      </w:r>
      <w:r w:rsidR="00165974">
        <w:rPr>
          <w:rFonts w:cstheme="minorHAnsi"/>
          <w:bCs/>
          <w:color w:val="000000" w:themeColor="text1"/>
        </w:rPr>
        <w:t xml:space="preserve"> We engaged with European and international developments on key non-discrimination issues. </w:t>
      </w:r>
      <w:r w:rsidR="000A55DA" w:rsidRPr="00E209B0">
        <w:rPr>
          <w:rFonts w:cstheme="minorHAnsi"/>
          <w:bCs/>
          <w:color w:val="000000" w:themeColor="text1"/>
        </w:rPr>
        <w:t xml:space="preserve">New and innovative tools, such as the </w:t>
      </w:r>
      <w:r w:rsidR="00E209B0">
        <w:rPr>
          <w:rFonts w:cstheme="minorHAnsi"/>
          <w:bCs/>
          <w:color w:val="000000" w:themeColor="text1"/>
        </w:rPr>
        <w:t>use of videos, a timeline and new thematic newsletters</w:t>
      </w:r>
      <w:r w:rsidR="000A55DA" w:rsidRPr="00E209B0">
        <w:rPr>
          <w:rFonts w:cstheme="minorHAnsi"/>
          <w:bCs/>
          <w:color w:val="000000" w:themeColor="text1"/>
        </w:rPr>
        <w:t xml:space="preserve"> were developed in order to raise awareness of the work of Equin</w:t>
      </w:r>
      <w:r>
        <w:rPr>
          <w:rFonts w:cstheme="minorHAnsi"/>
          <w:bCs/>
          <w:color w:val="000000" w:themeColor="text1"/>
        </w:rPr>
        <w:t>et and national equality bodies, linked to our 10</w:t>
      </w:r>
      <w:r w:rsidRPr="00611928">
        <w:rPr>
          <w:rFonts w:cstheme="minorHAnsi"/>
          <w:bCs/>
          <w:color w:val="000000" w:themeColor="text1"/>
          <w:vertAlign w:val="superscript"/>
        </w:rPr>
        <w:t>th</w:t>
      </w:r>
      <w:r>
        <w:rPr>
          <w:rFonts w:cstheme="minorHAnsi"/>
          <w:bCs/>
          <w:color w:val="000000" w:themeColor="text1"/>
        </w:rPr>
        <w:t xml:space="preserve"> anniversary</w:t>
      </w:r>
      <w:r w:rsidR="00A0555B">
        <w:rPr>
          <w:rFonts w:cstheme="minorHAnsi"/>
          <w:bCs/>
          <w:color w:val="000000" w:themeColor="text1"/>
        </w:rPr>
        <w:t>.</w:t>
      </w:r>
    </w:p>
    <w:p w14:paraId="462BC150" w14:textId="4727B2A5" w:rsidR="000A55DA" w:rsidRPr="00E209B0" w:rsidRDefault="000A55DA" w:rsidP="000A55DA">
      <w:pPr>
        <w:jc w:val="both"/>
        <w:rPr>
          <w:rFonts w:cstheme="minorHAnsi"/>
          <w:bCs/>
          <w:color w:val="000000" w:themeColor="text1"/>
        </w:rPr>
      </w:pPr>
      <w:r w:rsidRPr="00E209B0">
        <w:rPr>
          <w:rFonts w:cstheme="minorHAnsi"/>
          <w:bCs/>
          <w:color w:val="000000" w:themeColor="text1"/>
        </w:rPr>
        <w:t xml:space="preserve">Equinet continues to be a </w:t>
      </w:r>
      <w:r w:rsidR="009302A9">
        <w:rPr>
          <w:rFonts w:cstheme="minorHAnsi"/>
          <w:bCs/>
          <w:color w:val="000000" w:themeColor="text1"/>
        </w:rPr>
        <w:t xml:space="preserve">pan-European </w:t>
      </w:r>
      <w:r w:rsidR="0067396B" w:rsidRPr="00E209B0">
        <w:rPr>
          <w:rFonts w:cstheme="minorHAnsi"/>
          <w:bCs/>
          <w:color w:val="000000" w:themeColor="text1"/>
        </w:rPr>
        <w:t>N</w:t>
      </w:r>
      <w:r w:rsidRPr="00E209B0">
        <w:rPr>
          <w:rFonts w:cstheme="minorHAnsi"/>
          <w:bCs/>
          <w:color w:val="000000" w:themeColor="text1"/>
        </w:rPr>
        <w:t xml:space="preserve">etwork </w:t>
      </w:r>
      <w:r w:rsidR="00636CDA" w:rsidRPr="00E209B0">
        <w:rPr>
          <w:rFonts w:cstheme="minorHAnsi"/>
          <w:bCs/>
          <w:color w:val="000000" w:themeColor="text1"/>
        </w:rPr>
        <w:t xml:space="preserve">working </w:t>
      </w:r>
      <w:r w:rsidRPr="00E209B0">
        <w:rPr>
          <w:rFonts w:cstheme="minorHAnsi"/>
          <w:bCs/>
          <w:color w:val="000000" w:themeColor="text1"/>
        </w:rPr>
        <w:t>for its members</w:t>
      </w:r>
      <w:r w:rsidR="009302A9">
        <w:rPr>
          <w:rFonts w:cstheme="minorHAnsi"/>
          <w:bCs/>
          <w:color w:val="000000" w:themeColor="text1"/>
        </w:rPr>
        <w:t xml:space="preserve"> and led by its members</w:t>
      </w:r>
      <w:r w:rsidRPr="00E209B0">
        <w:rPr>
          <w:rFonts w:cstheme="minorHAnsi"/>
          <w:bCs/>
          <w:color w:val="000000" w:themeColor="text1"/>
        </w:rPr>
        <w:t xml:space="preserve">. Their expertise, </w:t>
      </w:r>
      <w:r w:rsidR="00215763" w:rsidRPr="00E209B0">
        <w:rPr>
          <w:rFonts w:cstheme="minorHAnsi"/>
          <w:bCs/>
          <w:color w:val="000000" w:themeColor="text1"/>
        </w:rPr>
        <w:t xml:space="preserve">contributions </w:t>
      </w:r>
      <w:r w:rsidRPr="00E209B0">
        <w:rPr>
          <w:rFonts w:cstheme="minorHAnsi"/>
          <w:bCs/>
          <w:color w:val="000000" w:themeColor="text1"/>
        </w:rPr>
        <w:t>and insights</w:t>
      </w:r>
      <w:r w:rsidR="007D01DB" w:rsidRPr="00E209B0">
        <w:rPr>
          <w:rFonts w:cstheme="minorHAnsi"/>
          <w:bCs/>
          <w:color w:val="000000" w:themeColor="text1"/>
        </w:rPr>
        <w:t>,</w:t>
      </w:r>
      <w:r w:rsidRPr="00E209B0">
        <w:rPr>
          <w:rFonts w:cstheme="minorHAnsi"/>
          <w:bCs/>
          <w:color w:val="000000" w:themeColor="text1"/>
        </w:rPr>
        <w:t xml:space="preserve"> together with our expert and dedicated staff in the </w:t>
      </w:r>
      <w:r w:rsidR="0067396B" w:rsidRPr="00E209B0">
        <w:rPr>
          <w:rFonts w:cstheme="minorHAnsi"/>
          <w:bCs/>
          <w:color w:val="000000" w:themeColor="text1"/>
        </w:rPr>
        <w:t xml:space="preserve">Equinet </w:t>
      </w:r>
      <w:r w:rsidRPr="00E209B0">
        <w:rPr>
          <w:rFonts w:cstheme="minorHAnsi"/>
          <w:bCs/>
          <w:color w:val="000000" w:themeColor="text1"/>
        </w:rPr>
        <w:t>Secretariat</w:t>
      </w:r>
      <w:r w:rsidR="007D01DB" w:rsidRPr="00E209B0">
        <w:rPr>
          <w:rFonts w:cstheme="minorHAnsi"/>
          <w:bCs/>
          <w:color w:val="000000" w:themeColor="text1"/>
        </w:rPr>
        <w:t>,</w:t>
      </w:r>
      <w:r w:rsidRPr="00E209B0">
        <w:rPr>
          <w:rFonts w:cstheme="minorHAnsi"/>
          <w:bCs/>
          <w:color w:val="000000" w:themeColor="text1"/>
        </w:rPr>
        <w:t xml:space="preserve"> provide the foundations for all our achievements. We owe considerable gratitude to the members of the Equinet Ex</w:t>
      </w:r>
      <w:r w:rsidR="0063117A" w:rsidRPr="00E209B0">
        <w:rPr>
          <w:rFonts w:cstheme="minorHAnsi"/>
          <w:bCs/>
          <w:color w:val="000000" w:themeColor="text1"/>
        </w:rPr>
        <w:t>ecutive Board for steering the N</w:t>
      </w:r>
      <w:r w:rsidRPr="00E209B0">
        <w:rPr>
          <w:rFonts w:cstheme="minorHAnsi"/>
          <w:bCs/>
          <w:color w:val="000000" w:themeColor="text1"/>
        </w:rPr>
        <w:t xml:space="preserve">etwork with great </w:t>
      </w:r>
      <w:r w:rsidR="00636CDA" w:rsidRPr="00E209B0">
        <w:rPr>
          <w:rFonts w:cstheme="minorHAnsi"/>
          <w:bCs/>
          <w:color w:val="000000" w:themeColor="text1"/>
        </w:rPr>
        <w:t xml:space="preserve">enthusiasm and </w:t>
      </w:r>
      <w:r w:rsidR="00165974">
        <w:rPr>
          <w:rFonts w:cstheme="minorHAnsi"/>
          <w:bCs/>
          <w:color w:val="000000" w:themeColor="text1"/>
        </w:rPr>
        <w:t>professionalism, which was renewed in October 2017.</w:t>
      </w:r>
    </w:p>
    <w:p w14:paraId="1C3A0C9D" w14:textId="45D06E20" w:rsidR="000A55DA" w:rsidRPr="007C4EA4" w:rsidRDefault="00636CDA" w:rsidP="000A55DA">
      <w:pPr>
        <w:jc w:val="both"/>
        <w:rPr>
          <w:rFonts w:cstheme="minorHAnsi"/>
          <w:bCs/>
          <w:color w:val="000000" w:themeColor="text1"/>
        </w:rPr>
      </w:pPr>
      <w:r w:rsidRPr="00E209B0">
        <w:rPr>
          <w:rFonts w:cstheme="minorHAnsi"/>
          <w:bCs/>
          <w:color w:val="000000" w:themeColor="text1"/>
        </w:rPr>
        <w:t>W</w:t>
      </w:r>
      <w:r w:rsidR="000A55DA" w:rsidRPr="00E209B0">
        <w:rPr>
          <w:rFonts w:cstheme="minorHAnsi"/>
          <w:bCs/>
          <w:color w:val="000000" w:themeColor="text1"/>
        </w:rPr>
        <w:t>e</w:t>
      </w:r>
      <w:r w:rsidRPr="00E209B0">
        <w:rPr>
          <w:rFonts w:cstheme="minorHAnsi"/>
          <w:bCs/>
          <w:color w:val="000000" w:themeColor="text1"/>
        </w:rPr>
        <w:t xml:space="preserve"> great</w:t>
      </w:r>
      <w:r w:rsidR="000A55DA" w:rsidRPr="00E209B0">
        <w:rPr>
          <w:rFonts w:cstheme="minorHAnsi"/>
          <w:bCs/>
          <w:color w:val="000000" w:themeColor="text1"/>
        </w:rPr>
        <w:t xml:space="preserve">ly appreciate the fruitful cooperation with all our </w:t>
      </w:r>
      <w:r w:rsidR="00A807F4" w:rsidRPr="00E209B0">
        <w:rPr>
          <w:rFonts w:cstheme="minorHAnsi"/>
          <w:bCs/>
          <w:color w:val="000000" w:themeColor="text1"/>
        </w:rPr>
        <w:t>stakeholders</w:t>
      </w:r>
      <w:r w:rsidR="000A55DA" w:rsidRPr="00E209B0">
        <w:rPr>
          <w:rFonts w:cstheme="minorHAnsi"/>
          <w:bCs/>
          <w:color w:val="000000" w:themeColor="text1"/>
        </w:rPr>
        <w:t xml:space="preserve"> and</w:t>
      </w:r>
      <w:r w:rsidRPr="00E209B0">
        <w:rPr>
          <w:rFonts w:cstheme="minorHAnsi"/>
          <w:bCs/>
          <w:color w:val="000000" w:themeColor="text1"/>
        </w:rPr>
        <w:t>, lastly,</w:t>
      </w:r>
      <w:r w:rsidR="000A55DA" w:rsidRPr="00E209B0">
        <w:rPr>
          <w:rFonts w:cstheme="minorHAnsi"/>
          <w:bCs/>
          <w:color w:val="000000" w:themeColor="text1"/>
        </w:rPr>
        <w:t xml:space="preserve"> w</w:t>
      </w:r>
      <w:r w:rsidR="00AC2461" w:rsidRPr="00E209B0">
        <w:rPr>
          <w:rFonts w:cstheme="minorHAnsi"/>
          <w:bCs/>
          <w:color w:val="000000" w:themeColor="text1"/>
        </w:rPr>
        <w:t xml:space="preserve">ish </w:t>
      </w:r>
      <w:r w:rsidR="000A55DA" w:rsidRPr="00E209B0">
        <w:rPr>
          <w:rFonts w:cstheme="minorHAnsi"/>
          <w:bCs/>
          <w:color w:val="000000" w:themeColor="text1"/>
        </w:rPr>
        <w:t xml:space="preserve">to express our special gratitude to the European Commission for its support through </w:t>
      </w:r>
      <w:r w:rsidR="008120CD" w:rsidRPr="00E209B0">
        <w:rPr>
          <w:rFonts w:cstheme="minorHAnsi"/>
          <w:bCs/>
          <w:color w:val="000000" w:themeColor="text1"/>
        </w:rPr>
        <w:t xml:space="preserve">the </w:t>
      </w:r>
      <w:r w:rsidR="0067396B" w:rsidRPr="00E209B0">
        <w:rPr>
          <w:rFonts w:cstheme="minorHAnsi"/>
          <w:bCs/>
          <w:color w:val="000000" w:themeColor="text1"/>
        </w:rPr>
        <w:t xml:space="preserve">EC </w:t>
      </w:r>
      <w:r w:rsidR="000A55DA" w:rsidRPr="00E209B0">
        <w:rPr>
          <w:rFonts w:cstheme="minorHAnsi"/>
          <w:bCs/>
          <w:i/>
          <w:color w:val="000000" w:themeColor="text1"/>
        </w:rPr>
        <w:t xml:space="preserve">Rights, Equality and Citizenship </w:t>
      </w:r>
      <w:proofErr w:type="spellStart"/>
      <w:r w:rsidR="000A55DA" w:rsidRPr="00E209B0">
        <w:rPr>
          <w:rFonts w:cstheme="minorHAnsi"/>
          <w:bCs/>
          <w:i/>
          <w:color w:val="000000" w:themeColor="text1"/>
        </w:rPr>
        <w:t>Programme</w:t>
      </w:r>
      <w:proofErr w:type="spellEnd"/>
      <w:r w:rsidR="000A55DA" w:rsidRPr="00E209B0">
        <w:rPr>
          <w:rFonts w:cstheme="minorHAnsi"/>
          <w:bCs/>
          <w:color w:val="000000" w:themeColor="text1"/>
        </w:rPr>
        <w:t xml:space="preserve"> and for its ongoing commitment to the work of Equinet and equality bodies.</w:t>
      </w:r>
    </w:p>
    <w:p w14:paraId="5D4A1E73" w14:textId="250E9388" w:rsidR="0092439A" w:rsidRPr="007C4EA4" w:rsidRDefault="008B389A" w:rsidP="007903E8">
      <w:pPr>
        <w:jc w:val="both"/>
        <w:rPr>
          <w:rFonts w:cstheme="minorHAnsi"/>
        </w:rPr>
      </w:pPr>
      <w:r w:rsidRPr="007C4EA4">
        <w:rPr>
          <w:rFonts w:cstheme="minorHAnsi"/>
        </w:rPr>
        <w:t>Signed,</w:t>
      </w:r>
    </w:p>
    <w:p w14:paraId="352D4721" w14:textId="682CF3AB" w:rsidR="008B389A" w:rsidRPr="007C4EA4" w:rsidRDefault="008B389A" w:rsidP="007903E8">
      <w:pPr>
        <w:jc w:val="both"/>
        <w:rPr>
          <w:rFonts w:cstheme="minorHAnsi"/>
        </w:rPr>
      </w:pPr>
      <w:r w:rsidRPr="007C4EA4">
        <w:rPr>
          <w:rFonts w:cstheme="minorHAnsi"/>
        </w:rPr>
        <w:t>Anne Gaspard</w:t>
      </w:r>
      <w:r w:rsidR="0095651B" w:rsidRPr="007C4EA4">
        <w:rPr>
          <w:rFonts w:cstheme="minorHAnsi"/>
        </w:rPr>
        <w:t>, Executive Director</w:t>
      </w:r>
      <w:r w:rsidR="00380CC2" w:rsidRPr="007C4EA4">
        <w:rPr>
          <w:rFonts w:cstheme="minorHAnsi"/>
        </w:rPr>
        <w:t xml:space="preserve"> </w:t>
      </w:r>
    </w:p>
    <w:p w14:paraId="7F7F15D6" w14:textId="1F8CCBD4" w:rsidR="007903E8" w:rsidRPr="007C4EA4" w:rsidRDefault="00C4285D" w:rsidP="007903E8">
      <w:pPr>
        <w:jc w:val="both"/>
        <w:rPr>
          <w:rFonts w:cstheme="minorHAnsi"/>
          <w:color w:val="FF0000"/>
          <w:sz w:val="32"/>
          <w:szCs w:val="32"/>
        </w:rPr>
      </w:pPr>
      <w:r w:rsidRPr="007C4EA4">
        <w:rPr>
          <w:rFonts w:cstheme="minorHAnsi"/>
        </w:rPr>
        <w:t xml:space="preserve">Tena </w:t>
      </w:r>
      <w:proofErr w:type="spellStart"/>
      <w:r w:rsidRPr="007C4EA4">
        <w:rPr>
          <w:rFonts w:cstheme="minorHAnsi"/>
        </w:rPr>
        <w:t>Šimonović</w:t>
      </w:r>
      <w:proofErr w:type="spellEnd"/>
      <w:r w:rsidRPr="007C4EA4">
        <w:rPr>
          <w:rFonts w:cstheme="minorHAnsi"/>
        </w:rPr>
        <w:t xml:space="preserve"> Einwalter</w:t>
      </w:r>
      <w:r w:rsidR="0095651B" w:rsidRPr="007C4EA4">
        <w:rPr>
          <w:rFonts w:cstheme="minorHAnsi"/>
        </w:rPr>
        <w:t>, Equinet Chair</w:t>
      </w:r>
      <w:r w:rsidR="00380CC2" w:rsidRPr="007C4EA4">
        <w:rPr>
          <w:rFonts w:cstheme="minorHAnsi"/>
        </w:rPr>
        <w:t xml:space="preserve"> </w:t>
      </w:r>
    </w:p>
    <w:p w14:paraId="13405731" w14:textId="52F7AD37" w:rsidR="00B44813" w:rsidRDefault="007627D8" w:rsidP="00B44813">
      <w:pPr>
        <w:pStyle w:val="Heading1"/>
        <w:rPr>
          <w:rFonts w:asciiTheme="minorHAnsi" w:hAnsiTheme="minorHAnsi" w:cstheme="minorHAnsi"/>
          <w:b w:val="0"/>
          <w:color w:val="auto"/>
          <w:sz w:val="40"/>
          <w:szCs w:val="40"/>
        </w:rPr>
      </w:pPr>
      <w:bookmarkStart w:id="2" w:name="_Toc472521616"/>
      <w:r w:rsidRPr="007C4EA4">
        <w:rPr>
          <w:rFonts w:asciiTheme="minorHAnsi" w:hAnsiTheme="minorHAnsi" w:cstheme="minorHAnsi"/>
          <w:b w:val="0"/>
          <w:color w:val="auto"/>
          <w:sz w:val="40"/>
          <w:szCs w:val="40"/>
        </w:rPr>
        <w:br w:type="page"/>
      </w:r>
      <w:r w:rsidR="00205EA8" w:rsidRPr="007C4EA4">
        <w:rPr>
          <w:rFonts w:asciiTheme="minorHAnsi" w:hAnsiTheme="minorHAnsi" w:cstheme="minorHAnsi"/>
          <w:b w:val="0"/>
          <w:color w:val="auto"/>
          <w:sz w:val="40"/>
          <w:szCs w:val="40"/>
        </w:rPr>
        <w:lastRenderedPageBreak/>
        <w:t>SPOTLIGHT:</w:t>
      </w:r>
      <w:r w:rsidR="00B44813" w:rsidRPr="007C4EA4">
        <w:rPr>
          <w:rFonts w:asciiTheme="minorHAnsi" w:hAnsiTheme="minorHAnsi" w:cstheme="minorHAnsi"/>
          <w:b w:val="0"/>
          <w:color w:val="auto"/>
          <w:sz w:val="40"/>
          <w:szCs w:val="40"/>
        </w:rPr>
        <w:t xml:space="preserve"> </w:t>
      </w:r>
      <w:bookmarkEnd w:id="2"/>
      <w:r w:rsidR="000C4A07">
        <w:rPr>
          <w:rFonts w:asciiTheme="minorHAnsi" w:hAnsiTheme="minorHAnsi" w:cstheme="minorHAnsi"/>
          <w:b w:val="0"/>
          <w:color w:val="auto"/>
          <w:sz w:val="40"/>
          <w:szCs w:val="40"/>
        </w:rPr>
        <w:t>10 YEARS WORKING TOGETHER FOR AN EQUAL EUROPE</w:t>
      </w:r>
    </w:p>
    <w:p w14:paraId="7369FE34" w14:textId="77777777" w:rsidR="005467DA" w:rsidRDefault="005467DA" w:rsidP="005467DA"/>
    <w:p w14:paraId="53C74F99" w14:textId="4775EA71" w:rsidR="00D6105E" w:rsidRDefault="00D6105E" w:rsidP="00E209B0">
      <w:pPr>
        <w:spacing w:after="200"/>
        <w:jc w:val="both"/>
        <w:rPr>
          <w:rFonts w:eastAsia="Times New Roman" w:cs="Arial"/>
          <w:color w:val="000000" w:themeColor="text1"/>
          <w:shd w:val="clear" w:color="auto" w:fill="FFFFFF"/>
        </w:rPr>
      </w:pPr>
      <w:r>
        <w:rPr>
          <w:rFonts w:eastAsia="Times New Roman" w:cs="Arial"/>
          <w:color w:val="000000" w:themeColor="text1"/>
          <w:shd w:val="clear" w:color="auto" w:fill="FFFFFF"/>
        </w:rPr>
        <w:t>2017 saw the N</w:t>
      </w:r>
      <w:r w:rsidR="000527FD">
        <w:rPr>
          <w:rFonts w:eastAsia="Times New Roman" w:cs="Arial"/>
          <w:color w:val="000000" w:themeColor="text1"/>
          <w:shd w:val="clear" w:color="auto" w:fill="FFFFFF"/>
        </w:rPr>
        <w:t>etwork celebrate its 10</w:t>
      </w:r>
      <w:r w:rsidR="000527FD" w:rsidRPr="000527FD">
        <w:rPr>
          <w:rFonts w:eastAsia="Times New Roman" w:cs="Arial"/>
          <w:color w:val="000000" w:themeColor="text1"/>
          <w:shd w:val="clear" w:color="auto" w:fill="FFFFFF"/>
          <w:vertAlign w:val="superscript"/>
        </w:rPr>
        <w:t>th</w:t>
      </w:r>
      <w:r w:rsidR="000527FD">
        <w:rPr>
          <w:rFonts w:eastAsia="Times New Roman" w:cs="Arial"/>
          <w:color w:val="000000" w:themeColor="text1"/>
          <w:shd w:val="clear" w:color="auto" w:fill="FFFFFF"/>
        </w:rPr>
        <w:t xml:space="preserve"> anniversary.</w:t>
      </w:r>
      <w:r>
        <w:rPr>
          <w:rFonts w:eastAsia="Times New Roman" w:cs="Arial"/>
          <w:color w:val="000000" w:themeColor="text1"/>
          <w:shd w:val="clear" w:color="auto" w:fill="FFFFFF"/>
        </w:rPr>
        <w:t xml:space="preserve"> Th</w:t>
      </w:r>
      <w:r w:rsidR="00BC25F6">
        <w:rPr>
          <w:rFonts w:eastAsia="Times New Roman" w:cs="Arial"/>
          <w:color w:val="000000" w:themeColor="text1"/>
          <w:shd w:val="clear" w:color="auto" w:fill="FFFFFF"/>
        </w:rPr>
        <w:t>roughout the year, we had the opportunity to</w:t>
      </w:r>
      <w:r>
        <w:rPr>
          <w:rFonts w:eastAsia="Times New Roman" w:cs="Arial"/>
          <w:color w:val="000000" w:themeColor="text1"/>
          <w:shd w:val="clear" w:color="auto" w:fill="FFFFFF"/>
        </w:rPr>
        <w:t xml:space="preserve"> take </w:t>
      </w:r>
      <w:r w:rsidRPr="00EE4FDC">
        <w:rPr>
          <w:rFonts w:eastAsia="Times New Roman" w:cs="Arial"/>
          <w:color w:val="000000" w:themeColor="text1"/>
          <w:shd w:val="clear" w:color="auto" w:fill="FFFFFF"/>
        </w:rPr>
        <w:t xml:space="preserve">stock of the </w:t>
      </w:r>
      <w:r>
        <w:rPr>
          <w:rFonts w:eastAsia="Times New Roman" w:cs="Arial"/>
          <w:color w:val="000000" w:themeColor="text1"/>
          <w:shd w:val="clear" w:color="auto" w:fill="FFFFFF"/>
        </w:rPr>
        <w:t>progress made and the current challenges in the field of equality, as well as the work of</w:t>
      </w:r>
      <w:r w:rsidRPr="00EE4FDC">
        <w:rPr>
          <w:rFonts w:eastAsia="Times New Roman" w:cs="Arial"/>
          <w:color w:val="000000" w:themeColor="text1"/>
          <w:shd w:val="clear" w:color="auto" w:fill="FFFFFF"/>
        </w:rPr>
        <w:t xml:space="preserve"> equality bodies </w:t>
      </w:r>
      <w:r w:rsidR="00BC25F6">
        <w:rPr>
          <w:rFonts w:eastAsia="Times New Roman" w:cs="Arial"/>
          <w:color w:val="000000" w:themeColor="text1"/>
          <w:shd w:val="clear" w:color="auto" w:fill="FFFFFF"/>
        </w:rPr>
        <w:t xml:space="preserve">and Equinet </w:t>
      </w:r>
      <w:r w:rsidRPr="00EE4FDC">
        <w:rPr>
          <w:rFonts w:eastAsia="Times New Roman" w:cs="Arial"/>
          <w:color w:val="000000" w:themeColor="text1"/>
          <w:shd w:val="clear" w:color="auto" w:fill="FFFFFF"/>
        </w:rPr>
        <w:t xml:space="preserve">in </w:t>
      </w:r>
      <w:r>
        <w:rPr>
          <w:rFonts w:eastAsia="Times New Roman" w:cs="Arial"/>
          <w:color w:val="000000" w:themeColor="text1"/>
          <w:shd w:val="clear" w:color="auto" w:fill="FFFFFF"/>
        </w:rPr>
        <w:t>progressing</w:t>
      </w:r>
      <w:r w:rsidRPr="00EE4FDC">
        <w:rPr>
          <w:rFonts w:eastAsia="Times New Roman" w:cs="Arial"/>
          <w:color w:val="000000" w:themeColor="text1"/>
          <w:shd w:val="clear" w:color="auto" w:fill="FFFFFF"/>
        </w:rPr>
        <w:t xml:space="preserve"> equality and non-discrimination over the past decade.</w:t>
      </w:r>
    </w:p>
    <w:p w14:paraId="4EB627A5" w14:textId="7EC9E930" w:rsidR="00771851" w:rsidRDefault="00BC25F6" w:rsidP="00E209B0">
      <w:pPr>
        <w:spacing w:after="200"/>
        <w:jc w:val="both"/>
        <w:rPr>
          <w:rFonts w:eastAsia="Times New Roman" w:cs="Arial"/>
          <w:color w:val="000000" w:themeColor="text1"/>
          <w:shd w:val="clear" w:color="auto" w:fill="FFFFFF"/>
        </w:rPr>
      </w:pPr>
      <w:r>
        <w:rPr>
          <w:rFonts w:eastAsia="Times New Roman" w:cs="Arial"/>
          <w:color w:val="000000" w:themeColor="text1"/>
          <w:shd w:val="clear" w:color="auto" w:fill="FFFFFF"/>
        </w:rPr>
        <w:t>W</w:t>
      </w:r>
      <w:r w:rsidR="00954C3E">
        <w:rPr>
          <w:rFonts w:eastAsia="Times New Roman" w:cs="Arial"/>
          <w:color w:val="000000" w:themeColor="text1"/>
          <w:shd w:val="clear" w:color="auto" w:fill="FFFFFF"/>
        </w:rPr>
        <w:t xml:space="preserve">e created videos highlighting the work of equality bodies supporting victims of discrimination, our close cooperation with civil society stakeholders and a video voicing the opinions of our members as to why Equinet is an important organisation for them. A timeline was developed, </w:t>
      </w:r>
      <w:r w:rsidR="00954C3E" w:rsidRPr="00954C3E">
        <w:rPr>
          <w:rFonts w:eastAsia="Times New Roman" w:cs="Arial"/>
          <w:color w:val="000000" w:themeColor="text1"/>
          <w:shd w:val="clear" w:color="auto" w:fill="FFFFFF"/>
        </w:rPr>
        <w:t xml:space="preserve">allowing us to look back over the past 10 years to get a </w:t>
      </w:r>
      <w:proofErr w:type="spellStart"/>
      <w:r w:rsidR="00954C3E" w:rsidRPr="00954C3E">
        <w:rPr>
          <w:rFonts w:eastAsia="Times New Roman" w:cs="Arial"/>
          <w:color w:val="000000" w:themeColor="text1"/>
          <w:shd w:val="clear" w:color="auto" w:fill="FFFFFF"/>
        </w:rPr>
        <w:t>flavour</w:t>
      </w:r>
      <w:proofErr w:type="spellEnd"/>
      <w:r w:rsidR="00954C3E" w:rsidRPr="00954C3E">
        <w:rPr>
          <w:rFonts w:eastAsia="Times New Roman" w:cs="Arial"/>
          <w:color w:val="000000" w:themeColor="text1"/>
          <w:shd w:val="clear" w:color="auto" w:fill="FFFFFF"/>
        </w:rPr>
        <w:t xml:space="preserve"> of some of the successes and main milestones of the Equinet Network, its members, and developments in equality and non-discrimination policy and legislation at EU level.</w:t>
      </w:r>
    </w:p>
    <w:p w14:paraId="1111EE2C" w14:textId="1AA78E08" w:rsidR="00E209B0" w:rsidRDefault="00E209B0" w:rsidP="00E209B0">
      <w:pPr>
        <w:spacing w:after="200"/>
        <w:jc w:val="both"/>
        <w:rPr>
          <w:rFonts w:eastAsia="Times New Roman" w:cs="Arial"/>
          <w:color w:val="000000" w:themeColor="text1"/>
          <w:shd w:val="clear" w:color="auto" w:fill="FFFFFF"/>
        </w:rPr>
      </w:pPr>
      <w:r>
        <w:rPr>
          <w:rFonts w:eastAsia="Times New Roman" w:cs="Arial"/>
          <w:color w:val="000000" w:themeColor="text1"/>
          <w:shd w:val="clear" w:color="auto" w:fill="FFFFFF"/>
        </w:rPr>
        <w:t>On the 10</w:t>
      </w:r>
      <w:r w:rsidRPr="00156B4A">
        <w:rPr>
          <w:rFonts w:eastAsia="Times New Roman" w:cs="Arial"/>
          <w:color w:val="000000" w:themeColor="text1"/>
          <w:shd w:val="clear" w:color="auto" w:fill="FFFFFF"/>
          <w:vertAlign w:val="superscript"/>
        </w:rPr>
        <w:t>th</w:t>
      </w:r>
      <w:r>
        <w:rPr>
          <w:rFonts w:eastAsia="Times New Roman" w:cs="Arial"/>
          <w:color w:val="000000" w:themeColor="text1"/>
          <w:shd w:val="clear" w:color="auto" w:fill="FFFFFF"/>
        </w:rPr>
        <w:t xml:space="preserve"> </w:t>
      </w:r>
      <w:r w:rsidR="000527FD">
        <w:rPr>
          <w:rFonts w:eastAsia="Times New Roman" w:cs="Arial"/>
          <w:color w:val="000000" w:themeColor="text1"/>
          <w:shd w:val="clear" w:color="auto" w:fill="FFFFFF"/>
        </w:rPr>
        <w:t xml:space="preserve">October, Equinet </w:t>
      </w:r>
      <w:proofErr w:type="spellStart"/>
      <w:r w:rsidR="000527FD">
        <w:rPr>
          <w:rFonts w:eastAsia="Times New Roman" w:cs="Arial"/>
          <w:color w:val="000000" w:themeColor="text1"/>
          <w:shd w:val="clear" w:color="auto" w:fill="FFFFFF"/>
        </w:rPr>
        <w:t>organised</w:t>
      </w:r>
      <w:proofErr w:type="spellEnd"/>
      <w:r w:rsidRPr="00EE4FDC">
        <w:rPr>
          <w:rFonts w:eastAsia="Times New Roman" w:cs="Arial"/>
          <w:color w:val="000000" w:themeColor="text1"/>
          <w:shd w:val="clear" w:color="auto" w:fill="FFFFFF"/>
        </w:rPr>
        <w:t xml:space="preserve"> a conference entitled ‘Together for an Equal Europe</w:t>
      </w:r>
      <w:r>
        <w:rPr>
          <w:rFonts w:eastAsia="Times New Roman" w:cs="Arial"/>
          <w:color w:val="000000" w:themeColor="text1"/>
          <w:shd w:val="clear" w:color="auto" w:fill="FFFFFF"/>
        </w:rPr>
        <w:t>’</w:t>
      </w:r>
      <w:r w:rsidR="000527FD">
        <w:rPr>
          <w:rFonts w:eastAsia="Times New Roman" w:cs="Arial"/>
          <w:color w:val="000000" w:themeColor="text1"/>
          <w:shd w:val="clear" w:color="auto" w:fill="FFFFFF"/>
        </w:rPr>
        <w:t>, which brought</w:t>
      </w:r>
      <w:r w:rsidRPr="00EE4FDC">
        <w:rPr>
          <w:rFonts w:eastAsia="Times New Roman" w:cs="Arial"/>
          <w:color w:val="000000" w:themeColor="text1"/>
          <w:shd w:val="clear" w:color="auto" w:fill="FFFFFF"/>
        </w:rPr>
        <w:t xml:space="preserve"> together </w:t>
      </w:r>
      <w:r>
        <w:rPr>
          <w:rFonts w:eastAsia="Times New Roman" w:cs="Arial"/>
          <w:color w:val="000000" w:themeColor="text1"/>
          <w:shd w:val="clear" w:color="auto" w:fill="FFFFFF"/>
        </w:rPr>
        <w:t xml:space="preserve">high-level speakers and guests from equality bodies, European institutions, international </w:t>
      </w:r>
      <w:proofErr w:type="spellStart"/>
      <w:r>
        <w:rPr>
          <w:rFonts w:eastAsia="Times New Roman" w:cs="Arial"/>
          <w:color w:val="000000" w:themeColor="text1"/>
          <w:shd w:val="clear" w:color="auto" w:fill="FFFFFF"/>
        </w:rPr>
        <w:t>organisations</w:t>
      </w:r>
      <w:proofErr w:type="spellEnd"/>
      <w:r>
        <w:rPr>
          <w:rFonts w:eastAsia="Times New Roman" w:cs="Arial"/>
          <w:color w:val="000000" w:themeColor="text1"/>
          <w:shd w:val="clear" w:color="auto" w:fill="FFFFFF"/>
        </w:rPr>
        <w:t>, civil society, national gover</w:t>
      </w:r>
      <w:r w:rsidR="0063475E">
        <w:rPr>
          <w:rFonts w:eastAsia="Times New Roman" w:cs="Arial"/>
          <w:color w:val="000000" w:themeColor="text1"/>
          <w:shd w:val="clear" w:color="auto" w:fill="FFFFFF"/>
        </w:rPr>
        <w:t>n</w:t>
      </w:r>
      <w:r>
        <w:rPr>
          <w:rFonts w:eastAsia="Times New Roman" w:cs="Arial"/>
          <w:color w:val="000000" w:themeColor="text1"/>
          <w:shd w:val="clear" w:color="auto" w:fill="FFFFFF"/>
        </w:rPr>
        <w:t xml:space="preserve">ments and parliaments, academics; </w:t>
      </w:r>
      <w:r w:rsidRPr="00EE4FDC">
        <w:rPr>
          <w:rFonts w:eastAsia="Times New Roman" w:cs="Arial"/>
          <w:color w:val="000000" w:themeColor="text1"/>
          <w:shd w:val="clear" w:color="auto" w:fill="FFFFFF"/>
        </w:rPr>
        <w:t>many of those with whom Eq</w:t>
      </w:r>
      <w:r>
        <w:rPr>
          <w:rFonts w:eastAsia="Times New Roman" w:cs="Arial"/>
          <w:color w:val="000000" w:themeColor="text1"/>
          <w:shd w:val="clear" w:color="auto" w:fill="FFFFFF"/>
        </w:rPr>
        <w:t>uinet has worked over the years.</w:t>
      </w:r>
      <w:r w:rsidRPr="00EE4FDC">
        <w:rPr>
          <w:rFonts w:eastAsia="Times New Roman" w:cs="Arial"/>
          <w:color w:val="000000" w:themeColor="text1"/>
          <w:shd w:val="clear" w:color="auto" w:fill="FFFFFF"/>
        </w:rPr>
        <w:t xml:space="preserve"> It </w:t>
      </w:r>
      <w:r w:rsidR="000527FD">
        <w:rPr>
          <w:rFonts w:eastAsia="Times New Roman" w:cs="Arial"/>
          <w:color w:val="000000" w:themeColor="text1"/>
          <w:shd w:val="clear" w:color="auto" w:fill="FFFFFF"/>
        </w:rPr>
        <w:t xml:space="preserve">aimed to </w:t>
      </w:r>
      <w:r>
        <w:rPr>
          <w:rFonts w:eastAsia="Times New Roman" w:cs="Arial"/>
          <w:color w:val="000000" w:themeColor="text1"/>
          <w:shd w:val="clear" w:color="auto" w:fill="FFFFFF"/>
        </w:rPr>
        <w:t>create a forum for discussion and shared visions on the</w:t>
      </w:r>
      <w:r w:rsidRPr="00EE4FDC">
        <w:rPr>
          <w:rFonts w:eastAsia="Times New Roman" w:cs="Arial"/>
          <w:color w:val="000000" w:themeColor="text1"/>
          <w:shd w:val="clear" w:color="auto" w:fill="FFFFFF"/>
        </w:rPr>
        <w:t xml:space="preserve"> perspectives and challenges ahead for equa</w:t>
      </w:r>
      <w:r>
        <w:rPr>
          <w:rFonts w:eastAsia="Times New Roman" w:cs="Arial"/>
          <w:color w:val="000000" w:themeColor="text1"/>
          <w:shd w:val="clear" w:color="auto" w:fill="FFFFFF"/>
        </w:rPr>
        <w:t>li</w:t>
      </w:r>
      <w:r w:rsidRPr="00EE4FDC">
        <w:rPr>
          <w:rFonts w:eastAsia="Times New Roman" w:cs="Arial"/>
          <w:color w:val="000000" w:themeColor="text1"/>
          <w:shd w:val="clear" w:color="auto" w:fill="FFFFFF"/>
        </w:rPr>
        <w:t xml:space="preserve">ty, particularly the work of national equality bodies in a shrinking space for </w:t>
      </w:r>
      <w:r>
        <w:rPr>
          <w:rFonts w:eastAsia="Times New Roman" w:cs="Arial"/>
          <w:color w:val="000000" w:themeColor="text1"/>
          <w:shd w:val="clear" w:color="auto" w:fill="FFFFFF"/>
        </w:rPr>
        <w:t xml:space="preserve">equality and </w:t>
      </w:r>
      <w:r w:rsidRPr="00EE4FDC">
        <w:rPr>
          <w:rFonts w:eastAsia="Times New Roman" w:cs="Arial"/>
          <w:color w:val="000000" w:themeColor="text1"/>
          <w:shd w:val="clear" w:color="auto" w:fill="FFFFFF"/>
        </w:rPr>
        <w:t>fundamental rights.</w:t>
      </w:r>
    </w:p>
    <w:p w14:paraId="60A8C1D8" w14:textId="77777777" w:rsidR="00583C7E" w:rsidRDefault="00583C7E" w:rsidP="00583C7E">
      <w:pPr>
        <w:spacing w:after="200"/>
        <w:jc w:val="both"/>
        <w:rPr>
          <w:rFonts w:eastAsia="Times New Roman" w:cs="Arial"/>
          <w:b/>
          <w:color w:val="000000" w:themeColor="text1"/>
          <w:shd w:val="clear" w:color="auto" w:fill="FFFFFF"/>
        </w:rPr>
      </w:pPr>
      <w:r>
        <w:rPr>
          <w:rFonts w:eastAsia="Times New Roman" w:cs="Arial"/>
          <w:i/>
          <w:color w:val="000000" w:themeColor="text1"/>
          <w:shd w:val="clear" w:color="auto" w:fill="FFFFFF"/>
        </w:rPr>
        <w:t>“Equinet, European Network of Equality B</w:t>
      </w:r>
      <w:r w:rsidRPr="00493900">
        <w:rPr>
          <w:rFonts w:eastAsia="Times New Roman" w:cs="Arial"/>
          <w:i/>
          <w:color w:val="000000" w:themeColor="text1"/>
          <w:shd w:val="clear" w:color="auto" w:fill="FFFFFF"/>
        </w:rPr>
        <w:t>odies, provides a key platform for peer support among equality bodies and for identifying and communicating the policy lessons from our work. Equinet has achieved much in its first 10 years and can point to a valued contribution to advancing equality in Europe. It is well placed to continue this contribution at a time when our ambitions for equality are being sorely tested across Europe.</w:t>
      </w:r>
      <w:r>
        <w:rPr>
          <w:rFonts w:eastAsia="Times New Roman" w:cs="Arial"/>
          <w:i/>
          <w:color w:val="000000" w:themeColor="text1"/>
          <w:shd w:val="clear" w:color="auto" w:fill="FFFFFF"/>
        </w:rPr>
        <w:t xml:space="preserve">” </w:t>
      </w:r>
      <w:r w:rsidRPr="00493900">
        <w:rPr>
          <w:rFonts w:eastAsia="Times New Roman" w:cs="Arial"/>
          <w:color w:val="000000" w:themeColor="text1"/>
          <w:shd w:val="clear" w:color="auto" w:fill="FFFFFF"/>
        </w:rPr>
        <w:t xml:space="preserve">– </w:t>
      </w:r>
      <w:r w:rsidRPr="00493900">
        <w:rPr>
          <w:rFonts w:eastAsia="Times New Roman" w:cs="Arial"/>
          <w:b/>
          <w:color w:val="000000" w:themeColor="text1"/>
          <w:shd w:val="clear" w:color="auto" w:fill="FFFFFF"/>
        </w:rPr>
        <w:t>Evelyn Collins, Chair of Equinet Executive Board</w:t>
      </w:r>
      <w:r>
        <w:rPr>
          <w:rFonts w:eastAsia="Times New Roman" w:cs="Arial"/>
          <w:b/>
          <w:color w:val="000000" w:themeColor="text1"/>
          <w:shd w:val="clear" w:color="auto" w:fill="FFFFFF"/>
        </w:rPr>
        <w:t xml:space="preserve"> 2013-2017</w:t>
      </w:r>
    </w:p>
    <w:p w14:paraId="452176F3" w14:textId="77777777" w:rsidR="00583C7E" w:rsidRPr="009B3100" w:rsidRDefault="00583C7E" w:rsidP="00583C7E">
      <w:pPr>
        <w:spacing w:after="200"/>
        <w:jc w:val="both"/>
        <w:rPr>
          <w:rFonts w:eastAsia="Times New Roman" w:cs="Arial"/>
          <w:i/>
          <w:color w:val="000000" w:themeColor="text1"/>
          <w:shd w:val="clear" w:color="auto" w:fill="FFFFFF"/>
        </w:rPr>
      </w:pPr>
      <w:r>
        <w:rPr>
          <w:rFonts w:eastAsia="Times New Roman" w:cs="Arial"/>
          <w:i/>
          <w:color w:val="000000" w:themeColor="text1"/>
          <w:shd w:val="clear" w:color="auto" w:fill="FFFFFF"/>
        </w:rPr>
        <w:t>“</w:t>
      </w:r>
      <w:r w:rsidRPr="009B3100">
        <w:rPr>
          <w:rFonts w:eastAsia="Times New Roman" w:cs="Arial"/>
          <w:i/>
          <w:color w:val="000000" w:themeColor="text1"/>
          <w:shd w:val="clear" w:color="auto" w:fill="FFFFFF"/>
        </w:rPr>
        <w:t xml:space="preserve">When </w:t>
      </w:r>
      <w:r>
        <w:rPr>
          <w:rFonts w:eastAsia="Times New Roman" w:cs="Arial"/>
          <w:i/>
          <w:color w:val="000000" w:themeColor="text1"/>
          <w:shd w:val="clear" w:color="auto" w:fill="FFFFFF"/>
        </w:rPr>
        <w:t xml:space="preserve">Equinet was created 10 years ago, it was with a hope of constant progress towards more rights, more equality and with an ambition that I think was not only to fight against discrimination, but to also be part of a process of the </w:t>
      </w:r>
      <w:proofErr w:type="spellStart"/>
      <w:r>
        <w:rPr>
          <w:rFonts w:eastAsia="Times New Roman" w:cs="Arial"/>
          <w:i/>
          <w:color w:val="000000" w:themeColor="text1"/>
          <w:shd w:val="clear" w:color="auto" w:fill="FFFFFF"/>
        </w:rPr>
        <w:t>defence</w:t>
      </w:r>
      <w:proofErr w:type="spellEnd"/>
      <w:r>
        <w:rPr>
          <w:rFonts w:eastAsia="Times New Roman" w:cs="Arial"/>
          <w:i/>
          <w:color w:val="000000" w:themeColor="text1"/>
          <w:shd w:val="clear" w:color="auto" w:fill="FFFFFF"/>
        </w:rPr>
        <w:t xml:space="preserve"> of fundamental rights, of fundamental liberties, of democratization” -  </w:t>
      </w:r>
      <w:r w:rsidRPr="009B3100">
        <w:rPr>
          <w:rFonts w:eastAsia="Times New Roman" w:cs="Arial"/>
          <w:b/>
          <w:color w:val="000000" w:themeColor="text1"/>
          <w:shd w:val="clear" w:color="auto" w:fill="FFFFFF"/>
        </w:rPr>
        <w:t>Constance</w:t>
      </w:r>
      <w:r>
        <w:rPr>
          <w:rFonts w:eastAsia="Times New Roman" w:cs="Arial"/>
          <w:b/>
          <w:color w:val="000000" w:themeColor="text1"/>
          <w:shd w:val="clear" w:color="auto" w:fill="FFFFFF"/>
        </w:rPr>
        <w:t xml:space="preserve"> </w:t>
      </w:r>
      <w:proofErr w:type="spellStart"/>
      <w:r w:rsidRPr="009B3100">
        <w:rPr>
          <w:rFonts w:eastAsia="Times New Roman"/>
          <w:b/>
          <w:color w:val="000000" w:themeColor="text1"/>
        </w:rPr>
        <w:t>Rivière</w:t>
      </w:r>
      <w:proofErr w:type="spellEnd"/>
      <w:r>
        <w:rPr>
          <w:rFonts w:eastAsia="Times New Roman"/>
          <w:b/>
          <w:color w:val="000000" w:themeColor="text1"/>
        </w:rPr>
        <w:t>, Secretary General, Defender of Rights, France</w:t>
      </w:r>
    </w:p>
    <w:p w14:paraId="2FDD2F4E" w14:textId="77777777" w:rsidR="00583C7E" w:rsidRPr="00A401C8" w:rsidRDefault="00583C7E" w:rsidP="00583C7E">
      <w:pPr>
        <w:spacing w:after="200"/>
        <w:jc w:val="both"/>
        <w:rPr>
          <w:rFonts w:eastAsia="Times New Roman" w:cs="Arial"/>
          <w:i/>
          <w:color w:val="000000" w:themeColor="text1"/>
          <w:shd w:val="clear" w:color="auto" w:fill="FFFFFF"/>
        </w:rPr>
      </w:pPr>
      <w:r>
        <w:rPr>
          <w:rFonts w:eastAsia="Times New Roman" w:cs="Arial"/>
          <w:i/>
          <w:color w:val="000000" w:themeColor="text1"/>
          <w:shd w:val="clear" w:color="auto" w:fill="FFFFFF"/>
        </w:rPr>
        <w:t>“</w:t>
      </w:r>
      <w:r w:rsidRPr="00A401C8">
        <w:rPr>
          <w:rFonts w:eastAsia="Times New Roman" w:cs="Arial"/>
          <w:i/>
          <w:color w:val="000000" w:themeColor="text1"/>
          <w:shd w:val="clear" w:color="auto" w:fill="FFFFFF"/>
        </w:rPr>
        <w:t>Equality bodies are a centerpiece of the strong EU legal framework – and they are not a standard feature outside of Europe. This could be shared with Europe as a good practice</w:t>
      </w:r>
      <w:r>
        <w:rPr>
          <w:rFonts w:eastAsia="Times New Roman" w:cs="Arial"/>
          <w:i/>
          <w:color w:val="000000" w:themeColor="text1"/>
          <w:shd w:val="clear" w:color="auto" w:fill="FFFFFF"/>
        </w:rPr>
        <w:t xml:space="preserve">.” – </w:t>
      </w:r>
      <w:r>
        <w:rPr>
          <w:rFonts w:eastAsia="Times New Roman" w:cs="Arial"/>
          <w:b/>
          <w:color w:val="000000" w:themeColor="text1"/>
          <w:shd w:val="clear" w:color="auto" w:fill="FFFFFF"/>
        </w:rPr>
        <w:t xml:space="preserve">Birgit Van </w:t>
      </w:r>
      <w:proofErr w:type="spellStart"/>
      <w:r>
        <w:rPr>
          <w:rFonts w:eastAsia="Times New Roman" w:cs="Arial"/>
          <w:b/>
          <w:color w:val="000000" w:themeColor="text1"/>
          <w:shd w:val="clear" w:color="auto" w:fill="FFFFFF"/>
        </w:rPr>
        <w:t>Hout</w:t>
      </w:r>
      <w:proofErr w:type="spellEnd"/>
      <w:r>
        <w:rPr>
          <w:rFonts w:eastAsia="Times New Roman" w:cs="Arial"/>
          <w:b/>
          <w:color w:val="000000" w:themeColor="text1"/>
          <w:shd w:val="clear" w:color="auto" w:fill="FFFFFF"/>
        </w:rPr>
        <w:t>, Regional Representative for Europe, UN Human Rights Office (UN OHCHR)</w:t>
      </w:r>
    </w:p>
    <w:p w14:paraId="4FFA1D4D" w14:textId="77777777" w:rsidR="00954C3E" w:rsidRPr="00E209B0" w:rsidRDefault="00954C3E" w:rsidP="00B44813">
      <w:pPr>
        <w:spacing w:after="120" w:line="276" w:lineRule="auto"/>
        <w:jc w:val="both"/>
        <w:rPr>
          <w:rFonts w:eastAsia="Calibri" w:cstheme="minorHAnsi"/>
        </w:rPr>
      </w:pPr>
    </w:p>
    <w:p w14:paraId="279F04F1" w14:textId="77777777" w:rsidR="00497265" w:rsidRPr="007C4EA4" w:rsidRDefault="00497265" w:rsidP="00B44813">
      <w:pPr>
        <w:spacing w:after="120" w:line="276" w:lineRule="auto"/>
        <w:jc w:val="both"/>
        <w:rPr>
          <w:rFonts w:eastAsia="Calibri" w:cstheme="minorHAnsi"/>
          <w:lang w:val="en-GB"/>
        </w:rPr>
      </w:pPr>
    </w:p>
    <w:p w14:paraId="48B47F48" w14:textId="7B79D38D" w:rsidR="007903E8" w:rsidRPr="00A401C8" w:rsidRDefault="006E6AD4" w:rsidP="00A401C8">
      <w:pPr>
        <w:pStyle w:val="Heading1"/>
        <w:numPr>
          <w:ilvl w:val="0"/>
          <w:numId w:val="28"/>
        </w:numPr>
        <w:rPr>
          <w:rFonts w:cstheme="minorHAnsi"/>
          <w:sz w:val="40"/>
          <w:szCs w:val="40"/>
        </w:rPr>
      </w:pPr>
      <w:bookmarkStart w:id="3" w:name="_Toc472521618"/>
      <w:r w:rsidRPr="00A401C8">
        <w:rPr>
          <w:rFonts w:cstheme="minorHAnsi"/>
          <w:sz w:val="40"/>
          <w:szCs w:val="40"/>
        </w:rPr>
        <w:br w:type="page"/>
      </w:r>
      <w:bookmarkEnd w:id="3"/>
      <w:r w:rsidR="000C6F3C" w:rsidRPr="00A401C8">
        <w:rPr>
          <w:rFonts w:cstheme="minorHAnsi"/>
          <w:sz w:val="40"/>
          <w:szCs w:val="40"/>
        </w:rPr>
        <w:lastRenderedPageBreak/>
        <w:t>BUILDING CAPACITY AND PEER SUPPORT OF EQUALITY BODIES</w:t>
      </w:r>
      <w:r w:rsidR="00DB1BBB" w:rsidRPr="00A401C8">
        <w:rPr>
          <w:rFonts w:cstheme="minorHAnsi"/>
          <w:sz w:val="40"/>
          <w:szCs w:val="40"/>
        </w:rPr>
        <w:t xml:space="preserve"> </w:t>
      </w:r>
    </w:p>
    <w:p w14:paraId="73D86339" w14:textId="1F3D2B0A" w:rsidR="00AC3EEE" w:rsidRPr="007C4EA4" w:rsidRDefault="00DB1BBB" w:rsidP="00AC3EEE">
      <w:pPr>
        <w:spacing w:after="120" w:line="276" w:lineRule="auto"/>
        <w:jc w:val="both"/>
        <w:rPr>
          <w:rFonts w:eastAsia="Calibri" w:cstheme="minorHAnsi"/>
          <w:lang w:val="en-GB"/>
        </w:rPr>
      </w:pPr>
      <w:r>
        <w:rPr>
          <w:rFonts w:eastAsia="Calibri" w:cstheme="minorHAnsi"/>
          <w:lang w:val="en-GB"/>
        </w:rPr>
        <w:t xml:space="preserve">Objective 1 - </w:t>
      </w:r>
      <w:r w:rsidR="002A7F56" w:rsidRPr="007C4EA4">
        <w:rPr>
          <w:rFonts w:eastAsia="Calibri" w:cstheme="minorHAnsi"/>
          <w:lang w:val="en-GB"/>
        </w:rPr>
        <w:t>Areas for action:</w:t>
      </w:r>
    </w:p>
    <w:p w14:paraId="1B9B3A62" w14:textId="511BE5A7" w:rsidR="002A7F56" w:rsidRPr="007C4EA4" w:rsidRDefault="002A7F56" w:rsidP="00960378">
      <w:pPr>
        <w:pStyle w:val="ListParagraph"/>
        <w:numPr>
          <w:ilvl w:val="0"/>
          <w:numId w:val="3"/>
        </w:numPr>
        <w:spacing w:after="120" w:line="276" w:lineRule="auto"/>
        <w:jc w:val="both"/>
        <w:rPr>
          <w:rFonts w:eastAsia="Calibri" w:cstheme="minorHAnsi"/>
          <w:lang w:val="en-GB"/>
        </w:rPr>
      </w:pPr>
      <w:r w:rsidRPr="007C4EA4">
        <w:rPr>
          <w:rFonts w:eastAsia="Calibri" w:cstheme="minorHAnsi"/>
          <w:lang w:val="en-GB"/>
        </w:rPr>
        <w:t>Develop knowledge and skills of staff members of equality bodies</w:t>
      </w:r>
    </w:p>
    <w:p w14:paraId="37C119FE" w14:textId="05D42A70" w:rsidR="002A7F56" w:rsidRPr="007C4EA4" w:rsidRDefault="002A7F56" w:rsidP="00960378">
      <w:pPr>
        <w:pStyle w:val="ListParagraph"/>
        <w:numPr>
          <w:ilvl w:val="0"/>
          <w:numId w:val="3"/>
        </w:numPr>
        <w:spacing w:after="120" w:line="276" w:lineRule="auto"/>
        <w:jc w:val="both"/>
        <w:rPr>
          <w:rFonts w:eastAsia="Calibri" w:cstheme="minorHAnsi"/>
          <w:lang w:val="en-GB"/>
        </w:rPr>
      </w:pPr>
      <w:r w:rsidRPr="007C4EA4">
        <w:rPr>
          <w:rFonts w:eastAsia="Calibri" w:cstheme="minorHAnsi"/>
          <w:lang w:val="en-GB"/>
        </w:rPr>
        <w:t>Develop strategic and organisational capacity of equality bodies</w:t>
      </w:r>
    </w:p>
    <w:p w14:paraId="206543EF" w14:textId="3C6A4CFA" w:rsidR="00122841" w:rsidRDefault="002A7F56" w:rsidP="00782B3C">
      <w:pPr>
        <w:pStyle w:val="ListParagraph"/>
        <w:numPr>
          <w:ilvl w:val="0"/>
          <w:numId w:val="3"/>
        </w:numPr>
        <w:spacing w:after="120" w:line="276" w:lineRule="auto"/>
        <w:jc w:val="both"/>
        <w:rPr>
          <w:rFonts w:eastAsia="Calibri" w:cstheme="minorHAnsi"/>
          <w:lang w:val="en-GB"/>
        </w:rPr>
      </w:pPr>
      <w:r w:rsidRPr="007C4EA4">
        <w:rPr>
          <w:rFonts w:eastAsia="Calibri" w:cstheme="minorHAnsi"/>
          <w:lang w:val="en-GB"/>
        </w:rPr>
        <w:t>Foster and promote innovative approaches in the work of equality bodies</w:t>
      </w:r>
    </w:p>
    <w:p w14:paraId="106E131E" w14:textId="77777777" w:rsidR="00D4151D" w:rsidRDefault="00D4151D" w:rsidP="00D4151D">
      <w:pPr>
        <w:spacing w:after="120" w:line="276" w:lineRule="auto"/>
        <w:jc w:val="both"/>
        <w:rPr>
          <w:rFonts w:eastAsia="Calibri" w:cstheme="minorHAnsi"/>
          <w:lang w:val="en-GB"/>
        </w:rPr>
      </w:pPr>
    </w:p>
    <w:p w14:paraId="6DC76949" w14:textId="77777777" w:rsidR="00D4151D" w:rsidRPr="00263E49" w:rsidRDefault="00D4151D" w:rsidP="00D4151D">
      <w:pPr>
        <w:spacing w:after="200" w:line="276" w:lineRule="auto"/>
        <w:jc w:val="both"/>
      </w:pPr>
      <w:r w:rsidRPr="00D4151D">
        <w:rPr>
          <w:i/>
        </w:rPr>
        <w:t>“Sharing good practices at Equinet meetings and via online fora has facilitated networking, peer learning and a bilateral good working partnerships, cooperation in cases concerning more than one country.”</w:t>
      </w:r>
      <w:r w:rsidRPr="00263E49">
        <w:t xml:space="preserve"> </w:t>
      </w:r>
      <w:r w:rsidRPr="00D4151D">
        <w:rPr>
          <w:b/>
        </w:rPr>
        <w:t>Commissioner for Fundamental Rights, Hungary</w:t>
      </w:r>
    </w:p>
    <w:p w14:paraId="6BB4174F" w14:textId="77777777" w:rsidR="00D4151D" w:rsidRPr="00D4151D" w:rsidRDefault="00D4151D" w:rsidP="00D4151D">
      <w:pPr>
        <w:spacing w:after="200" w:line="276" w:lineRule="auto"/>
        <w:jc w:val="both"/>
        <w:rPr>
          <w:i/>
        </w:rPr>
      </w:pPr>
      <w:r w:rsidRPr="00D4151D">
        <w:rPr>
          <w:i/>
        </w:rPr>
        <w:t xml:space="preserve">“Equinet brings together so many equality bodies with a widespread scope of missions, grounds of discrimination… The exchange in seminars, conferences </w:t>
      </w:r>
      <w:proofErr w:type="spellStart"/>
      <w:r w:rsidRPr="00D4151D">
        <w:rPr>
          <w:i/>
        </w:rPr>
        <w:t>etc</w:t>
      </w:r>
      <w:proofErr w:type="spellEnd"/>
      <w:r w:rsidRPr="00D4151D">
        <w:rPr>
          <w:i/>
        </w:rPr>
        <w:t xml:space="preserve"> between all those different backgrounds are extremely fruitful.” </w:t>
      </w:r>
      <w:r w:rsidRPr="00D4151D">
        <w:rPr>
          <w:b/>
        </w:rPr>
        <w:t>Centre for Equal Treatment, Luxembourg</w:t>
      </w:r>
    </w:p>
    <w:p w14:paraId="68C03E14" w14:textId="77777777" w:rsidR="006F2103" w:rsidRPr="007C4EA4" w:rsidRDefault="006F2103" w:rsidP="00AC3EEE">
      <w:pPr>
        <w:spacing w:after="120" w:line="276" w:lineRule="auto"/>
        <w:jc w:val="both"/>
        <w:rPr>
          <w:rFonts w:eastAsia="Calibri" w:cstheme="minorHAnsi"/>
          <w:sz w:val="6"/>
          <w:szCs w:val="6"/>
          <w:lang w:val="en-GB"/>
        </w:rPr>
      </w:pPr>
    </w:p>
    <w:p w14:paraId="7FA70498" w14:textId="45BCE408" w:rsidR="00A73CB9" w:rsidRPr="00FD7A50" w:rsidRDefault="00F003B2" w:rsidP="00221678">
      <w:pPr>
        <w:pStyle w:val="ListParagraph"/>
        <w:numPr>
          <w:ilvl w:val="0"/>
          <w:numId w:val="12"/>
        </w:numPr>
        <w:spacing w:after="120" w:line="276" w:lineRule="auto"/>
        <w:jc w:val="both"/>
        <w:rPr>
          <w:rFonts w:eastAsia="Calibri" w:cstheme="minorHAnsi"/>
          <w:b/>
          <w:lang w:val="en-GB"/>
        </w:rPr>
      </w:pPr>
      <w:r w:rsidRPr="00FD7A50">
        <w:rPr>
          <w:rFonts w:eastAsia="Calibri" w:cstheme="minorHAnsi"/>
          <w:b/>
          <w:lang w:val="en-GB"/>
        </w:rPr>
        <w:t>PROMOT</w:t>
      </w:r>
      <w:r w:rsidR="00DB1BBB">
        <w:rPr>
          <w:rFonts w:eastAsia="Calibri" w:cstheme="minorHAnsi"/>
          <w:b/>
          <w:lang w:val="en-GB"/>
        </w:rPr>
        <w:t>ING</w:t>
      </w:r>
      <w:r w:rsidR="00A917DB">
        <w:rPr>
          <w:rFonts w:eastAsia="Calibri" w:cstheme="minorHAnsi"/>
          <w:b/>
          <w:lang w:val="en-GB"/>
        </w:rPr>
        <w:t xml:space="preserve"> </w:t>
      </w:r>
      <w:r w:rsidRPr="00FD7A50">
        <w:rPr>
          <w:rFonts w:eastAsia="Calibri" w:cstheme="minorHAnsi"/>
          <w:b/>
          <w:lang w:val="en-GB"/>
        </w:rPr>
        <w:t>EQUALITY FOR PEOPLE WITH INTELLECTUAL DISABILITIES</w:t>
      </w:r>
    </w:p>
    <w:p w14:paraId="45683607" w14:textId="34267E38" w:rsidR="00A73CB9" w:rsidRPr="007C4EA4" w:rsidRDefault="00AC34C7" w:rsidP="005C5BDC">
      <w:pPr>
        <w:spacing w:after="120" w:line="276" w:lineRule="auto"/>
        <w:jc w:val="both"/>
        <w:rPr>
          <w:rFonts w:eastAsia="Calibri" w:cstheme="minorHAnsi"/>
          <w:b/>
          <w:lang w:val="en-GB"/>
        </w:rPr>
      </w:pPr>
      <w:hyperlink r:id="rId10" w:history="1">
        <w:r w:rsidR="00A73CB9" w:rsidRPr="005B75CD">
          <w:rPr>
            <w:rStyle w:val="Hyperlink"/>
            <w:rFonts w:eastAsia="Calibri" w:cstheme="minorHAnsi"/>
            <w:b/>
            <w:lang w:val="en-GB"/>
          </w:rPr>
          <w:t xml:space="preserve">Seminar: </w:t>
        </w:r>
        <w:r w:rsidR="00F003B2" w:rsidRPr="005B75CD">
          <w:rPr>
            <w:rStyle w:val="Hyperlink"/>
            <w:rFonts w:eastAsia="Calibri" w:cstheme="minorHAnsi"/>
            <w:b/>
            <w:lang w:val="en-GB"/>
          </w:rPr>
          <w:t>Equality bodies and discrimination against people with intellectual disabilities</w:t>
        </w:r>
      </w:hyperlink>
    </w:p>
    <w:p w14:paraId="46BABF57" w14:textId="41F5B260" w:rsidR="002A7F56" w:rsidRDefault="009302F0" w:rsidP="005C5BDC">
      <w:pPr>
        <w:spacing w:after="120" w:line="276" w:lineRule="auto"/>
        <w:jc w:val="both"/>
        <w:rPr>
          <w:rFonts w:eastAsia="Calibri" w:cstheme="minorHAnsi"/>
          <w:i/>
          <w:lang w:val="en-GB"/>
        </w:rPr>
      </w:pPr>
      <w:r w:rsidRPr="007C4EA4">
        <w:rPr>
          <w:rFonts w:eastAsia="Calibri" w:cstheme="minorHAnsi"/>
          <w:i/>
          <w:lang w:val="en-GB"/>
        </w:rPr>
        <w:t xml:space="preserve">9 – 10 </w:t>
      </w:r>
      <w:r w:rsidR="00F003B2" w:rsidRPr="007C4EA4">
        <w:rPr>
          <w:rFonts w:eastAsia="Calibri" w:cstheme="minorHAnsi"/>
          <w:i/>
          <w:lang w:val="en-GB"/>
        </w:rPr>
        <w:t>March</w:t>
      </w:r>
      <w:r w:rsidRPr="007C4EA4">
        <w:rPr>
          <w:rFonts w:eastAsia="Calibri" w:cstheme="minorHAnsi"/>
          <w:i/>
          <w:lang w:val="en-GB"/>
        </w:rPr>
        <w:t xml:space="preserve">, </w:t>
      </w:r>
      <w:r w:rsidR="00F003B2" w:rsidRPr="007C4EA4">
        <w:rPr>
          <w:rFonts w:eastAsia="Calibri" w:cstheme="minorHAnsi"/>
          <w:i/>
          <w:lang w:val="en-GB"/>
        </w:rPr>
        <w:t>organised with</w:t>
      </w:r>
      <w:r w:rsidR="0057678D" w:rsidRPr="007C4EA4">
        <w:rPr>
          <w:rFonts w:eastAsia="Calibri" w:cstheme="minorHAnsi"/>
          <w:i/>
          <w:lang w:val="en-GB"/>
        </w:rPr>
        <w:t xml:space="preserve"> the </w:t>
      </w:r>
      <w:r w:rsidR="00FD7A50">
        <w:rPr>
          <w:rFonts w:eastAsia="Calibri" w:cstheme="minorHAnsi"/>
          <w:i/>
          <w:lang w:val="en-GB"/>
        </w:rPr>
        <w:t>Office of the Ombudswoman for Persons with Disabilities, Croatia</w:t>
      </w:r>
    </w:p>
    <w:p w14:paraId="2E829A63" w14:textId="07787E9A" w:rsidR="005C5BDC" w:rsidRPr="005C5BDC" w:rsidRDefault="00CF0478" w:rsidP="005C5BDC">
      <w:pPr>
        <w:jc w:val="both"/>
        <w:rPr>
          <w:rFonts w:eastAsia="Times New Roman" w:cs="Arial"/>
          <w:lang w:eastAsia="de-DE"/>
        </w:rPr>
      </w:pPr>
      <w:r>
        <w:rPr>
          <w:rFonts w:eastAsia="Times New Roman" w:cs="Arial"/>
          <w:lang w:eastAsia="de-DE"/>
        </w:rPr>
        <w:t>In this</w:t>
      </w:r>
      <w:r w:rsidR="005C5BDC" w:rsidRPr="005C5BDC">
        <w:rPr>
          <w:rFonts w:eastAsia="Times New Roman" w:cs="Arial"/>
          <w:lang w:eastAsia="de-DE"/>
        </w:rPr>
        <w:t xml:space="preserve"> seminar we learned that:</w:t>
      </w:r>
    </w:p>
    <w:p w14:paraId="51C596B2" w14:textId="58A0DB79" w:rsidR="005C5BDC" w:rsidRDefault="005C5BDC" w:rsidP="00CF0478">
      <w:pPr>
        <w:pStyle w:val="ListParagraph"/>
        <w:numPr>
          <w:ilvl w:val="0"/>
          <w:numId w:val="27"/>
        </w:numPr>
        <w:spacing w:after="0"/>
        <w:jc w:val="both"/>
        <w:rPr>
          <w:rFonts w:eastAsia="Times New Roman" w:cs="Arial"/>
          <w:lang w:eastAsia="de-DE"/>
        </w:rPr>
      </w:pPr>
      <w:r w:rsidRPr="005C5BDC">
        <w:rPr>
          <w:rFonts w:eastAsia="Times New Roman" w:cs="Arial"/>
          <w:lang w:eastAsia="de-DE"/>
        </w:rPr>
        <w:t>Children with disabilities should go to the same schools as other children</w:t>
      </w:r>
      <w:r w:rsidR="00E87CA7">
        <w:rPr>
          <w:rFonts w:eastAsia="Times New Roman" w:cs="Arial"/>
          <w:lang w:eastAsia="de-DE"/>
        </w:rPr>
        <w:t>.</w:t>
      </w:r>
    </w:p>
    <w:p w14:paraId="6AB1DCBC" w14:textId="03AE4914" w:rsidR="005C5BDC" w:rsidRDefault="005C5BDC" w:rsidP="00CF0478">
      <w:pPr>
        <w:pStyle w:val="ListParagraph"/>
        <w:numPr>
          <w:ilvl w:val="0"/>
          <w:numId w:val="27"/>
        </w:numPr>
        <w:spacing w:after="0"/>
        <w:jc w:val="both"/>
        <w:rPr>
          <w:rFonts w:eastAsia="Times New Roman" w:cs="Arial"/>
          <w:lang w:eastAsia="de-DE"/>
        </w:rPr>
      </w:pPr>
      <w:r w:rsidRPr="005C5BDC">
        <w:rPr>
          <w:rFonts w:eastAsia="Times New Roman" w:cs="Arial"/>
          <w:lang w:eastAsia="de-DE"/>
        </w:rPr>
        <w:t>Eve</w:t>
      </w:r>
      <w:r w:rsidR="00E87CA7">
        <w:rPr>
          <w:rFonts w:eastAsia="Times New Roman" w:cs="Arial"/>
          <w:lang w:eastAsia="de-DE"/>
        </w:rPr>
        <w:t>ryone should be able to decide on</w:t>
      </w:r>
      <w:r w:rsidRPr="005C5BDC">
        <w:rPr>
          <w:rFonts w:eastAsia="Times New Roman" w:cs="Arial"/>
          <w:lang w:eastAsia="de-DE"/>
        </w:rPr>
        <w:t xml:space="preserve"> their own life, including where and with whom they want to live</w:t>
      </w:r>
      <w:r w:rsidR="00E87CA7">
        <w:rPr>
          <w:rFonts w:eastAsia="Times New Roman" w:cs="Arial"/>
          <w:lang w:eastAsia="de-DE"/>
        </w:rPr>
        <w:t>.</w:t>
      </w:r>
      <w:r w:rsidRPr="005C5BDC">
        <w:rPr>
          <w:rFonts w:eastAsia="Times New Roman" w:cs="Arial"/>
          <w:lang w:eastAsia="de-DE"/>
        </w:rPr>
        <w:t xml:space="preserve"> </w:t>
      </w:r>
    </w:p>
    <w:p w14:paraId="62F70C3F" w14:textId="4F9D5842" w:rsidR="005C5BDC" w:rsidRDefault="005C5BDC" w:rsidP="00CF0478">
      <w:pPr>
        <w:pStyle w:val="ListParagraph"/>
        <w:numPr>
          <w:ilvl w:val="0"/>
          <w:numId w:val="27"/>
        </w:numPr>
        <w:spacing w:after="0"/>
        <w:jc w:val="both"/>
        <w:rPr>
          <w:rFonts w:eastAsia="Times New Roman" w:cs="Arial"/>
          <w:lang w:eastAsia="de-DE"/>
        </w:rPr>
      </w:pPr>
      <w:r w:rsidRPr="005C5BDC">
        <w:rPr>
          <w:rFonts w:eastAsia="Times New Roman" w:cs="Arial"/>
          <w:lang w:eastAsia="de-DE"/>
        </w:rPr>
        <w:t>Some people with intellectual disabilities need support, but they don’t need others to control them</w:t>
      </w:r>
      <w:r w:rsidR="00E87CA7">
        <w:rPr>
          <w:rFonts w:eastAsia="Times New Roman" w:cs="Arial"/>
          <w:lang w:eastAsia="de-DE"/>
        </w:rPr>
        <w:t>.</w:t>
      </w:r>
      <w:r w:rsidRPr="005C5BDC">
        <w:rPr>
          <w:rFonts w:eastAsia="Times New Roman" w:cs="Arial"/>
          <w:lang w:eastAsia="de-DE"/>
        </w:rPr>
        <w:t xml:space="preserve"> </w:t>
      </w:r>
    </w:p>
    <w:p w14:paraId="307ABD81" w14:textId="624FBC8F" w:rsidR="005C5BDC" w:rsidRDefault="005C5BDC" w:rsidP="00CF0478">
      <w:pPr>
        <w:pStyle w:val="ListParagraph"/>
        <w:numPr>
          <w:ilvl w:val="0"/>
          <w:numId w:val="27"/>
        </w:numPr>
        <w:spacing w:after="0"/>
        <w:jc w:val="both"/>
        <w:rPr>
          <w:rFonts w:eastAsia="Times New Roman" w:cs="Arial"/>
          <w:lang w:eastAsia="de-DE"/>
        </w:rPr>
      </w:pPr>
      <w:r w:rsidRPr="005C5BDC">
        <w:rPr>
          <w:rFonts w:eastAsia="Times New Roman" w:cs="Arial"/>
          <w:lang w:eastAsia="de-DE"/>
        </w:rPr>
        <w:t>People with intellectual disabilities need information about what to do if they experience abuse or discrimination</w:t>
      </w:r>
      <w:r w:rsidR="00E87CA7">
        <w:rPr>
          <w:rFonts w:eastAsia="Times New Roman" w:cs="Arial"/>
          <w:lang w:eastAsia="de-DE"/>
        </w:rPr>
        <w:t>.</w:t>
      </w:r>
    </w:p>
    <w:p w14:paraId="27031B6A" w14:textId="280198F6" w:rsidR="005C5BDC" w:rsidRPr="005C5BDC" w:rsidRDefault="005C5BDC" w:rsidP="00CF0478">
      <w:pPr>
        <w:pStyle w:val="ListParagraph"/>
        <w:numPr>
          <w:ilvl w:val="0"/>
          <w:numId w:val="27"/>
        </w:numPr>
        <w:spacing w:after="0"/>
        <w:jc w:val="both"/>
        <w:rPr>
          <w:rFonts w:eastAsia="Times New Roman" w:cs="Arial"/>
          <w:lang w:eastAsia="de-DE"/>
        </w:rPr>
      </w:pPr>
      <w:r>
        <w:rPr>
          <w:rFonts w:eastAsia="Times New Roman" w:cs="Arial"/>
          <w:lang w:eastAsia="de-DE"/>
        </w:rPr>
        <w:t>I</w:t>
      </w:r>
      <w:r w:rsidRPr="005C5BDC">
        <w:rPr>
          <w:rFonts w:eastAsia="Times New Roman" w:cs="Arial"/>
          <w:lang w:eastAsia="de-DE"/>
        </w:rPr>
        <w:t>nformation about rights should be written in an understandable way</w:t>
      </w:r>
      <w:r w:rsidR="00E87CA7">
        <w:rPr>
          <w:rFonts w:eastAsia="Times New Roman" w:cs="Arial"/>
          <w:lang w:eastAsia="de-DE"/>
        </w:rPr>
        <w:t>.</w:t>
      </w:r>
    </w:p>
    <w:p w14:paraId="08A3F6C3" w14:textId="74991C82" w:rsidR="005C5BDC" w:rsidRPr="005C5BDC" w:rsidRDefault="005C5BDC" w:rsidP="005C5BDC">
      <w:pPr>
        <w:jc w:val="both"/>
        <w:rPr>
          <w:rFonts w:eastAsia="Times New Roman" w:cs="Arial"/>
          <w:lang w:eastAsia="de-DE"/>
        </w:rPr>
      </w:pPr>
      <w:r>
        <w:rPr>
          <w:rFonts w:eastAsia="Times New Roman" w:cs="Arial"/>
          <w:lang w:eastAsia="de-DE"/>
        </w:rPr>
        <w:br/>
      </w:r>
      <w:r w:rsidRPr="00CF0478">
        <w:rPr>
          <w:rFonts w:eastAsia="Times New Roman" w:cs="Arial"/>
          <w:lang w:eastAsia="de-DE"/>
        </w:rPr>
        <w:t>Equality bodies should promote these aims and support people with intellectual disabilities</w:t>
      </w:r>
      <w:r w:rsidRPr="00FD7A50">
        <w:rPr>
          <w:rFonts w:eastAsia="Times New Roman" w:cs="Arial"/>
          <w:lang w:eastAsia="de-DE"/>
        </w:rPr>
        <w:t xml:space="preserve"> to tackle the challenges they meet.</w:t>
      </w:r>
      <w:r>
        <w:rPr>
          <w:rFonts w:eastAsia="Times New Roman" w:cs="Arial"/>
          <w:lang w:eastAsia="de-DE"/>
        </w:rPr>
        <w:t xml:space="preserve"> There was also a focus on</w:t>
      </w:r>
      <w:r w:rsidRPr="00FD7A50">
        <w:rPr>
          <w:rFonts w:eastAsia="Times New Roman" w:cs="Arial"/>
          <w:lang w:eastAsia="de-DE"/>
        </w:rPr>
        <w:t xml:space="preserve"> </w:t>
      </w:r>
      <w:r w:rsidRPr="005C5BDC">
        <w:rPr>
          <w:rFonts w:eastAsia="Times New Roman" w:cs="Arial"/>
          <w:lang w:eastAsia="de-DE"/>
        </w:rPr>
        <w:t>girls and women</w:t>
      </w:r>
      <w:r w:rsidRPr="00FD7A50">
        <w:rPr>
          <w:rFonts w:eastAsia="Times New Roman" w:cs="Arial"/>
          <w:lang w:eastAsia="de-DE"/>
        </w:rPr>
        <w:t xml:space="preserve"> </w:t>
      </w:r>
      <w:r>
        <w:rPr>
          <w:rFonts w:eastAsia="Times New Roman" w:cs="Arial"/>
          <w:lang w:eastAsia="de-DE"/>
        </w:rPr>
        <w:t>with intellectual disabilities, who can</w:t>
      </w:r>
      <w:r w:rsidRPr="00FD7A50">
        <w:rPr>
          <w:rFonts w:eastAsia="Times New Roman" w:cs="Arial"/>
          <w:lang w:eastAsia="de-DE"/>
        </w:rPr>
        <w:t xml:space="preserve"> experience discrimination both because they are girls and because they have a disability. </w:t>
      </w:r>
      <w:r>
        <w:rPr>
          <w:rFonts w:eastAsia="Times New Roman" w:cs="Arial"/>
          <w:lang w:eastAsia="de-DE"/>
        </w:rPr>
        <w:t>E</w:t>
      </w:r>
      <w:r w:rsidRPr="00FD7A50">
        <w:rPr>
          <w:rFonts w:eastAsia="Times New Roman" w:cs="Arial"/>
          <w:lang w:eastAsia="de-DE"/>
        </w:rPr>
        <w:t>quality bodies must be aware of the extra challenges that some girls and women can face.</w:t>
      </w:r>
    </w:p>
    <w:p w14:paraId="5036278E" w14:textId="77777777" w:rsidR="00E87CA7" w:rsidRPr="007C4EA4" w:rsidRDefault="00E87CA7" w:rsidP="00AD3D0C">
      <w:pPr>
        <w:spacing w:after="120" w:line="276" w:lineRule="auto"/>
        <w:jc w:val="both"/>
        <w:rPr>
          <w:rFonts w:eastAsia="Calibri" w:cstheme="minorHAnsi"/>
          <w:noProof/>
          <w:sz w:val="6"/>
          <w:szCs w:val="6"/>
          <w:lang w:eastAsia="x-none"/>
        </w:rPr>
      </w:pPr>
    </w:p>
    <w:p w14:paraId="643A32D5" w14:textId="0DDF40C3" w:rsidR="000500FC" w:rsidRPr="00A917DB" w:rsidRDefault="00A917DB" w:rsidP="00221678">
      <w:pPr>
        <w:pStyle w:val="ListParagraph"/>
        <w:numPr>
          <w:ilvl w:val="0"/>
          <w:numId w:val="12"/>
        </w:numPr>
        <w:spacing w:after="120" w:line="276" w:lineRule="auto"/>
        <w:jc w:val="both"/>
        <w:rPr>
          <w:rFonts w:eastAsia="Calibri" w:cstheme="minorHAnsi"/>
          <w:b/>
          <w:lang w:val="en-GB"/>
        </w:rPr>
      </w:pPr>
      <w:r w:rsidRPr="00A917DB">
        <w:rPr>
          <w:rFonts w:eastAsia="Calibri" w:cstheme="minorHAnsi"/>
          <w:b/>
          <w:lang w:val="en-GB"/>
        </w:rPr>
        <w:t>BUILDING A CASE ON</w:t>
      </w:r>
      <w:r w:rsidR="00C02AA8" w:rsidRPr="00A917DB">
        <w:rPr>
          <w:rFonts w:eastAsia="Calibri" w:cstheme="minorHAnsi"/>
          <w:b/>
          <w:lang w:val="en-GB"/>
        </w:rPr>
        <w:t xml:space="preserve"> EQUAL PAY</w:t>
      </w:r>
      <w:r w:rsidR="007B4082" w:rsidRPr="00A917DB">
        <w:rPr>
          <w:rFonts w:eastAsia="Calibri" w:cstheme="minorHAnsi"/>
          <w:b/>
          <w:lang w:val="en-GB"/>
        </w:rPr>
        <w:t xml:space="preserve"> FOR WORK OF EQUAL VALUE</w:t>
      </w:r>
    </w:p>
    <w:p w14:paraId="3B3FD45C" w14:textId="673DF598" w:rsidR="00247DE0" w:rsidRPr="007C4EA4" w:rsidRDefault="00AC34C7" w:rsidP="000500FC">
      <w:pPr>
        <w:spacing w:after="120" w:line="276" w:lineRule="auto"/>
        <w:jc w:val="both"/>
        <w:rPr>
          <w:rFonts w:eastAsia="Calibri" w:cstheme="minorHAnsi"/>
          <w:b/>
          <w:lang w:val="en-GB"/>
        </w:rPr>
      </w:pPr>
      <w:hyperlink r:id="rId11" w:history="1">
        <w:r w:rsidR="00C02AA8" w:rsidRPr="005B75CD">
          <w:rPr>
            <w:rStyle w:val="Hyperlink"/>
            <w:rFonts w:eastAsia="Calibri" w:cstheme="minorHAnsi"/>
            <w:b/>
            <w:lang w:val="en-GB"/>
          </w:rPr>
          <w:t>Training Session</w:t>
        </w:r>
        <w:r w:rsidR="00247DE0" w:rsidRPr="005B75CD">
          <w:rPr>
            <w:rStyle w:val="Hyperlink"/>
            <w:rFonts w:eastAsia="Calibri" w:cstheme="minorHAnsi"/>
            <w:b/>
            <w:lang w:val="en-GB"/>
          </w:rPr>
          <w:t xml:space="preserve">: </w:t>
        </w:r>
        <w:r w:rsidR="00C02AA8" w:rsidRPr="005B75CD">
          <w:rPr>
            <w:rStyle w:val="Hyperlink"/>
            <w:rFonts w:eastAsia="Calibri" w:cstheme="minorHAnsi"/>
            <w:b/>
            <w:lang w:val="en-GB"/>
          </w:rPr>
          <w:t>How to build a case on equal pay</w:t>
        </w:r>
      </w:hyperlink>
    </w:p>
    <w:p w14:paraId="27BD0C24" w14:textId="1BD2558A" w:rsidR="000500FC" w:rsidRPr="007C4EA4" w:rsidRDefault="00755A86" w:rsidP="000500FC">
      <w:pPr>
        <w:spacing w:after="120" w:line="276" w:lineRule="auto"/>
        <w:jc w:val="both"/>
        <w:rPr>
          <w:rFonts w:eastAsia="Calibri" w:cstheme="minorHAnsi"/>
          <w:i/>
          <w:lang w:val="en-GB"/>
        </w:rPr>
      </w:pPr>
      <w:r w:rsidRPr="007C4EA4">
        <w:rPr>
          <w:rFonts w:eastAsia="Calibri" w:cstheme="minorHAnsi"/>
          <w:i/>
          <w:lang w:val="en-GB"/>
        </w:rPr>
        <w:t xml:space="preserve">31 August-1 September, hosted by </w:t>
      </w:r>
      <w:r w:rsidR="00006642">
        <w:rPr>
          <w:rFonts w:eastAsia="Calibri" w:cstheme="minorHAnsi"/>
          <w:i/>
          <w:lang w:val="en-GB"/>
        </w:rPr>
        <w:t xml:space="preserve">the </w:t>
      </w:r>
      <w:r w:rsidRPr="007C4EA4">
        <w:rPr>
          <w:rFonts w:eastAsia="Calibri" w:cstheme="minorHAnsi"/>
          <w:i/>
          <w:lang w:val="en-GB"/>
        </w:rPr>
        <w:t>Public Defender of Rights, Czech Republic</w:t>
      </w:r>
    </w:p>
    <w:p w14:paraId="6C96EB39" w14:textId="64FD8020" w:rsidR="00E555FF" w:rsidRPr="007C4EA4" w:rsidRDefault="00E555FF" w:rsidP="00E555FF">
      <w:pPr>
        <w:spacing w:after="120" w:line="276" w:lineRule="auto"/>
        <w:jc w:val="both"/>
        <w:rPr>
          <w:rStyle w:val="Hyperlink"/>
          <w:rFonts w:cstheme="minorHAnsi"/>
          <w:b/>
        </w:rPr>
      </w:pPr>
      <w:r w:rsidRPr="007C4EA4">
        <w:rPr>
          <w:rFonts w:eastAsia="Calibri" w:cstheme="minorHAnsi"/>
          <w:b/>
        </w:rPr>
        <w:lastRenderedPageBreak/>
        <w:t xml:space="preserve">Handbook: </w:t>
      </w:r>
      <w:r w:rsidRPr="007C4EA4">
        <w:rPr>
          <w:rFonts w:eastAsia="Calibri" w:cstheme="minorHAnsi"/>
          <w:b/>
        </w:rPr>
        <w:fldChar w:fldCharType="begin"/>
      </w:r>
      <w:r w:rsidRPr="007C4EA4">
        <w:rPr>
          <w:rFonts w:eastAsia="Calibri" w:cstheme="minorHAnsi"/>
          <w:b/>
        </w:rPr>
        <w:instrText xml:space="preserve"> HYPERLINK "http://www.equineteurope.org/The-Public-Profile-of-Equality-736" </w:instrText>
      </w:r>
      <w:r w:rsidRPr="007C4EA4">
        <w:rPr>
          <w:rFonts w:eastAsia="Calibri" w:cstheme="minorHAnsi"/>
          <w:b/>
        </w:rPr>
        <w:fldChar w:fldCharType="separate"/>
      </w:r>
      <w:hyperlink r:id="rId12" w:history="1">
        <w:r w:rsidRPr="007C4EA4">
          <w:rPr>
            <w:rStyle w:val="Hyperlink"/>
            <w:rFonts w:eastAsia="Calibri" w:cstheme="minorHAnsi"/>
            <w:b/>
          </w:rPr>
          <w:t>How to Build a Case on Equal Pay</w:t>
        </w:r>
      </w:hyperlink>
      <w:r w:rsidR="00766931" w:rsidRPr="007C4EA4">
        <w:rPr>
          <w:rFonts w:cstheme="minorHAnsi"/>
        </w:rPr>
        <w:t xml:space="preserve"> (2016)</w:t>
      </w:r>
    </w:p>
    <w:p w14:paraId="71E065A4" w14:textId="77777777" w:rsidR="00CF0478" w:rsidRDefault="00E555FF" w:rsidP="00CF0478">
      <w:pPr>
        <w:jc w:val="both"/>
        <w:rPr>
          <w:rFonts w:eastAsia="Times New Roman" w:cs="Arial"/>
          <w:lang w:eastAsia="de-DE"/>
        </w:rPr>
      </w:pPr>
      <w:r w:rsidRPr="007C4EA4">
        <w:rPr>
          <w:rFonts w:eastAsia="Calibri" w:cstheme="minorHAnsi"/>
          <w:b/>
        </w:rPr>
        <w:fldChar w:fldCharType="end"/>
      </w:r>
      <w:r w:rsidRPr="00CF0478">
        <w:rPr>
          <w:rFonts w:eastAsia="Times New Roman" w:cs="Arial"/>
          <w:lang w:eastAsia="de-DE"/>
        </w:rPr>
        <w:t xml:space="preserve">In 2016, </w:t>
      </w:r>
      <w:r w:rsidR="00755A86" w:rsidRPr="00CF0478">
        <w:rPr>
          <w:rFonts w:eastAsia="Times New Roman" w:cs="Arial"/>
          <w:lang w:eastAsia="de-DE"/>
        </w:rPr>
        <w:t>the</w:t>
      </w:r>
      <w:r w:rsidRPr="00CF0478">
        <w:rPr>
          <w:rFonts w:eastAsia="Times New Roman" w:cs="Arial"/>
          <w:lang w:eastAsia="de-DE"/>
        </w:rPr>
        <w:t xml:space="preserve"> Equinet Working Group on Gender Equality drafted the</w:t>
      </w:r>
      <w:r w:rsidR="00755A86" w:rsidRPr="00CF0478">
        <w:rPr>
          <w:rFonts w:eastAsia="Times New Roman" w:cs="Arial"/>
          <w:lang w:eastAsia="de-DE"/>
        </w:rPr>
        <w:t> Equinet Handbook: How to Build a Case on Equal Pay</w:t>
      </w:r>
      <w:r w:rsidRPr="00CF0478">
        <w:rPr>
          <w:rFonts w:eastAsia="Times New Roman" w:cs="Arial"/>
          <w:lang w:eastAsia="de-DE"/>
        </w:rPr>
        <w:t> </w:t>
      </w:r>
      <w:r w:rsidR="00755A86" w:rsidRPr="00CF0478">
        <w:rPr>
          <w:rFonts w:eastAsia="Times New Roman" w:cs="Arial"/>
          <w:lang w:eastAsia="de-DE"/>
        </w:rPr>
        <w:t>. The handbook gives practical advice on equal pay cases, drawing on the exper</w:t>
      </w:r>
      <w:r w:rsidRPr="00CF0478">
        <w:rPr>
          <w:rFonts w:eastAsia="Times New Roman" w:cs="Arial"/>
          <w:lang w:eastAsia="de-DE"/>
        </w:rPr>
        <w:t xml:space="preserve">ience of equality body experts. </w:t>
      </w:r>
      <w:r w:rsidR="00CF0478" w:rsidRPr="00CF0478">
        <w:rPr>
          <w:rFonts w:eastAsia="Times New Roman" w:cs="Arial"/>
          <w:lang w:eastAsia="de-DE"/>
        </w:rPr>
        <w:t xml:space="preserve">This </w:t>
      </w:r>
      <w:r w:rsidR="00CF0478">
        <w:rPr>
          <w:rFonts w:eastAsia="Times New Roman" w:cs="Arial"/>
          <w:lang w:eastAsia="de-DE"/>
        </w:rPr>
        <w:t>seminar built on the handbook and looked at:</w:t>
      </w:r>
    </w:p>
    <w:p w14:paraId="18EEFB2F" w14:textId="649341F8" w:rsidR="00CF0478" w:rsidRDefault="00CF0478" w:rsidP="00CF0478">
      <w:pPr>
        <w:pStyle w:val="ListParagraph"/>
        <w:numPr>
          <w:ilvl w:val="0"/>
          <w:numId w:val="26"/>
        </w:numPr>
        <w:jc w:val="both"/>
        <w:rPr>
          <w:rFonts w:eastAsia="Times New Roman" w:cs="Arial"/>
          <w:lang w:eastAsia="de-DE"/>
        </w:rPr>
      </w:pPr>
      <w:r>
        <w:rPr>
          <w:rFonts w:eastAsia="Times New Roman" w:cs="Arial"/>
          <w:lang w:eastAsia="de-DE"/>
        </w:rPr>
        <w:t>L</w:t>
      </w:r>
      <w:r w:rsidR="007B4082" w:rsidRPr="00CF0478">
        <w:rPr>
          <w:rFonts w:eastAsia="Times New Roman" w:cs="Arial"/>
          <w:lang w:eastAsia="de-DE"/>
        </w:rPr>
        <w:t xml:space="preserve">essons learnt from </w:t>
      </w:r>
      <w:r w:rsidRPr="00CF0478">
        <w:rPr>
          <w:rFonts w:eastAsia="Times New Roman" w:cs="Arial"/>
          <w:lang w:eastAsia="de-DE"/>
        </w:rPr>
        <w:t>Court of Justice of the European Union (</w:t>
      </w:r>
      <w:r w:rsidR="007B4082" w:rsidRPr="00CF0478">
        <w:rPr>
          <w:rFonts w:eastAsia="Times New Roman" w:cs="Arial"/>
          <w:lang w:eastAsia="de-DE"/>
        </w:rPr>
        <w:t>CJEU</w:t>
      </w:r>
      <w:r w:rsidRPr="00CF0478">
        <w:rPr>
          <w:rFonts w:eastAsia="Times New Roman" w:cs="Arial"/>
          <w:lang w:eastAsia="de-DE"/>
        </w:rPr>
        <w:t>)</w:t>
      </w:r>
      <w:r>
        <w:rPr>
          <w:rFonts w:eastAsia="Times New Roman" w:cs="Arial"/>
          <w:lang w:eastAsia="de-DE"/>
        </w:rPr>
        <w:t xml:space="preserve"> cases on equal pay</w:t>
      </w:r>
      <w:r w:rsidR="007B4082" w:rsidRPr="00CF0478">
        <w:rPr>
          <w:rFonts w:eastAsia="Times New Roman" w:cs="Arial"/>
          <w:lang w:eastAsia="de-DE"/>
        </w:rPr>
        <w:t xml:space="preserve">, and </w:t>
      </w:r>
      <w:r w:rsidR="006A4AA6" w:rsidRPr="00CF0478">
        <w:rPr>
          <w:rFonts w:eastAsia="Times New Roman" w:cs="Arial"/>
          <w:lang w:eastAsia="de-DE"/>
        </w:rPr>
        <w:t>challenges related to establishing</w:t>
      </w:r>
      <w:r w:rsidR="007B4082" w:rsidRPr="00CF0478">
        <w:rPr>
          <w:rFonts w:eastAsia="Times New Roman" w:cs="Arial"/>
          <w:lang w:eastAsia="de-DE"/>
        </w:rPr>
        <w:t xml:space="preserve"> work of equal value</w:t>
      </w:r>
      <w:r w:rsidR="006A4AA6" w:rsidRPr="00CF0478">
        <w:rPr>
          <w:rFonts w:eastAsia="Times New Roman" w:cs="Arial"/>
          <w:lang w:eastAsia="de-DE"/>
        </w:rPr>
        <w:t xml:space="preserve">, considering the fact that most equal pay cases will involve the need to establish equal work or work of equal value. </w:t>
      </w:r>
    </w:p>
    <w:p w14:paraId="1321B3AF" w14:textId="77777777" w:rsidR="00CF0478" w:rsidRDefault="00CF0478" w:rsidP="00CF0478">
      <w:pPr>
        <w:pStyle w:val="ListParagraph"/>
        <w:numPr>
          <w:ilvl w:val="0"/>
          <w:numId w:val="26"/>
        </w:numPr>
        <w:jc w:val="both"/>
        <w:rPr>
          <w:rFonts w:eastAsia="Times New Roman" w:cs="Arial"/>
          <w:lang w:eastAsia="de-DE"/>
        </w:rPr>
      </w:pPr>
      <w:r>
        <w:rPr>
          <w:rFonts w:eastAsia="Times New Roman" w:cs="Arial"/>
          <w:lang w:eastAsia="de-DE"/>
        </w:rPr>
        <w:t>T</w:t>
      </w:r>
      <w:r w:rsidR="006A4AA6" w:rsidRPr="00CF0478">
        <w:rPr>
          <w:rFonts w:eastAsia="Times New Roman" w:cs="Arial"/>
          <w:lang w:eastAsia="de-DE"/>
        </w:rPr>
        <w:t>ools to</w:t>
      </w:r>
      <w:r w:rsidR="007B4082" w:rsidRPr="00CF0478">
        <w:rPr>
          <w:rFonts w:eastAsia="Times New Roman" w:cs="Arial"/>
          <w:lang w:eastAsia="de-DE"/>
        </w:rPr>
        <w:t xml:space="preserve"> shift the burden of proof</w:t>
      </w:r>
      <w:r w:rsidR="006A4AA6" w:rsidRPr="00CF0478">
        <w:rPr>
          <w:rFonts w:eastAsia="Times New Roman" w:cs="Arial"/>
          <w:lang w:eastAsia="de-DE"/>
        </w:rPr>
        <w:t>, including the crucial importance of pay transparency and the (potential lack of) cooperation by an employer as a means of shifting the burden of proof</w:t>
      </w:r>
      <w:r>
        <w:rPr>
          <w:rFonts w:eastAsia="Times New Roman" w:cs="Arial"/>
          <w:lang w:eastAsia="de-DE"/>
        </w:rPr>
        <w:t>.</w:t>
      </w:r>
    </w:p>
    <w:p w14:paraId="66E740EB" w14:textId="4E41C885" w:rsidR="006A4AA6" w:rsidRPr="00CF0478" w:rsidRDefault="00CF0478" w:rsidP="00CF0478">
      <w:pPr>
        <w:jc w:val="both"/>
        <w:rPr>
          <w:rFonts w:eastAsia="Times New Roman" w:cs="Arial"/>
          <w:b/>
          <w:lang w:eastAsia="de-DE"/>
        </w:rPr>
      </w:pPr>
      <w:r>
        <w:rPr>
          <w:rFonts w:eastAsia="Times New Roman" w:cs="Arial"/>
          <w:lang w:eastAsia="de-DE"/>
        </w:rPr>
        <w:t>Workshops provided the opportunity to look at h</w:t>
      </w:r>
      <w:r w:rsidR="006A4AA6" w:rsidRPr="00CF0478">
        <w:rPr>
          <w:rFonts w:eastAsia="Times New Roman" w:cs="Arial"/>
          <w:lang w:eastAsia="de-DE"/>
        </w:rPr>
        <w:t xml:space="preserve">ow best to conduct </w:t>
      </w:r>
      <w:r w:rsidR="007B4082" w:rsidRPr="00CF0478">
        <w:rPr>
          <w:rFonts w:eastAsia="Times New Roman" w:cs="Arial"/>
          <w:lang w:eastAsia="de-DE"/>
        </w:rPr>
        <w:t xml:space="preserve">interviews and </w:t>
      </w:r>
      <w:r w:rsidR="006A4AA6" w:rsidRPr="00CF0478">
        <w:rPr>
          <w:rFonts w:eastAsia="Times New Roman" w:cs="Arial"/>
          <w:lang w:eastAsia="de-DE"/>
        </w:rPr>
        <w:t xml:space="preserve">undertake </w:t>
      </w:r>
      <w:r w:rsidR="007B4082" w:rsidRPr="00CF0478">
        <w:rPr>
          <w:rFonts w:eastAsia="Times New Roman" w:cs="Arial"/>
          <w:lang w:eastAsia="de-DE"/>
        </w:rPr>
        <w:t>data collection</w:t>
      </w:r>
      <w:r w:rsidR="006A4AA6" w:rsidRPr="00CF0478">
        <w:rPr>
          <w:rFonts w:eastAsia="Times New Roman" w:cs="Arial"/>
          <w:lang w:eastAsia="de-DE"/>
        </w:rPr>
        <w:t xml:space="preserve"> in preparing </w:t>
      </w:r>
      <w:r w:rsidRPr="00CF0478">
        <w:rPr>
          <w:rFonts w:eastAsia="Times New Roman" w:cs="Arial"/>
          <w:lang w:eastAsia="de-DE"/>
        </w:rPr>
        <w:t>a</w:t>
      </w:r>
      <w:r w:rsidR="006A4AA6" w:rsidRPr="00CF0478">
        <w:rPr>
          <w:rFonts w:eastAsia="Times New Roman" w:cs="Arial"/>
          <w:lang w:eastAsia="de-DE"/>
        </w:rPr>
        <w:t xml:space="preserve"> case</w:t>
      </w:r>
      <w:r w:rsidR="007B4082" w:rsidRPr="00CF0478">
        <w:rPr>
          <w:rFonts w:eastAsia="Times New Roman" w:cs="Arial"/>
          <w:lang w:eastAsia="de-DE"/>
        </w:rPr>
        <w:t xml:space="preserve">, </w:t>
      </w:r>
      <w:r w:rsidR="006A4AA6" w:rsidRPr="00CF0478">
        <w:rPr>
          <w:rFonts w:eastAsia="Times New Roman" w:cs="Arial"/>
          <w:lang w:eastAsia="de-DE"/>
        </w:rPr>
        <w:t xml:space="preserve">challenges in </w:t>
      </w:r>
      <w:r w:rsidR="007B4082" w:rsidRPr="00CF0478">
        <w:rPr>
          <w:rFonts w:eastAsia="Times New Roman" w:cs="Arial"/>
          <w:lang w:eastAsia="de-DE"/>
        </w:rPr>
        <w:t>identifying the comparator</w:t>
      </w:r>
      <w:r w:rsidR="006A4AA6" w:rsidRPr="00CF0478">
        <w:rPr>
          <w:rFonts w:eastAsia="Times New Roman" w:cs="Arial"/>
          <w:lang w:eastAsia="de-DE"/>
        </w:rPr>
        <w:t xml:space="preserve"> and assessing the need for a comparator – real or otherwise</w:t>
      </w:r>
      <w:r w:rsidR="007B4082" w:rsidRPr="00CF0478">
        <w:rPr>
          <w:rFonts w:eastAsia="Times New Roman" w:cs="Arial"/>
          <w:lang w:eastAsia="de-DE"/>
        </w:rPr>
        <w:t xml:space="preserve">, how to deal with arguments justifying unequal pay and pay transparency and </w:t>
      </w:r>
      <w:r w:rsidR="006A4AA6" w:rsidRPr="00CF0478">
        <w:rPr>
          <w:rFonts w:eastAsia="Times New Roman" w:cs="Arial"/>
          <w:lang w:eastAsia="de-DE"/>
        </w:rPr>
        <w:t xml:space="preserve">the use of gender neutral </w:t>
      </w:r>
      <w:r w:rsidR="007B4082" w:rsidRPr="00CF0478">
        <w:rPr>
          <w:rFonts w:eastAsia="Times New Roman" w:cs="Arial"/>
          <w:lang w:eastAsia="de-DE"/>
        </w:rPr>
        <w:t xml:space="preserve">job evaluation systems. </w:t>
      </w:r>
      <w:r w:rsidR="006A4AA6" w:rsidRPr="00CF0478">
        <w:rPr>
          <w:rFonts w:eastAsia="Times New Roman" w:cs="Arial"/>
          <w:lang w:eastAsia="de-DE"/>
        </w:rPr>
        <w:t>Participants analyzed cases and shared their experiences and challenges in building equal pay cases in their national contexts.</w:t>
      </w:r>
      <w:r w:rsidR="006A4AA6" w:rsidRPr="00CF0478">
        <w:rPr>
          <w:rFonts w:eastAsia="Times New Roman" w:cs="Arial"/>
          <w:b/>
          <w:lang w:eastAsia="de-DE"/>
        </w:rPr>
        <w:t xml:space="preserve"> </w:t>
      </w:r>
      <w:r w:rsidR="006A4AA6" w:rsidRPr="00E87CA7">
        <w:rPr>
          <w:rFonts w:eastAsia="Times New Roman" w:cs="Arial"/>
          <w:lang w:eastAsia="de-DE"/>
        </w:rPr>
        <w:t xml:space="preserve">The need for strong pay transparency provisions was highlighted as crucial to bringing forward more equal pay cases and developing jurisprudence. </w:t>
      </w:r>
    </w:p>
    <w:p w14:paraId="2CB559E2" w14:textId="77777777" w:rsidR="00915EB3" w:rsidRPr="007C4EA4" w:rsidRDefault="00915EB3" w:rsidP="00916C40">
      <w:pPr>
        <w:spacing w:after="120" w:line="276" w:lineRule="auto"/>
        <w:jc w:val="both"/>
        <w:rPr>
          <w:rFonts w:eastAsia="Times New Roman" w:cstheme="minorHAnsi"/>
          <w:sz w:val="6"/>
          <w:szCs w:val="6"/>
          <w:lang w:val="en-GB"/>
        </w:rPr>
      </w:pPr>
    </w:p>
    <w:p w14:paraId="4445EF32" w14:textId="5B861F78" w:rsidR="00915EB3" w:rsidRPr="00952BC7" w:rsidRDefault="007B4082" w:rsidP="00221678">
      <w:pPr>
        <w:pStyle w:val="ListParagraph"/>
        <w:numPr>
          <w:ilvl w:val="0"/>
          <w:numId w:val="12"/>
        </w:numPr>
        <w:spacing w:after="120" w:line="276" w:lineRule="auto"/>
        <w:jc w:val="both"/>
        <w:rPr>
          <w:rFonts w:eastAsia="Calibri" w:cstheme="minorHAnsi"/>
          <w:b/>
        </w:rPr>
      </w:pPr>
      <w:r w:rsidRPr="00952BC7">
        <w:rPr>
          <w:rFonts w:eastAsia="Calibri" w:cstheme="minorHAnsi"/>
          <w:b/>
        </w:rPr>
        <w:t>SUPPORTING CAREER PROGRESS FOR WOMEN</w:t>
      </w:r>
    </w:p>
    <w:p w14:paraId="04040B73" w14:textId="7E31F900" w:rsidR="00BD14A5" w:rsidRPr="007C4EA4" w:rsidRDefault="00AC34C7" w:rsidP="00915EB3">
      <w:pPr>
        <w:spacing w:after="120" w:line="276" w:lineRule="auto"/>
        <w:jc w:val="both"/>
        <w:rPr>
          <w:rFonts w:eastAsia="Calibri" w:cstheme="minorHAnsi"/>
          <w:b/>
        </w:rPr>
      </w:pPr>
      <w:hyperlink r:id="rId13" w:history="1">
        <w:r w:rsidR="007B4082" w:rsidRPr="005B75CD">
          <w:rPr>
            <w:rStyle w:val="Hyperlink"/>
            <w:rFonts w:eastAsia="Calibri" w:cstheme="minorHAnsi"/>
            <w:b/>
          </w:rPr>
          <w:t>Seminar: Breaking the Glass Ceiling. Career progress for women</w:t>
        </w:r>
      </w:hyperlink>
    </w:p>
    <w:p w14:paraId="59969AAA" w14:textId="5E2A7859" w:rsidR="00B4128E" w:rsidRPr="007C4EA4" w:rsidRDefault="00006642" w:rsidP="00C96845">
      <w:pPr>
        <w:spacing w:after="120" w:line="276" w:lineRule="auto"/>
        <w:jc w:val="both"/>
        <w:rPr>
          <w:rFonts w:eastAsia="Calibri" w:cstheme="minorHAnsi"/>
          <w:i/>
        </w:rPr>
      </w:pPr>
      <w:r>
        <w:rPr>
          <w:rFonts w:eastAsia="Calibri" w:cstheme="minorHAnsi"/>
          <w:i/>
        </w:rPr>
        <w:t>13-14 Novembe</w:t>
      </w:r>
      <w:r w:rsidR="005B75CD">
        <w:rPr>
          <w:rFonts w:eastAsia="Calibri" w:cstheme="minorHAnsi"/>
          <w:i/>
        </w:rPr>
        <w:t>r</w:t>
      </w:r>
      <w:r>
        <w:rPr>
          <w:rFonts w:eastAsia="Calibri" w:cstheme="minorHAnsi"/>
          <w:i/>
        </w:rPr>
        <w:t xml:space="preserve">, </w:t>
      </w:r>
      <w:proofErr w:type="spellStart"/>
      <w:r>
        <w:rPr>
          <w:rFonts w:eastAsia="Calibri" w:cstheme="minorHAnsi"/>
          <w:i/>
        </w:rPr>
        <w:t>o</w:t>
      </w:r>
      <w:r w:rsidR="007B4082" w:rsidRPr="007C4EA4">
        <w:rPr>
          <w:rFonts w:eastAsia="Calibri" w:cstheme="minorHAnsi"/>
          <w:i/>
        </w:rPr>
        <w:t>rganised</w:t>
      </w:r>
      <w:proofErr w:type="spellEnd"/>
      <w:r w:rsidR="007B4082" w:rsidRPr="007C4EA4">
        <w:rPr>
          <w:rFonts w:eastAsia="Calibri" w:cstheme="minorHAnsi"/>
          <w:i/>
        </w:rPr>
        <w:t xml:space="preserve"> with the Gender Equality and Equal Treatment Commissioner, Estonia</w:t>
      </w:r>
    </w:p>
    <w:p w14:paraId="708DA57D" w14:textId="66BBE188" w:rsidR="00E87CA7" w:rsidRPr="00710791" w:rsidRDefault="007B4082" w:rsidP="00710791">
      <w:pPr>
        <w:jc w:val="both"/>
        <w:rPr>
          <w:rFonts w:eastAsia="Times New Roman" w:cs="Arial"/>
          <w:lang w:eastAsia="de-DE"/>
        </w:rPr>
      </w:pPr>
      <w:r w:rsidRPr="00952BC7">
        <w:rPr>
          <w:rFonts w:eastAsia="Times New Roman" w:cs="Arial"/>
          <w:lang w:eastAsia="de-DE"/>
        </w:rPr>
        <w:t xml:space="preserve">This Equinet seminar aimed to provide an introduction to the reasons behind women’s lack of career progress compared to their male peers, as well as to discuss the consequences of this gender gap on the </w:t>
      </w:r>
      <w:proofErr w:type="spellStart"/>
      <w:r w:rsidRPr="00952BC7">
        <w:rPr>
          <w:rFonts w:eastAsia="Times New Roman" w:cs="Arial"/>
          <w:lang w:eastAsia="de-DE"/>
        </w:rPr>
        <w:t>labour</w:t>
      </w:r>
      <w:proofErr w:type="spellEnd"/>
      <w:r w:rsidRPr="00952BC7">
        <w:rPr>
          <w:rFonts w:eastAsia="Times New Roman" w:cs="Arial"/>
          <w:lang w:eastAsia="de-DE"/>
        </w:rPr>
        <w:t xml:space="preserve"> market. To assist those seeking to promote gender equality in career progress, arguments supporting the utility of equal opportunities in career progress were discussed, as well as good practice examples where the inequality experienced by women throughout the course of their working lives has been effectively addressed. The legal perspective was addressed by looking at tools that can be used to address discrimination women may face in access to promotions and career progress.</w:t>
      </w:r>
    </w:p>
    <w:p w14:paraId="576B54F5" w14:textId="77777777" w:rsidR="00013DD1" w:rsidRPr="00006642" w:rsidRDefault="00013DD1" w:rsidP="00352CB7">
      <w:pPr>
        <w:spacing w:after="120" w:line="276" w:lineRule="auto"/>
        <w:jc w:val="both"/>
        <w:rPr>
          <w:rFonts w:eastAsia="Calibri" w:cstheme="minorHAnsi"/>
          <w:b/>
          <w:sz w:val="6"/>
          <w:szCs w:val="6"/>
          <w:lang w:val="en-GB"/>
        </w:rPr>
      </w:pPr>
    </w:p>
    <w:p w14:paraId="674274C4" w14:textId="7F6BB7DF" w:rsidR="003F2461" w:rsidRPr="00006642" w:rsidRDefault="003F2461" w:rsidP="00221678">
      <w:pPr>
        <w:pStyle w:val="ListParagraph"/>
        <w:numPr>
          <w:ilvl w:val="0"/>
          <w:numId w:val="12"/>
        </w:numPr>
        <w:spacing w:after="120" w:line="276" w:lineRule="auto"/>
        <w:jc w:val="both"/>
        <w:rPr>
          <w:rFonts w:eastAsia="Calibri" w:cstheme="minorHAnsi"/>
          <w:b/>
          <w:lang w:val="en-GB"/>
        </w:rPr>
      </w:pPr>
      <w:r w:rsidRPr="00006642">
        <w:rPr>
          <w:rFonts w:eastAsia="Calibri" w:cstheme="minorHAnsi"/>
          <w:b/>
          <w:lang w:val="en-GB"/>
        </w:rPr>
        <w:t>STRATEGIC LITIGATION</w:t>
      </w:r>
    </w:p>
    <w:p w14:paraId="7B8668F4" w14:textId="4FF2C2CD" w:rsidR="003F2461" w:rsidRPr="007C4EA4" w:rsidRDefault="003F2461" w:rsidP="003F2461">
      <w:pPr>
        <w:spacing w:after="120" w:line="276" w:lineRule="auto"/>
        <w:jc w:val="both"/>
        <w:rPr>
          <w:rFonts w:eastAsia="Calibri" w:cstheme="minorHAnsi"/>
          <w:b/>
          <w:lang w:val="en-GB"/>
        </w:rPr>
      </w:pPr>
      <w:r w:rsidRPr="007C4EA4">
        <w:rPr>
          <w:rFonts w:eastAsia="Calibri" w:cstheme="minorHAnsi"/>
          <w:b/>
          <w:lang w:val="en-GB"/>
        </w:rPr>
        <w:t>Training Session: Strategic Litigation</w:t>
      </w:r>
    </w:p>
    <w:p w14:paraId="5AAFA564" w14:textId="70ED5DB5" w:rsidR="003F2461" w:rsidRPr="007C4EA4" w:rsidRDefault="005B75CD" w:rsidP="003F2461">
      <w:pPr>
        <w:spacing w:after="120" w:line="276" w:lineRule="auto"/>
        <w:jc w:val="both"/>
        <w:rPr>
          <w:rFonts w:eastAsia="Calibri" w:cstheme="minorHAnsi"/>
          <w:i/>
          <w:lang w:val="en-GB"/>
        </w:rPr>
      </w:pPr>
      <w:r>
        <w:rPr>
          <w:rFonts w:eastAsia="Calibri" w:cstheme="minorHAnsi"/>
          <w:i/>
          <w:lang w:val="en-GB"/>
        </w:rPr>
        <w:t>4-5 December, h</w:t>
      </w:r>
      <w:r w:rsidR="003F2461" w:rsidRPr="007C4EA4">
        <w:rPr>
          <w:rFonts w:eastAsia="Calibri" w:cstheme="minorHAnsi"/>
          <w:i/>
          <w:lang w:val="en-GB"/>
        </w:rPr>
        <w:t xml:space="preserve">osted by the </w:t>
      </w:r>
      <w:r>
        <w:rPr>
          <w:rFonts w:eastAsia="Calibri" w:cstheme="minorHAnsi"/>
          <w:i/>
          <w:lang w:val="en-GB"/>
        </w:rPr>
        <w:t xml:space="preserve">Office of the </w:t>
      </w:r>
      <w:r w:rsidR="003F2461" w:rsidRPr="007C4EA4">
        <w:rPr>
          <w:rFonts w:eastAsia="Calibri" w:cstheme="minorHAnsi"/>
          <w:i/>
          <w:lang w:val="en-GB"/>
        </w:rPr>
        <w:t>Commissioner for Human Rights, Poland</w:t>
      </w:r>
    </w:p>
    <w:p w14:paraId="24F57E34" w14:textId="2AE500CE" w:rsidR="003F2461" w:rsidRPr="007C4EA4" w:rsidRDefault="003F2461" w:rsidP="003F2461">
      <w:pPr>
        <w:spacing w:after="120" w:line="276" w:lineRule="auto"/>
        <w:jc w:val="both"/>
        <w:rPr>
          <w:rFonts w:cstheme="minorHAnsi"/>
        </w:rPr>
      </w:pPr>
      <w:r w:rsidRPr="007C4EA4">
        <w:rPr>
          <w:rFonts w:eastAsia="Calibri" w:cstheme="minorHAnsi"/>
          <w:b/>
        </w:rPr>
        <w:t xml:space="preserve">Handbook: Strategic Litigation </w:t>
      </w:r>
    </w:p>
    <w:p w14:paraId="1E00BE34" w14:textId="77777777" w:rsidR="008B4238" w:rsidRPr="00006642" w:rsidRDefault="003F2461" w:rsidP="00006642">
      <w:pPr>
        <w:jc w:val="both"/>
        <w:rPr>
          <w:rFonts w:eastAsia="Times New Roman" w:cs="Arial"/>
          <w:lang w:eastAsia="de-DE"/>
        </w:rPr>
      </w:pPr>
      <w:r w:rsidRPr="00006642">
        <w:rPr>
          <w:rFonts w:eastAsia="Times New Roman" w:cs="Arial"/>
          <w:lang w:eastAsia="de-DE"/>
        </w:rPr>
        <w:t xml:space="preserve">Throughout 2015-2016, a members-led thematic cluster brought together legal experts </w:t>
      </w:r>
      <w:r w:rsidR="00A81D68" w:rsidRPr="00006642">
        <w:rPr>
          <w:rFonts w:eastAsia="Times New Roman" w:cs="Arial"/>
          <w:lang w:eastAsia="de-DE"/>
        </w:rPr>
        <w:t xml:space="preserve">from equality bodies </w:t>
      </w:r>
      <w:r w:rsidRPr="00006642">
        <w:rPr>
          <w:rFonts w:eastAsia="Times New Roman" w:cs="Arial"/>
          <w:lang w:eastAsia="de-DE"/>
        </w:rPr>
        <w:t>with an interest in strategic litigation in discrimination cases.</w:t>
      </w:r>
      <w:r w:rsidR="00A81D68" w:rsidRPr="00006642">
        <w:rPr>
          <w:rFonts w:eastAsia="Times New Roman" w:cs="Arial"/>
          <w:lang w:eastAsia="de-DE"/>
        </w:rPr>
        <w:t xml:space="preserve"> </w:t>
      </w:r>
      <w:r w:rsidR="008B4238" w:rsidRPr="00006642">
        <w:rPr>
          <w:rFonts w:eastAsia="Times New Roman" w:cs="Arial"/>
          <w:lang w:eastAsia="de-DE"/>
        </w:rPr>
        <w:t xml:space="preserve">Their learnings have now been developed into an Equinet Handbook on Strategic Litigation, which was the basis for the training given by members of the Cluster. </w:t>
      </w:r>
    </w:p>
    <w:p w14:paraId="0CB00894" w14:textId="50C7FCD1" w:rsidR="00C47685" w:rsidRPr="00710791" w:rsidRDefault="003F2461" w:rsidP="00710791">
      <w:pPr>
        <w:jc w:val="both"/>
        <w:rPr>
          <w:rFonts w:eastAsia="Times New Roman" w:cs="Arial"/>
          <w:lang w:eastAsia="de-DE"/>
        </w:rPr>
      </w:pPr>
      <w:r w:rsidRPr="00006642">
        <w:rPr>
          <w:rFonts w:eastAsia="Times New Roman" w:cs="Arial"/>
          <w:lang w:eastAsia="de-DE"/>
        </w:rPr>
        <w:t xml:space="preserve">Strategic litigation is already used by some equality bodies, while others </w:t>
      </w:r>
      <w:r w:rsidR="006B57E1" w:rsidRPr="00006642">
        <w:rPr>
          <w:rFonts w:eastAsia="Times New Roman" w:cs="Arial"/>
          <w:lang w:eastAsia="de-DE"/>
        </w:rPr>
        <w:t xml:space="preserve">are </w:t>
      </w:r>
      <w:r w:rsidRPr="00006642">
        <w:rPr>
          <w:rFonts w:eastAsia="Times New Roman" w:cs="Arial"/>
          <w:lang w:eastAsia="de-DE"/>
        </w:rPr>
        <w:t>currently consider</w:t>
      </w:r>
      <w:r w:rsidR="006B57E1" w:rsidRPr="00006642">
        <w:rPr>
          <w:rFonts w:eastAsia="Times New Roman" w:cs="Arial"/>
          <w:lang w:eastAsia="de-DE"/>
        </w:rPr>
        <w:t>ing</w:t>
      </w:r>
      <w:r w:rsidRPr="00006642">
        <w:rPr>
          <w:rFonts w:eastAsia="Times New Roman" w:cs="Arial"/>
          <w:lang w:eastAsia="de-DE"/>
        </w:rPr>
        <w:t xml:space="preserve"> the use of this tool to take up cases that can result in important clarifications </w:t>
      </w:r>
      <w:r w:rsidR="008B4238" w:rsidRPr="00006642">
        <w:rPr>
          <w:rFonts w:eastAsia="Times New Roman" w:cs="Arial"/>
          <w:lang w:eastAsia="de-DE"/>
        </w:rPr>
        <w:t xml:space="preserve">and adjustments </w:t>
      </w:r>
      <w:r w:rsidRPr="00006642">
        <w:rPr>
          <w:rFonts w:eastAsia="Times New Roman" w:cs="Arial"/>
          <w:lang w:eastAsia="de-DE"/>
        </w:rPr>
        <w:t xml:space="preserve">of the </w:t>
      </w:r>
      <w:r w:rsidRPr="00006642">
        <w:rPr>
          <w:rFonts w:eastAsia="Times New Roman" w:cs="Arial"/>
          <w:lang w:eastAsia="de-DE"/>
        </w:rPr>
        <w:lastRenderedPageBreak/>
        <w:t>applicable law</w:t>
      </w:r>
      <w:r w:rsidR="006B57E1" w:rsidRPr="00006642">
        <w:rPr>
          <w:rFonts w:eastAsia="Times New Roman" w:cs="Arial"/>
          <w:lang w:eastAsia="de-DE"/>
        </w:rPr>
        <w:t>, as well as</w:t>
      </w:r>
      <w:r w:rsidRPr="00006642">
        <w:rPr>
          <w:rFonts w:eastAsia="Times New Roman" w:cs="Arial"/>
          <w:lang w:eastAsia="de-DE"/>
        </w:rPr>
        <w:t xml:space="preserve"> positive changes </w:t>
      </w:r>
      <w:r w:rsidR="006B57E1" w:rsidRPr="00006642">
        <w:rPr>
          <w:rFonts w:eastAsia="Times New Roman" w:cs="Arial"/>
          <w:lang w:eastAsia="de-DE"/>
        </w:rPr>
        <w:t xml:space="preserve">that </w:t>
      </w:r>
      <w:r w:rsidRPr="00006642">
        <w:rPr>
          <w:rFonts w:eastAsia="Times New Roman" w:cs="Arial"/>
          <w:lang w:eastAsia="de-DE"/>
        </w:rPr>
        <w:t>go beyond the particular case. Th</w:t>
      </w:r>
      <w:r w:rsidR="00A81D68" w:rsidRPr="00006642">
        <w:rPr>
          <w:rFonts w:eastAsia="Times New Roman" w:cs="Arial"/>
          <w:lang w:eastAsia="de-DE"/>
        </w:rPr>
        <w:t xml:space="preserve">e </w:t>
      </w:r>
      <w:r w:rsidR="008B4238" w:rsidRPr="00006642">
        <w:rPr>
          <w:rFonts w:eastAsia="Times New Roman" w:cs="Arial"/>
          <w:lang w:eastAsia="de-DE"/>
        </w:rPr>
        <w:t>training</w:t>
      </w:r>
      <w:r w:rsidR="00A81D68" w:rsidRPr="00006642">
        <w:rPr>
          <w:rFonts w:eastAsia="Times New Roman" w:cs="Arial"/>
          <w:lang w:eastAsia="de-DE"/>
        </w:rPr>
        <w:t xml:space="preserve"> provided</w:t>
      </w:r>
      <w:r w:rsidRPr="00006642">
        <w:rPr>
          <w:rFonts w:eastAsia="Times New Roman" w:cs="Arial"/>
          <w:lang w:eastAsia="de-DE"/>
        </w:rPr>
        <w:t xml:space="preserve"> a space for interested equality bodie</w:t>
      </w:r>
      <w:r w:rsidR="00A81D68" w:rsidRPr="00006642">
        <w:rPr>
          <w:rFonts w:eastAsia="Times New Roman" w:cs="Arial"/>
          <w:lang w:eastAsia="de-DE"/>
        </w:rPr>
        <w:t xml:space="preserve">s to </w:t>
      </w:r>
      <w:r w:rsidRPr="00006642">
        <w:rPr>
          <w:rFonts w:eastAsia="Times New Roman" w:cs="Arial"/>
          <w:lang w:eastAsia="de-DE"/>
        </w:rPr>
        <w:t>discuss the advantages, disadvantages and challenges of strategic litigation,</w:t>
      </w:r>
      <w:r w:rsidR="00A81D68" w:rsidRPr="00006642">
        <w:rPr>
          <w:rFonts w:eastAsia="Times New Roman" w:cs="Arial"/>
          <w:lang w:eastAsia="de-DE"/>
        </w:rPr>
        <w:t xml:space="preserve"> </w:t>
      </w:r>
      <w:r w:rsidRPr="00006642">
        <w:rPr>
          <w:rFonts w:eastAsia="Times New Roman" w:cs="Arial"/>
          <w:lang w:eastAsia="de-DE"/>
        </w:rPr>
        <w:t>share and discuss criteria for strategic litigation and</w:t>
      </w:r>
      <w:r w:rsidR="00A81D68" w:rsidRPr="00006642">
        <w:rPr>
          <w:rFonts w:eastAsia="Times New Roman" w:cs="Arial"/>
          <w:lang w:eastAsia="de-DE"/>
        </w:rPr>
        <w:t xml:space="preserve"> </w:t>
      </w:r>
      <w:proofErr w:type="spellStart"/>
      <w:r w:rsidRPr="00006642">
        <w:rPr>
          <w:rFonts w:eastAsia="Times New Roman" w:cs="Arial"/>
          <w:lang w:eastAsia="de-DE"/>
        </w:rPr>
        <w:t>analyse</w:t>
      </w:r>
      <w:proofErr w:type="spellEnd"/>
      <w:r w:rsidRPr="00006642">
        <w:rPr>
          <w:rFonts w:eastAsia="Times New Roman" w:cs="Arial"/>
          <w:lang w:eastAsia="de-DE"/>
        </w:rPr>
        <w:t xml:space="preserve"> successful examples of court cases where strategic litigation brought about positive resul</w:t>
      </w:r>
      <w:r w:rsidR="005B75CD">
        <w:rPr>
          <w:rFonts w:eastAsia="Times New Roman" w:cs="Arial"/>
          <w:lang w:eastAsia="de-DE"/>
        </w:rPr>
        <w:t>ts and developments in the law.</w:t>
      </w:r>
    </w:p>
    <w:p w14:paraId="5845BFB9" w14:textId="77777777" w:rsidR="00C47685" w:rsidRPr="007C4EA4" w:rsidRDefault="00C47685" w:rsidP="00C47685">
      <w:pPr>
        <w:rPr>
          <w:rFonts w:cstheme="minorHAnsi"/>
          <w:sz w:val="32"/>
          <w:szCs w:val="32"/>
        </w:rPr>
      </w:pPr>
    </w:p>
    <w:p w14:paraId="06D911A0" w14:textId="07E6ED2C" w:rsidR="00F37289" w:rsidRPr="00DB1BBB" w:rsidRDefault="005B75CD" w:rsidP="00DB1BBB">
      <w:pPr>
        <w:rPr>
          <w:rFonts w:eastAsiaTheme="majorEastAsia" w:cstheme="minorHAnsi"/>
          <w:bCs/>
          <w:sz w:val="40"/>
          <w:szCs w:val="40"/>
        </w:rPr>
      </w:pPr>
      <w:bookmarkStart w:id="4" w:name="_Toc472521619"/>
      <w:r>
        <w:rPr>
          <w:rFonts w:cstheme="minorHAnsi"/>
          <w:b/>
          <w:sz w:val="40"/>
          <w:szCs w:val="40"/>
        </w:rPr>
        <w:br w:type="page"/>
      </w:r>
      <w:bookmarkEnd w:id="4"/>
    </w:p>
    <w:p w14:paraId="5BF78B75" w14:textId="492F2FE2" w:rsidR="00154469" w:rsidRPr="00710791" w:rsidRDefault="00B404C0" w:rsidP="00710791">
      <w:pPr>
        <w:pStyle w:val="Heading1"/>
        <w:numPr>
          <w:ilvl w:val="0"/>
          <w:numId w:val="28"/>
        </w:numPr>
        <w:rPr>
          <w:rFonts w:asciiTheme="minorHAnsi" w:hAnsiTheme="minorHAnsi" w:cstheme="minorHAnsi"/>
          <w:b w:val="0"/>
          <w:color w:val="auto"/>
          <w:sz w:val="40"/>
          <w:szCs w:val="40"/>
        </w:rPr>
      </w:pPr>
      <w:r w:rsidRPr="00DB1BBB">
        <w:rPr>
          <w:rFonts w:asciiTheme="minorHAnsi" w:hAnsiTheme="minorHAnsi" w:cstheme="minorHAnsi"/>
          <w:b w:val="0"/>
          <w:color w:val="auto"/>
          <w:sz w:val="40"/>
          <w:szCs w:val="40"/>
        </w:rPr>
        <w:lastRenderedPageBreak/>
        <w:t>CONTRIBUTING TO THE EUROPEAN EQUALITY AGENDA</w:t>
      </w:r>
      <w:r w:rsidR="00DB1BBB">
        <w:rPr>
          <w:rFonts w:asciiTheme="minorHAnsi" w:hAnsiTheme="minorHAnsi" w:cstheme="minorHAnsi"/>
          <w:b w:val="0"/>
          <w:color w:val="auto"/>
          <w:sz w:val="40"/>
          <w:szCs w:val="40"/>
        </w:rPr>
        <w:t xml:space="preserve"> </w:t>
      </w:r>
    </w:p>
    <w:p w14:paraId="2628E1EF" w14:textId="6D20D7BE" w:rsidR="00154469" w:rsidRPr="007C4EA4" w:rsidRDefault="00DB1BBB" w:rsidP="00154469">
      <w:pPr>
        <w:spacing w:after="120" w:line="276" w:lineRule="auto"/>
        <w:jc w:val="both"/>
        <w:rPr>
          <w:rFonts w:eastAsia="Calibri" w:cstheme="minorHAnsi"/>
          <w:lang w:val="en-GB"/>
        </w:rPr>
      </w:pPr>
      <w:r>
        <w:rPr>
          <w:rFonts w:eastAsia="Calibri" w:cstheme="minorHAnsi"/>
          <w:lang w:val="en-GB"/>
        </w:rPr>
        <w:t xml:space="preserve">Objective 2 - </w:t>
      </w:r>
      <w:r w:rsidR="00154469" w:rsidRPr="007C4EA4">
        <w:rPr>
          <w:rFonts w:eastAsia="Calibri" w:cstheme="minorHAnsi"/>
          <w:lang w:val="en-GB"/>
        </w:rPr>
        <w:t>Areas for action:</w:t>
      </w:r>
    </w:p>
    <w:p w14:paraId="097046B3" w14:textId="5C34EE2F" w:rsidR="00154469" w:rsidRPr="007C4EA4" w:rsidRDefault="00154469" w:rsidP="00960378">
      <w:pPr>
        <w:pStyle w:val="ListParagraph"/>
        <w:numPr>
          <w:ilvl w:val="0"/>
          <w:numId w:val="3"/>
        </w:numPr>
        <w:spacing w:after="120" w:line="276" w:lineRule="auto"/>
        <w:jc w:val="both"/>
        <w:rPr>
          <w:rFonts w:eastAsia="Calibri" w:cstheme="minorHAnsi"/>
          <w:lang w:val="en-GB"/>
        </w:rPr>
      </w:pPr>
      <w:r w:rsidRPr="007C4EA4">
        <w:rPr>
          <w:rFonts w:eastAsia="Calibri" w:cstheme="minorHAnsi"/>
          <w:lang w:val="en-GB"/>
        </w:rPr>
        <w:t>Contribute to equality policy and law at European level</w:t>
      </w:r>
    </w:p>
    <w:p w14:paraId="3354EF56" w14:textId="20D332DD" w:rsidR="00154469" w:rsidRPr="007C4EA4" w:rsidRDefault="00154469" w:rsidP="00960378">
      <w:pPr>
        <w:pStyle w:val="ListParagraph"/>
        <w:numPr>
          <w:ilvl w:val="0"/>
          <w:numId w:val="3"/>
        </w:numPr>
        <w:spacing w:after="120" w:line="276" w:lineRule="auto"/>
        <w:jc w:val="both"/>
        <w:rPr>
          <w:rFonts w:eastAsia="Calibri" w:cstheme="minorHAnsi"/>
          <w:lang w:val="en-GB"/>
        </w:rPr>
      </w:pPr>
      <w:r w:rsidRPr="007C4EA4">
        <w:rPr>
          <w:rFonts w:eastAsia="Calibri" w:cstheme="minorHAnsi"/>
          <w:lang w:val="en-GB"/>
        </w:rPr>
        <w:t>Convey an expert voice of equality bodies by sharing their expertise, experience and recommendations</w:t>
      </w:r>
    </w:p>
    <w:p w14:paraId="7DD1CE2F" w14:textId="05FE64A9" w:rsidR="006C3F8F" w:rsidRDefault="00154469" w:rsidP="006C3F8F">
      <w:pPr>
        <w:pStyle w:val="ListParagraph"/>
        <w:numPr>
          <w:ilvl w:val="0"/>
          <w:numId w:val="3"/>
        </w:numPr>
        <w:spacing w:after="120" w:line="276" w:lineRule="auto"/>
        <w:jc w:val="both"/>
        <w:rPr>
          <w:rFonts w:eastAsia="Calibri" w:cstheme="minorHAnsi"/>
          <w:lang w:val="en-GB"/>
        </w:rPr>
      </w:pPr>
      <w:r w:rsidRPr="007C4EA4">
        <w:rPr>
          <w:rFonts w:eastAsia="Calibri" w:cstheme="minorHAnsi"/>
          <w:lang w:val="en-GB"/>
        </w:rPr>
        <w:t>Inform and engage with policy makers and partners</w:t>
      </w:r>
    </w:p>
    <w:p w14:paraId="6EBB80E2" w14:textId="055D544E" w:rsidR="00C70085" w:rsidRPr="00583C7E" w:rsidRDefault="00D4151D" w:rsidP="00583C7E">
      <w:pPr>
        <w:spacing w:after="200" w:line="276" w:lineRule="auto"/>
        <w:jc w:val="both"/>
        <w:rPr>
          <w:b/>
        </w:rPr>
      </w:pPr>
      <w:r w:rsidRPr="00D4151D">
        <w:rPr>
          <w:i/>
        </w:rPr>
        <w:t xml:space="preserve">“Equinet raises the profile and authority of equality bodies at a European level, thus increasing the influence and reputation domestically for such institutions.” </w:t>
      </w:r>
      <w:r w:rsidRPr="00D4151D">
        <w:rPr>
          <w:b/>
        </w:rPr>
        <w:t xml:space="preserve">Equality and Human Rights Commission, Great Britain </w:t>
      </w:r>
    </w:p>
    <w:p w14:paraId="60515E24" w14:textId="77777777" w:rsidR="00301D40" w:rsidRPr="007C4EA4" w:rsidRDefault="00301D40" w:rsidP="00C70085">
      <w:pPr>
        <w:spacing w:after="120" w:line="276" w:lineRule="auto"/>
        <w:jc w:val="both"/>
        <w:rPr>
          <w:rFonts w:cstheme="minorHAnsi"/>
          <w:i/>
          <w:color w:val="FF0000"/>
          <w:sz w:val="6"/>
          <w:szCs w:val="10"/>
          <w:lang w:val="en-GB"/>
        </w:rPr>
      </w:pPr>
    </w:p>
    <w:p w14:paraId="5E3C7F69" w14:textId="0A306EB9" w:rsidR="00301D40" w:rsidRPr="00071841" w:rsidRDefault="00AB240A" w:rsidP="00221678">
      <w:pPr>
        <w:pStyle w:val="ListParagraph"/>
        <w:numPr>
          <w:ilvl w:val="0"/>
          <w:numId w:val="13"/>
        </w:numPr>
        <w:rPr>
          <w:rFonts w:eastAsia="Calibri" w:cstheme="minorHAnsi"/>
          <w:b/>
          <w:lang w:val="en-GB"/>
        </w:rPr>
      </w:pPr>
      <w:r w:rsidRPr="00071841">
        <w:rPr>
          <w:rFonts w:eastAsia="Calibri" w:cstheme="minorHAnsi"/>
          <w:b/>
          <w:lang w:val="en-GB"/>
        </w:rPr>
        <w:t>GENDER EQUALITY</w:t>
      </w:r>
    </w:p>
    <w:p w14:paraId="497F1AFD" w14:textId="329CBF6A" w:rsidR="006A4AA6" w:rsidRPr="005B75E7" w:rsidRDefault="006A4AA6" w:rsidP="000D1609">
      <w:pPr>
        <w:spacing w:after="120" w:line="276" w:lineRule="auto"/>
        <w:jc w:val="both"/>
        <w:rPr>
          <w:rFonts w:eastAsia="Calibri" w:cstheme="minorHAnsi"/>
          <w:i/>
          <w:lang w:val="en-GB"/>
        </w:rPr>
      </w:pPr>
      <w:r w:rsidRPr="005B75E7">
        <w:rPr>
          <w:rFonts w:eastAsia="Calibri" w:cstheme="minorHAnsi"/>
          <w:i/>
          <w:lang w:val="en-GB"/>
        </w:rPr>
        <w:t xml:space="preserve">Equal pay </w:t>
      </w:r>
    </w:p>
    <w:p w14:paraId="6D6FDD72" w14:textId="69C5D78B" w:rsidR="006A4AA6" w:rsidRPr="00071841" w:rsidRDefault="006A4AA6" w:rsidP="00071841">
      <w:pPr>
        <w:jc w:val="both"/>
        <w:rPr>
          <w:rFonts w:eastAsia="Times New Roman" w:cs="Arial"/>
          <w:lang w:eastAsia="de-DE"/>
        </w:rPr>
      </w:pPr>
      <w:r w:rsidRPr="00071841">
        <w:rPr>
          <w:rFonts w:eastAsia="Times New Roman" w:cs="Arial"/>
          <w:lang w:eastAsia="de-DE"/>
        </w:rPr>
        <w:t xml:space="preserve">Equinet </w:t>
      </w:r>
      <w:r w:rsidR="00381EC6" w:rsidRPr="00071841">
        <w:rPr>
          <w:rFonts w:eastAsia="Times New Roman" w:cs="Arial"/>
          <w:lang w:eastAsia="de-DE"/>
        </w:rPr>
        <w:t>continued to engage with</w:t>
      </w:r>
      <w:r w:rsidR="000055C7">
        <w:rPr>
          <w:rFonts w:eastAsia="Times New Roman" w:cs="Arial"/>
          <w:lang w:eastAsia="de-DE"/>
        </w:rPr>
        <w:t xml:space="preserve"> the crucial topic of equal pay</w:t>
      </w:r>
      <w:r w:rsidR="00381EC6" w:rsidRPr="00071841">
        <w:rPr>
          <w:rFonts w:eastAsia="Times New Roman" w:cs="Arial"/>
          <w:lang w:eastAsia="de-DE"/>
        </w:rPr>
        <w:t xml:space="preserve"> leading up to the launch of the European Commission Action Plan to tackle the gender pay gap in November 2017. The Equinet Board contributed its views to the European Commission, as well as to the relevant opinion of the European Commission’s Advisory Committee for Equal Opportunities for Women and Men. In working to ensure equal pay for equal work and work of equal value, Equinet reiterated the need for</w:t>
      </w:r>
      <w:r w:rsidR="00CE29D2">
        <w:rPr>
          <w:rFonts w:eastAsia="Times New Roman" w:cs="Arial"/>
          <w:lang w:eastAsia="de-DE"/>
        </w:rPr>
        <w:t>:</w:t>
      </w:r>
      <w:r w:rsidR="00381EC6" w:rsidRPr="00071841">
        <w:rPr>
          <w:rFonts w:eastAsia="Times New Roman" w:cs="Arial"/>
          <w:lang w:eastAsia="de-DE"/>
        </w:rPr>
        <w:t xml:space="preserve"> </w:t>
      </w:r>
    </w:p>
    <w:p w14:paraId="20CB3410" w14:textId="07D1B507" w:rsidR="00381EC6" w:rsidRPr="00071841" w:rsidRDefault="00381EC6" w:rsidP="00071841">
      <w:pPr>
        <w:pStyle w:val="ListParagraph"/>
        <w:numPr>
          <w:ilvl w:val="0"/>
          <w:numId w:val="26"/>
        </w:numPr>
        <w:jc w:val="both"/>
        <w:rPr>
          <w:rFonts w:eastAsia="Times New Roman" w:cs="Arial"/>
          <w:lang w:eastAsia="de-DE"/>
        </w:rPr>
      </w:pPr>
      <w:r w:rsidRPr="00071841">
        <w:rPr>
          <w:rFonts w:eastAsia="Times New Roman" w:cs="Arial"/>
          <w:lang w:eastAsia="de-DE"/>
        </w:rPr>
        <w:t xml:space="preserve">Strong pay transparency provisions </w:t>
      </w:r>
    </w:p>
    <w:p w14:paraId="52E07412" w14:textId="4A36DFA2" w:rsidR="00381EC6" w:rsidRPr="00071841" w:rsidRDefault="00381EC6" w:rsidP="00071841">
      <w:pPr>
        <w:pStyle w:val="ListParagraph"/>
        <w:numPr>
          <w:ilvl w:val="0"/>
          <w:numId w:val="26"/>
        </w:numPr>
        <w:jc w:val="both"/>
        <w:rPr>
          <w:rFonts w:eastAsia="Times New Roman" w:cs="Arial"/>
          <w:lang w:eastAsia="de-DE"/>
        </w:rPr>
      </w:pPr>
      <w:r w:rsidRPr="00071841">
        <w:rPr>
          <w:rFonts w:eastAsia="Times New Roman" w:cs="Arial"/>
          <w:lang w:eastAsia="de-DE"/>
        </w:rPr>
        <w:t xml:space="preserve">A definition of “work of equal value” </w:t>
      </w:r>
    </w:p>
    <w:p w14:paraId="21761601" w14:textId="2141C450" w:rsidR="00381EC6" w:rsidRPr="00071841" w:rsidRDefault="00381EC6" w:rsidP="00071841">
      <w:pPr>
        <w:pStyle w:val="ListParagraph"/>
        <w:numPr>
          <w:ilvl w:val="0"/>
          <w:numId w:val="26"/>
        </w:numPr>
        <w:jc w:val="both"/>
        <w:rPr>
          <w:rFonts w:eastAsia="Times New Roman" w:cs="Arial"/>
          <w:lang w:eastAsia="de-DE"/>
        </w:rPr>
      </w:pPr>
      <w:r w:rsidRPr="00071841">
        <w:rPr>
          <w:rFonts w:eastAsia="Times New Roman" w:cs="Arial"/>
          <w:lang w:eastAsia="de-DE"/>
        </w:rPr>
        <w:t xml:space="preserve">Proportionate, dissuasive and effective sanctions in line with CJEU case law </w:t>
      </w:r>
    </w:p>
    <w:p w14:paraId="1281A158" w14:textId="77777777" w:rsidR="005B75E7" w:rsidRPr="00071841" w:rsidRDefault="00381EC6" w:rsidP="00071841">
      <w:pPr>
        <w:pStyle w:val="ListParagraph"/>
        <w:numPr>
          <w:ilvl w:val="0"/>
          <w:numId w:val="26"/>
        </w:numPr>
        <w:jc w:val="both"/>
        <w:rPr>
          <w:rFonts w:eastAsia="Times New Roman" w:cs="Arial"/>
          <w:lang w:eastAsia="de-DE"/>
        </w:rPr>
      </w:pPr>
      <w:r w:rsidRPr="00071841">
        <w:rPr>
          <w:rFonts w:eastAsia="Times New Roman" w:cs="Arial"/>
          <w:lang w:eastAsia="de-DE"/>
        </w:rPr>
        <w:t xml:space="preserve">Strong monitoring mechanisms, including strong equality bodies </w:t>
      </w:r>
    </w:p>
    <w:p w14:paraId="02918D67" w14:textId="1217737B" w:rsidR="001C69D6" w:rsidRPr="00071841" w:rsidRDefault="001C69D6" w:rsidP="005B75E7">
      <w:pPr>
        <w:spacing w:after="120" w:line="276" w:lineRule="auto"/>
        <w:jc w:val="both"/>
        <w:rPr>
          <w:rFonts w:eastAsia="Times New Roman" w:cs="Arial"/>
          <w:lang w:eastAsia="de-DE"/>
        </w:rPr>
      </w:pPr>
      <w:r w:rsidRPr="005B75E7">
        <w:rPr>
          <w:rFonts w:eastAsia="Calibri" w:cstheme="minorHAnsi"/>
          <w:lang w:val="en-GB"/>
        </w:rPr>
        <w:t>T</w:t>
      </w:r>
      <w:proofErr w:type="spellStart"/>
      <w:r w:rsidRPr="00071841">
        <w:rPr>
          <w:rFonts w:eastAsia="Times New Roman" w:cs="Arial"/>
          <w:lang w:eastAsia="de-DE"/>
        </w:rPr>
        <w:t>hese</w:t>
      </w:r>
      <w:proofErr w:type="spellEnd"/>
      <w:r w:rsidRPr="00071841">
        <w:rPr>
          <w:rFonts w:eastAsia="Times New Roman" w:cs="Arial"/>
          <w:lang w:eastAsia="de-DE"/>
        </w:rPr>
        <w:t xml:space="preserve"> considerations are reflected in the final iteration of the European Commission Action Plan, and Equinet will continue to follow its implementation. </w:t>
      </w:r>
    </w:p>
    <w:p w14:paraId="6EB82CCE" w14:textId="59F03493" w:rsidR="00CE29D2" w:rsidRPr="005B75E7" w:rsidRDefault="00CE29D2" w:rsidP="00CE29D2">
      <w:pPr>
        <w:spacing w:after="120" w:line="276" w:lineRule="auto"/>
        <w:jc w:val="both"/>
        <w:rPr>
          <w:rFonts w:eastAsia="Calibri" w:cstheme="minorHAnsi"/>
          <w:i/>
          <w:lang w:val="en-GB"/>
        </w:rPr>
      </w:pPr>
      <w:r>
        <w:rPr>
          <w:rFonts w:eastAsia="Calibri" w:cstheme="minorHAnsi"/>
          <w:i/>
          <w:lang w:val="en-GB"/>
        </w:rPr>
        <w:t>Combatting v</w:t>
      </w:r>
      <w:r w:rsidRPr="005B75E7">
        <w:rPr>
          <w:rFonts w:eastAsia="Calibri" w:cstheme="minorHAnsi"/>
          <w:i/>
          <w:lang w:val="en-GB"/>
        </w:rPr>
        <w:t xml:space="preserve">iolence against women </w:t>
      </w:r>
    </w:p>
    <w:p w14:paraId="2A9BD80B" w14:textId="77777777" w:rsidR="00CE29D2" w:rsidRPr="00CE29D2" w:rsidRDefault="00CE29D2" w:rsidP="00CE29D2">
      <w:pPr>
        <w:jc w:val="both"/>
        <w:rPr>
          <w:rFonts w:eastAsia="Times New Roman" w:cs="Arial"/>
          <w:b/>
          <w:lang w:eastAsia="de-DE"/>
        </w:rPr>
      </w:pPr>
      <w:r w:rsidRPr="00071841">
        <w:rPr>
          <w:rFonts w:eastAsia="Times New Roman" w:cs="Arial"/>
          <w:lang w:eastAsia="de-DE"/>
        </w:rPr>
        <w:t>Equinet and its members contributed to the European Commission’s Year of Focused Actions to End Violence against women by supporting a seminar on the topic organized by the European Commission in Tbilisi, Georgia, where the issue of institutional responses to the problem of violence against women was raised.</w:t>
      </w:r>
      <w:r>
        <w:rPr>
          <w:rFonts w:eastAsia="Times New Roman" w:cs="Arial"/>
          <w:lang w:eastAsia="de-DE"/>
        </w:rPr>
        <w:t xml:space="preserve"> Standards for strong institutions were discussed, and</w:t>
      </w:r>
      <w:r w:rsidRPr="00071841">
        <w:rPr>
          <w:rFonts w:eastAsia="Times New Roman" w:cs="Arial"/>
          <w:lang w:eastAsia="de-DE"/>
        </w:rPr>
        <w:t xml:space="preserve"> </w:t>
      </w:r>
      <w:r>
        <w:rPr>
          <w:rFonts w:eastAsia="Times New Roman" w:cs="Arial"/>
          <w:lang w:eastAsia="de-DE"/>
        </w:rPr>
        <w:t xml:space="preserve">Equinet members from Belgium, Croatia and Portugal shared good practice examples of how their equality bodies work to combat violence against women, engaging in discussions with local stakeholders in Georgia as well as other Eastern Partnership countries. </w:t>
      </w:r>
    </w:p>
    <w:p w14:paraId="37BBE58E" w14:textId="25257076" w:rsidR="00CE29D2" w:rsidRPr="00720C08" w:rsidRDefault="00FA5718" w:rsidP="00FA5718">
      <w:pPr>
        <w:jc w:val="both"/>
        <w:rPr>
          <w:rFonts w:eastAsia="Times New Roman" w:cs="Arial"/>
          <w:i/>
          <w:lang w:eastAsia="de-DE"/>
        </w:rPr>
      </w:pPr>
      <w:r>
        <w:rPr>
          <w:rFonts w:eastAsia="Times New Roman" w:cs="Arial"/>
          <w:lang w:eastAsia="de-DE"/>
        </w:rPr>
        <w:t xml:space="preserve">Members of </w:t>
      </w:r>
      <w:proofErr w:type="spellStart"/>
      <w:r w:rsidR="00CE29D2">
        <w:rPr>
          <w:rFonts w:eastAsia="Times New Roman" w:cs="Arial"/>
          <w:lang w:eastAsia="de-DE"/>
        </w:rPr>
        <w:t>Equinet’s</w:t>
      </w:r>
      <w:proofErr w:type="spellEnd"/>
      <w:r w:rsidR="00CE29D2">
        <w:rPr>
          <w:rFonts w:eastAsia="Times New Roman" w:cs="Arial"/>
          <w:lang w:eastAsia="de-DE"/>
        </w:rPr>
        <w:t xml:space="preserve"> Project on Violence against Women and Gender Based Violence engaged with the Council of Europe, EIGE, FRA, Eurostat, ENNHRI and representatives of civil society over the course of the year, discussing monitoring functions, indicators and challenges such as online violence and misinformation regarding violence against women. The Equinet project moderator hosted </w:t>
      </w:r>
      <w:r w:rsidR="00CE29D2" w:rsidRPr="00071841">
        <w:rPr>
          <w:rFonts w:eastAsia="Times New Roman" w:cs="Arial"/>
          <w:lang w:eastAsia="de-DE"/>
        </w:rPr>
        <w:t xml:space="preserve">the Council of Europe’s monitoring body for the Istanbul Convention (GREVIO) </w:t>
      </w:r>
      <w:r w:rsidR="00CE29D2">
        <w:rPr>
          <w:rFonts w:eastAsia="Times New Roman" w:cs="Arial"/>
          <w:lang w:eastAsia="de-DE"/>
        </w:rPr>
        <w:t xml:space="preserve">to launch GREVIO’s first monitoring </w:t>
      </w:r>
      <w:r w:rsidR="00CE29D2">
        <w:rPr>
          <w:rFonts w:eastAsia="Times New Roman" w:cs="Arial"/>
          <w:lang w:eastAsia="de-DE"/>
        </w:rPr>
        <w:lastRenderedPageBreak/>
        <w:t xml:space="preserve">reports </w:t>
      </w:r>
      <w:r w:rsidR="00CE29D2" w:rsidRPr="00071841">
        <w:rPr>
          <w:rFonts w:eastAsia="Times New Roman" w:cs="Arial"/>
          <w:lang w:eastAsia="de-DE"/>
        </w:rPr>
        <w:t>in Brussels</w:t>
      </w:r>
      <w:r w:rsidR="00CE29D2">
        <w:rPr>
          <w:rFonts w:eastAsia="Times New Roman" w:cs="Arial"/>
          <w:lang w:eastAsia="de-DE"/>
        </w:rPr>
        <w:t>, and to discuss lessons learned from the first cycle of national level monitoring. Equinet members also followed developments on the signature of the Istanbul Convention at European level and welcome</w:t>
      </w:r>
      <w:r w:rsidR="00CE29D2" w:rsidRPr="000055C7">
        <w:rPr>
          <w:rFonts w:eastAsia="Times New Roman" w:cs="Arial"/>
          <w:lang w:eastAsia="de-DE"/>
        </w:rPr>
        <w:t xml:space="preserve">d this development in 2017. </w:t>
      </w:r>
    </w:p>
    <w:p w14:paraId="33684CD1" w14:textId="63457611" w:rsidR="00B31B83" w:rsidRDefault="00B31B83" w:rsidP="000D1609">
      <w:pPr>
        <w:spacing w:after="120" w:line="276" w:lineRule="auto"/>
        <w:jc w:val="both"/>
        <w:rPr>
          <w:rFonts w:eastAsia="Calibri" w:cstheme="minorHAnsi"/>
          <w:lang w:val="en-GB"/>
        </w:rPr>
      </w:pPr>
      <w:r>
        <w:rPr>
          <w:rFonts w:eastAsia="Calibri" w:cstheme="minorHAnsi"/>
          <w:i/>
          <w:lang w:val="en-GB"/>
        </w:rPr>
        <w:t xml:space="preserve">European Commission Annual Colloquium on Fundamental Rights – Women’s Rights in Turbulent </w:t>
      </w:r>
    </w:p>
    <w:p w14:paraId="00E69421" w14:textId="324CCDB7" w:rsidR="00B31B83" w:rsidRPr="00B31B83" w:rsidRDefault="00B31B83" w:rsidP="00B31B83">
      <w:pPr>
        <w:spacing w:after="120" w:line="276" w:lineRule="auto"/>
        <w:jc w:val="both"/>
        <w:rPr>
          <w:rFonts w:eastAsia="Calibri" w:cstheme="minorHAnsi"/>
          <w:lang w:val="en-GB"/>
        </w:rPr>
      </w:pPr>
      <w:r w:rsidRPr="00B31B83">
        <w:rPr>
          <w:rFonts w:eastAsia="Calibri" w:cstheme="minorHAnsi"/>
          <w:lang w:val="en-GB"/>
        </w:rPr>
        <w:t xml:space="preserve">Equinet </w:t>
      </w:r>
      <w:r>
        <w:rPr>
          <w:rFonts w:eastAsia="Calibri" w:cstheme="minorHAnsi"/>
          <w:lang w:val="en-GB"/>
        </w:rPr>
        <w:t>was</w:t>
      </w:r>
      <w:r w:rsidRPr="00B31B83">
        <w:rPr>
          <w:rFonts w:eastAsia="Calibri" w:cstheme="minorHAnsi"/>
          <w:lang w:val="en-GB"/>
        </w:rPr>
        <w:t xml:space="preserve"> represented </w:t>
      </w:r>
      <w:r w:rsidR="00CE29D2">
        <w:rPr>
          <w:rFonts w:eastAsia="Calibri" w:cstheme="minorHAnsi"/>
          <w:lang w:val="en-GB"/>
        </w:rPr>
        <w:t>at this high-level Colloquium</w:t>
      </w:r>
      <w:r w:rsidR="00CE29D2" w:rsidRPr="00B31B83">
        <w:rPr>
          <w:rFonts w:eastAsia="Calibri" w:cstheme="minorHAnsi"/>
          <w:lang w:val="en-GB"/>
        </w:rPr>
        <w:t xml:space="preserve"> </w:t>
      </w:r>
      <w:r w:rsidRPr="00B31B83">
        <w:rPr>
          <w:rFonts w:eastAsia="Calibri" w:cstheme="minorHAnsi"/>
          <w:lang w:val="en-GB"/>
        </w:rPr>
        <w:t>by some of the Executive Board members, equality bodies and Secretariat Staff</w:t>
      </w:r>
      <w:r w:rsidR="00CE29D2">
        <w:rPr>
          <w:rFonts w:eastAsia="Calibri" w:cstheme="minorHAnsi"/>
          <w:lang w:val="en-GB"/>
        </w:rPr>
        <w:t xml:space="preserve"> who raised the following points:</w:t>
      </w:r>
    </w:p>
    <w:p w14:paraId="1F96EC5F" w14:textId="6931927F" w:rsidR="00CE29D2" w:rsidRPr="000055C7" w:rsidRDefault="00B31B83" w:rsidP="000055C7">
      <w:pPr>
        <w:pStyle w:val="ListParagraph"/>
        <w:numPr>
          <w:ilvl w:val="0"/>
          <w:numId w:val="34"/>
        </w:numPr>
        <w:spacing w:after="120" w:line="276" w:lineRule="auto"/>
        <w:jc w:val="both"/>
        <w:rPr>
          <w:rFonts w:eastAsia="Calibri" w:cstheme="minorHAnsi"/>
          <w:lang w:val="en-GB"/>
        </w:rPr>
      </w:pPr>
      <w:r w:rsidRPr="00CE29D2">
        <w:rPr>
          <w:rFonts w:eastAsia="Calibri" w:cstheme="minorHAnsi"/>
          <w:lang w:val="en-GB"/>
        </w:rPr>
        <w:t>We need leadership, support and investment from the European Commission in framing and communicating a new and positive values-based narrative about gender equality as a goal for and a value of the European Union.</w:t>
      </w:r>
      <w:r w:rsidRPr="000055C7">
        <w:rPr>
          <w:rFonts w:eastAsia="Calibri" w:cstheme="minorHAnsi"/>
          <w:lang w:val="en-GB"/>
        </w:rPr>
        <w:t xml:space="preserve"> </w:t>
      </w:r>
    </w:p>
    <w:p w14:paraId="132E3A30" w14:textId="7BF6AA69" w:rsidR="00CE29D2" w:rsidRDefault="00B31B83" w:rsidP="00B31B83">
      <w:pPr>
        <w:pStyle w:val="ListParagraph"/>
        <w:numPr>
          <w:ilvl w:val="0"/>
          <w:numId w:val="34"/>
        </w:numPr>
        <w:spacing w:after="120" w:line="276" w:lineRule="auto"/>
        <w:jc w:val="both"/>
        <w:rPr>
          <w:rFonts w:eastAsia="Calibri" w:cstheme="minorHAnsi"/>
          <w:lang w:val="en-GB"/>
        </w:rPr>
      </w:pPr>
      <w:r w:rsidRPr="00CE29D2">
        <w:rPr>
          <w:rFonts w:eastAsia="Calibri" w:cstheme="minorHAnsi"/>
          <w:lang w:val="en-GB"/>
        </w:rPr>
        <w:t>An action plan for building a popular prioritisation across the EU of the values of dignity and equality is required. This could usefully be prioritised by the European Commission on foot of the Colloquium.</w:t>
      </w:r>
    </w:p>
    <w:p w14:paraId="59D57265" w14:textId="1D25A612" w:rsidR="00CE29D2" w:rsidRDefault="00B31B83" w:rsidP="00B31B83">
      <w:pPr>
        <w:pStyle w:val="ListParagraph"/>
        <w:numPr>
          <w:ilvl w:val="0"/>
          <w:numId w:val="34"/>
        </w:numPr>
        <w:spacing w:after="120" w:line="276" w:lineRule="auto"/>
        <w:jc w:val="both"/>
        <w:rPr>
          <w:rFonts w:eastAsia="Calibri" w:cstheme="minorHAnsi"/>
          <w:lang w:val="en-GB"/>
        </w:rPr>
      </w:pPr>
      <w:r w:rsidRPr="00CE29D2">
        <w:rPr>
          <w:rFonts w:eastAsia="Calibri" w:cstheme="minorHAnsi"/>
          <w:lang w:val="en-GB"/>
        </w:rPr>
        <w:t xml:space="preserve">The European Commission could strengthen the equality infrastructure in Europe working to promote the values, practice and achievement of gender equality. This could take the form of </w:t>
      </w:r>
      <w:r w:rsidR="00CE29D2" w:rsidRPr="00CE29D2">
        <w:rPr>
          <w:rFonts w:eastAsia="Calibri" w:cstheme="minorHAnsi"/>
          <w:lang w:val="en-GB"/>
        </w:rPr>
        <w:t>channelling</w:t>
      </w:r>
      <w:r w:rsidRPr="00CE29D2">
        <w:rPr>
          <w:rFonts w:eastAsia="Calibri" w:cstheme="minorHAnsi"/>
          <w:lang w:val="en-GB"/>
        </w:rPr>
        <w:t xml:space="preserve"> substantive support to the work of all actors promoting equality for women</w:t>
      </w:r>
      <w:r w:rsidR="000055C7">
        <w:rPr>
          <w:rFonts w:eastAsia="Calibri" w:cstheme="minorHAnsi"/>
          <w:lang w:val="en-GB"/>
        </w:rPr>
        <w:t>.</w:t>
      </w:r>
    </w:p>
    <w:p w14:paraId="7ACF66B4" w14:textId="5FC12F20" w:rsidR="00B31B83" w:rsidRPr="00CE29D2" w:rsidRDefault="00B31B83" w:rsidP="00B31B83">
      <w:pPr>
        <w:pStyle w:val="ListParagraph"/>
        <w:numPr>
          <w:ilvl w:val="0"/>
          <w:numId w:val="34"/>
        </w:numPr>
        <w:spacing w:after="120" w:line="276" w:lineRule="auto"/>
        <w:jc w:val="both"/>
        <w:rPr>
          <w:rFonts w:eastAsia="Calibri" w:cstheme="minorHAnsi"/>
          <w:lang w:val="en-GB"/>
        </w:rPr>
      </w:pPr>
      <w:r w:rsidRPr="00CE29D2">
        <w:rPr>
          <w:rFonts w:eastAsia="Calibri" w:cstheme="minorHAnsi"/>
          <w:lang w:val="en-GB"/>
        </w:rPr>
        <w:t xml:space="preserve">Enabling equality bodies to tackle all issues relevant to women’s rights was </w:t>
      </w:r>
      <w:r w:rsidR="000055C7">
        <w:rPr>
          <w:rFonts w:eastAsia="Calibri" w:cstheme="minorHAnsi"/>
          <w:lang w:val="en-GB"/>
        </w:rPr>
        <w:t>raised</w:t>
      </w:r>
      <w:r w:rsidRPr="00CE29D2">
        <w:rPr>
          <w:rFonts w:eastAsia="Calibri" w:cstheme="minorHAnsi"/>
          <w:lang w:val="en-GB"/>
        </w:rPr>
        <w:t xml:space="preserve"> the FRA paper ’Challenges to women’s human rights in the EU’. A step in this direction, and toward ensuring implementation of the EU gender equality acquis, would be to set European standards for national equality bodies ensuring their independence, resources and effectiveness so they can </w:t>
      </w:r>
      <w:proofErr w:type="spellStart"/>
      <w:r w:rsidRPr="00CE29D2">
        <w:rPr>
          <w:rFonts w:eastAsia="Calibri" w:cstheme="minorHAnsi"/>
          <w:lang w:val="en-GB"/>
        </w:rPr>
        <w:t>fulfill</w:t>
      </w:r>
      <w:proofErr w:type="spellEnd"/>
      <w:r w:rsidRPr="00CE29D2">
        <w:rPr>
          <w:rFonts w:eastAsia="Calibri" w:cstheme="minorHAnsi"/>
          <w:lang w:val="en-GB"/>
        </w:rPr>
        <w:t xml:space="preserve"> their role of making rights a reality for all women on the ground and </w:t>
      </w:r>
      <w:proofErr w:type="spellStart"/>
      <w:r w:rsidRPr="00CE29D2">
        <w:rPr>
          <w:rFonts w:eastAsia="Calibri" w:cstheme="minorHAnsi"/>
          <w:lang w:val="en-GB"/>
        </w:rPr>
        <w:t>fulfill</w:t>
      </w:r>
      <w:proofErr w:type="spellEnd"/>
      <w:r w:rsidRPr="00CE29D2">
        <w:rPr>
          <w:rFonts w:eastAsia="Calibri" w:cstheme="minorHAnsi"/>
          <w:lang w:val="en-GB"/>
        </w:rPr>
        <w:t xml:space="preserve"> their potential of supporting the impact of equality infrastructure to meaningfully advance gender equality.</w:t>
      </w:r>
    </w:p>
    <w:p w14:paraId="3F04BE6E" w14:textId="77777777" w:rsidR="00583C7E" w:rsidRDefault="00583C7E" w:rsidP="000D1609">
      <w:pPr>
        <w:spacing w:after="120" w:line="276" w:lineRule="auto"/>
        <w:jc w:val="both"/>
        <w:rPr>
          <w:rFonts w:cstheme="minorHAnsi"/>
          <w:i/>
          <w:color w:val="FF0000"/>
          <w:lang w:val="en-GB"/>
        </w:rPr>
      </w:pPr>
    </w:p>
    <w:p w14:paraId="0C1D3CE6" w14:textId="77777777" w:rsidR="00583C7E" w:rsidRPr="00F233D9" w:rsidRDefault="00AC34C7" w:rsidP="00583C7E">
      <w:pPr>
        <w:pStyle w:val="ListParagraph"/>
        <w:numPr>
          <w:ilvl w:val="0"/>
          <w:numId w:val="13"/>
        </w:numPr>
        <w:spacing w:after="120" w:line="276" w:lineRule="auto"/>
        <w:jc w:val="both"/>
        <w:rPr>
          <w:rFonts w:eastAsia="Calibri" w:cstheme="minorHAnsi"/>
          <w:b/>
          <w:lang w:val="en-GB"/>
        </w:rPr>
      </w:pPr>
      <w:hyperlink r:id="rId14" w:history="1">
        <w:r w:rsidR="00583C7E" w:rsidRPr="00DB1BBB">
          <w:rPr>
            <w:rStyle w:val="Hyperlink"/>
            <w:rFonts w:eastAsia="Calibri" w:cstheme="minorHAnsi"/>
            <w:b/>
            <w:lang w:val="en-GB"/>
          </w:rPr>
          <w:t>DISABILITY AND THE UNCRPD</w:t>
        </w:r>
      </w:hyperlink>
    </w:p>
    <w:p w14:paraId="58B5FB00" w14:textId="77777777" w:rsidR="00583C7E" w:rsidRPr="005C5C76" w:rsidRDefault="00583C7E" w:rsidP="00583C7E">
      <w:pPr>
        <w:jc w:val="both"/>
        <w:rPr>
          <w:rFonts w:eastAsia="Times New Roman" w:cs="Arial"/>
          <w:lang w:eastAsia="de-DE"/>
        </w:rPr>
      </w:pPr>
      <w:r w:rsidRPr="005C5C76">
        <w:rPr>
          <w:rFonts w:eastAsia="Times New Roman" w:cs="Arial"/>
          <w:lang w:eastAsia="de-DE"/>
        </w:rPr>
        <w:t xml:space="preserve">2017 marked the year Equinet developed stronger links with the United Nation Committee on the Rights of Persons with Disabilities and key stakeholders in the implementation of the Convention. </w:t>
      </w:r>
    </w:p>
    <w:p w14:paraId="586B18B9" w14:textId="069380C8" w:rsidR="00583C7E" w:rsidRPr="005C5C76" w:rsidRDefault="00583C7E" w:rsidP="00583C7E">
      <w:pPr>
        <w:jc w:val="both"/>
        <w:rPr>
          <w:rFonts w:eastAsia="Times New Roman" w:cs="Arial"/>
          <w:lang w:eastAsia="de-DE"/>
        </w:rPr>
      </w:pPr>
      <w:r w:rsidRPr="005C5C76">
        <w:rPr>
          <w:rFonts w:eastAsia="Times New Roman" w:cs="Arial"/>
          <w:lang w:eastAsia="de-DE"/>
        </w:rPr>
        <w:t xml:space="preserve">The 2006 UN Convention on the Rights of Persons with Disabilities (UNCRPD) and its Optional Protocol are the key international instruments protecting the human rights of persons with disabilities. </w:t>
      </w:r>
      <w:r w:rsidR="000055C7">
        <w:rPr>
          <w:rFonts w:eastAsia="Times New Roman" w:cs="Arial"/>
          <w:lang w:eastAsia="de-DE"/>
        </w:rPr>
        <w:t xml:space="preserve">In 2017, </w:t>
      </w:r>
      <w:r w:rsidRPr="005C5C76">
        <w:rPr>
          <w:rFonts w:eastAsia="Times New Roman" w:cs="Arial"/>
          <w:lang w:eastAsia="de-DE"/>
        </w:rPr>
        <w:t>32 Equinet members ha</w:t>
      </w:r>
      <w:r w:rsidR="000055C7">
        <w:rPr>
          <w:rFonts w:eastAsia="Times New Roman" w:cs="Arial"/>
          <w:lang w:eastAsia="de-DE"/>
        </w:rPr>
        <w:t>d</w:t>
      </w:r>
      <w:r w:rsidRPr="005C5C76">
        <w:rPr>
          <w:rFonts w:eastAsia="Times New Roman" w:cs="Arial"/>
          <w:lang w:eastAsia="de-DE"/>
        </w:rPr>
        <w:t xml:space="preserve"> a mandate to address discrimination on the ground of disability. Among them, 15 are designated as independent monitoring mechanisms under article 33(2) of the UNCRPD.</w:t>
      </w:r>
    </w:p>
    <w:p w14:paraId="1FA0565D" w14:textId="77777777" w:rsidR="00583C7E" w:rsidRPr="00F233D9" w:rsidRDefault="00583C7E" w:rsidP="00583C7E">
      <w:pPr>
        <w:spacing w:after="120" w:line="276" w:lineRule="auto"/>
        <w:jc w:val="both"/>
        <w:rPr>
          <w:rFonts w:eastAsia="Calibri" w:cstheme="minorHAnsi"/>
          <w:i/>
          <w:lang w:val="en-GB"/>
        </w:rPr>
      </w:pPr>
      <w:r w:rsidRPr="00F233D9">
        <w:rPr>
          <w:rFonts w:eastAsia="Calibri" w:cstheme="minorHAnsi"/>
          <w:i/>
          <w:lang w:val="en-GB"/>
        </w:rPr>
        <w:t>General Comment on the article 5 of the UNCRPD Committee</w:t>
      </w:r>
    </w:p>
    <w:p w14:paraId="651DE980" w14:textId="1A1EEA6D" w:rsidR="00583C7E" w:rsidRPr="005C5C76" w:rsidRDefault="00583C7E" w:rsidP="00583C7E">
      <w:pPr>
        <w:jc w:val="both"/>
        <w:rPr>
          <w:rFonts w:eastAsia="Times New Roman" w:cs="Arial"/>
          <w:lang w:eastAsia="de-DE"/>
        </w:rPr>
      </w:pPr>
      <w:r w:rsidRPr="005C5C76">
        <w:rPr>
          <w:rFonts w:eastAsia="Times New Roman" w:cs="Arial"/>
          <w:lang w:eastAsia="de-DE"/>
        </w:rPr>
        <w:t>In 2017, Equinet contributed to the drafting process</w:t>
      </w:r>
      <w:r w:rsidR="00720C08">
        <w:rPr>
          <w:rFonts w:eastAsia="Times New Roman" w:cs="Arial"/>
          <w:lang w:eastAsia="de-DE"/>
        </w:rPr>
        <w:t xml:space="preserve"> of the General Comment on A</w:t>
      </w:r>
      <w:r w:rsidRPr="005C5C76">
        <w:rPr>
          <w:rFonts w:eastAsia="Times New Roman" w:cs="Arial"/>
          <w:lang w:eastAsia="de-DE"/>
        </w:rPr>
        <w:t xml:space="preserve">rticle 5 (Equality and Non-Discrimination) of the UNCPRD. </w:t>
      </w:r>
    </w:p>
    <w:p w14:paraId="4793CAC9" w14:textId="2F446637" w:rsidR="00583C7E" w:rsidRPr="005C5C76" w:rsidRDefault="00583C7E" w:rsidP="00583C7E">
      <w:pPr>
        <w:jc w:val="both"/>
        <w:rPr>
          <w:rFonts w:eastAsia="Times New Roman" w:cs="Arial"/>
          <w:lang w:eastAsia="de-DE"/>
        </w:rPr>
      </w:pPr>
      <w:proofErr w:type="spellStart"/>
      <w:r w:rsidRPr="005C5C76">
        <w:rPr>
          <w:rFonts w:eastAsia="Times New Roman" w:cs="Arial"/>
          <w:lang w:eastAsia="de-DE"/>
        </w:rPr>
        <w:t>Equinet’s</w:t>
      </w:r>
      <w:proofErr w:type="spellEnd"/>
      <w:r w:rsidRPr="005C5C76">
        <w:rPr>
          <w:rFonts w:eastAsia="Times New Roman" w:cs="Arial"/>
          <w:lang w:eastAsia="de-DE"/>
        </w:rPr>
        <w:t xml:space="preserve"> written </w:t>
      </w:r>
      <w:r w:rsidR="00720C08">
        <w:rPr>
          <w:rFonts w:eastAsia="Times New Roman" w:cs="Arial"/>
          <w:lang w:eastAsia="de-DE"/>
        </w:rPr>
        <w:t>submission put</w:t>
      </w:r>
      <w:r>
        <w:rPr>
          <w:rFonts w:eastAsia="Times New Roman" w:cs="Arial"/>
          <w:lang w:eastAsia="de-DE"/>
        </w:rPr>
        <w:t xml:space="preserve"> forward seven</w:t>
      </w:r>
      <w:r w:rsidRPr="005C5C76">
        <w:rPr>
          <w:rFonts w:eastAsia="Times New Roman" w:cs="Arial"/>
          <w:lang w:eastAsia="de-DE"/>
        </w:rPr>
        <w:t xml:space="preserve"> recommendations. They are based on </w:t>
      </w:r>
      <w:proofErr w:type="spellStart"/>
      <w:r w:rsidRPr="005C5C76">
        <w:rPr>
          <w:rFonts w:eastAsia="Times New Roman" w:cs="Arial"/>
          <w:lang w:eastAsia="de-DE"/>
        </w:rPr>
        <w:t>Equinet’s</w:t>
      </w:r>
      <w:proofErr w:type="spellEnd"/>
      <w:r w:rsidRPr="005C5C76">
        <w:rPr>
          <w:rFonts w:eastAsia="Times New Roman" w:cs="Arial"/>
          <w:lang w:eastAsia="de-DE"/>
        </w:rPr>
        <w:t xml:space="preserve"> work in the areas of disability, equal treatment legislation and standards for equality bodies. Among the main recommendations, we can highlight: </w:t>
      </w:r>
    </w:p>
    <w:p w14:paraId="0BD76175" w14:textId="77777777" w:rsidR="00583C7E" w:rsidRPr="005C5C76" w:rsidRDefault="00583C7E" w:rsidP="00583C7E">
      <w:pPr>
        <w:pStyle w:val="ListParagraph"/>
        <w:numPr>
          <w:ilvl w:val="0"/>
          <w:numId w:val="26"/>
        </w:numPr>
        <w:jc w:val="both"/>
        <w:rPr>
          <w:rFonts w:eastAsia="Times New Roman" w:cs="Arial"/>
          <w:lang w:eastAsia="de-DE"/>
        </w:rPr>
      </w:pPr>
      <w:r w:rsidRPr="005C5C76">
        <w:rPr>
          <w:rFonts w:eastAsia="Times New Roman" w:cs="Arial"/>
          <w:lang w:eastAsia="de-DE"/>
        </w:rPr>
        <w:t>EU and State Parties to the UN CRPD should adopt legislation prohibiting discrimination outside employment.</w:t>
      </w:r>
    </w:p>
    <w:p w14:paraId="60C27036" w14:textId="77777777" w:rsidR="00583C7E" w:rsidRPr="005C5C76" w:rsidRDefault="00583C7E" w:rsidP="00583C7E">
      <w:pPr>
        <w:pStyle w:val="ListParagraph"/>
        <w:numPr>
          <w:ilvl w:val="0"/>
          <w:numId w:val="26"/>
        </w:numPr>
        <w:jc w:val="both"/>
        <w:rPr>
          <w:rFonts w:eastAsia="Times New Roman" w:cs="Arial"/>
          <w:lang w:eastAsia="de-DE"/>
        </w:rPr>
      </w:pPr>
      <w:r w:rsidRPr="005C5C76">
        <w:rPr>
          <w:rFonts w:eastAsia="Times New Roman" w:cs="Arial"/>
          <w:lang w:eastAsia="de-DE"/>
        </w:rPr>
        <w:lastRenderedPageBreak/>
        <w:t>EU and State Parties to the UN CRPD should adopt legislation explicitly regulating multiple and intersectional discrimination.</w:t>
      </w:r>
    </w:p>
    <w:p w14:paraId="1E57B5FD" w14:textId="77777777" w:rsidR="00583C7E" w:rsidRPr="005C5C76" w:rsidRDefault="00583C7E" w:rsidP="00583C7E">
      <w:pPr>
        <w:pStyle w:val="ListParagraph"/>
        <w:numPr>
          <w:ilvl w:val="0"/>
          <w:numId w:val="26"/>
        </w:numPr>
        <w:jc w:val="both"/>
        <w:rPr>
          <w:rFonts w:eastAsia="Times New Roman" w:cs="Arial"/>
          <w:lang w:eastAsia="de-DE"/>
        </w:rPr>
      </w:pPr>
      <w:r w:rsidRPr="005C5C76">
        <w:rPr>
          <w:rFonts w:eastAsia="Times New Roman" w:cs="Arial"/>
          <w:lang w:eastAsia="de-DE"/>
        </w:rPr>
        <w:t>Lack of reasonable accommodation should be recognized as a form of discrimination in national and European legislation.</w:t>
      </w:r>
    </w:p>
    <w:p w14:paraId="25ED73BE" w14:textId="77777777" w:rsidR="00583C7E" w:rsidRPr="005C5C76" w:rsidRDefault="00583C7E" w:rsidP="00583C7E">
      <w:pPr>
        <w:pStyle w:val="ListParagraph"/>
        <w:numPr>
          <w:ilvl w:val="0"/>
          <w:numId w:val="26"/>
        </w:numPr>
        <w:jc w:val="both"/>
        <w:rPr>
          <w:rFonts w:eastAsia="Times New Roman" w:cs="Arial"/>
          <w:lang w:eastAsia="de-DE"/>
        </w:rPr>
      </w:pPr>
      <w:r w:rsidRPr="005C5C76">
        <w:rPr>
          <w:rFonts w:eastAsia="Times New Roman" w:cs="Arial"/>
          <w:lang w:eastAsia="de-DE"/>
        </w:rPr>
        <w:t>EU and State Parties should ensure that independent monitoring mechanisms designated under article 33 have a broad mandate, sufficient independence, human and financial resources and an appropriate institutional architecture.</w:t>
      </w:r>
    </w:p>
    <w:p w14:paraId="217E08C8" w14:textId="77777777" w:rsidR="00583C7E" w:rsidRPr="00F233D9" w:rsidRDefault="00583C7E" w:rsidP="00583C7E">
      <w:pPr>
        <w:spacing w:after="120" w:line="276" w:lineRule="auto"/>
        <w:jc w:val="both"/>
        <w:rPr>
          <w:rFonts w:eastAsia="Calibri" w:cstheme="minorHAnsi"/>
          <w:i/>
          <w:lang w:val="en-GB"/>
        </w:rPr>
      </w:pPr>
      <w:r w:rsidRPr="00F233D9">
        <w:rPr>
          <w:rFonts w:eastAsia="Calibri" w:cstheme="minorHAnsi"/>
          <w:i/>
          <w:lang w:val="en-GB"/>
        </w:rPr>
        <w:t>Technical workshop on the UNCRPD</w:t>
      </w:r>
    </w:p>
    <w:p w14:paraId="7B23A271" w14:textId="477CAC70" w:rsidR="00583C7E" w:rsidRDefault="00583C7E" w:rsidP="00583C7E">
      <w:pPr>
        <w:spacing w:after="120" w:line="276" w:lineRule="auto"/>
        <w:jc w:val="both"/>
        <w:rPr>
          <w:rFonts w:eastAsia="Calibri" w:cstheme="minorHAnsi"/>
          <w:lang w:val="en-GB"/>
        </w:rPr>
      </w:pPr>
      <w:r>
        <w:rPr>
          <w:rFonts w:eastAsia="Calibri" w:cstheme="minorHAnsi"/>
          <w:lang w:val="en-GB"/>
        </w:rPr>
        <w:t xml:space="preserve">In October, Equinet co-organised a technical workshop with the </w:t>
      </w:r>
      <w:r w:rsidRPr="00F233D9">
        <w:rPr>
          <w:rFonts w:eastAsia="Calibri" w:cstheme="minorHAnsi"/>
          <w:lang w:val="en-GB"/>
        </w:rPr>
        <w:t xml:space="preserve">UN Office for Human Rights (OHCHR), the International </w:t>
      </w:r>
      <w:r>
        <w:rPr>
          <w:rFonts w:eastAsia="Calibri" w:cstheme="minorHAnsi"/>
          <w:lang w:val="en-GB"/>
        </w:rPr>
        <w:t xml:space="preserve">Disability Alliance (IDA) and </w:t>
      </w:r>
      <w:r w:rsidRPr="00F233D9">
        <w:rPr>
          <w:rFonts w:eastAsia="Calibri" w:cstheme="minorHAnsi"/>
          <w:lang w:val="en-GB"/>
        </w:rPr>
        <w:t>the European Disability Forum (EDF)</w:t>
      </w:r>
      <w:r>
        <w:rPr>
          <w:rFonts w:eastAsia="Calibri" w:cstheme="minorHAnsi"/>
          <w:lang w:val="en-GB"/>
        </w:rPr>
        <w:t xml:space="preserve"> on engaging with the UNCRPD Committee. </w:t>
      </w:r>
      <w:r w:rsidRPr="00F233D9">
        <w:rPr>
          <w:rFonts w:eastAsia="Calibri" w:cstheme="minorHAnsi"/>
          <w:lang w:val="en-GB"/>
        </w:rPr>
        <w:t>The workshop gathered Disabled People’s Organisations (DPOs) from 13 countries coming soon for review by the United Nations Committee on the Rights of Persons with Disabilities.</w:t>
      </w:r>
      <w:r>
        <w:rPr>
          <w:rFonts w:eastAsia="Calibri" w:cstheme="minorHAnsi"/>
          <w:lang w:val="en-GB"/>
        </w:rPr>
        <w:t xml:space="preserve"> Two equality bodies (</w:t>
      </w:r>
      <w:proofErr w:type="spellStart"/>
      <w:r>
        <w:rPr>
          <w:rFonts w:eastAsia="Calibri" w:cstheme="minorHAnsi"/>
          <w:lang w:val="en-GB"/>
        </w:rPr>
        <w:t>Unia</w:t>
      </w:r>
      <w:proofErr w:type="spellEnd"/>
      <w:r>
        <w:rPr>
          <w:rFonts w:eastAsia="Calibri" w:cstheme="minorHAnsi"/>
          <w:lang w:val="en-GB"/>
        </w:rPr>
        <w:t xml:space="preserve">, Belgium and the Office of the Ombudswoman for Persons with Disabilities, Croatia) were invited to present their work in the context of their mandate of article 33 independent mechanisms. </w:t>
      </w:r>
    </w:p>
    <w:p w14:paraId="3E9F6625" w14:textId="77777777" w:rsidR="00A82F86" w:rsidRPr="007C4EA4" w:rsidRDefault="00A82F86" w:rsidP="000D1609">
      <w:pPr>
        <w:spacing w:after="120" w:line="276" w:lineRule="auto"/>
        <w:jc w:val="both"/>
        <w:rPr>
          <w:rFonts w:cstheme="minorHAnsi"/>
          <w:i/>
          <w:color w:val="FF0000"/>
          <w:lang w:val="en-GB"/>
        </w:rPr>
      </w:pPr>
    </w:p>
    <w:p w14:paraId="10640B8E" w14:textId="5DD2908B" w:rsidR="00A82F86" w:rsidRPr="00071841" w:rsidRDefault="00A82F86" w:rsidP="00221678">
      <w:pPr>
        <w:pStyle w:val="ListParagraph"/>
        <w:numPr>
          <w:ilvl w:val="0"/>
          <w:numId w:val="13"/>
        </w:numPr>
        <w:spacing w:after="120" w:line="276" w:lineRule="auto"/>
        <w:jc w:val="both"/>
        <w:rPr>
          <w:rFonts w:cstheme="minorHAnsi"/>
          <w:b/>
          <w:bCs/>
          <w:lang w:val="en-GB"/>
        </w:rPr>
      </w:pPr>
      <w:r w:rsidRPr="00071841">
        <w:rPr>
          <w:rFonts w:cstheme="minorHAnsi"/>
          <w:b/>
          <w:bCs/>
          <w:lang w:val="en-GB"/>
        </w:rPr>
        <w:t>EQUALITY AND ANTI-DISCRIMINATION IN THE EU AND UK</w:t>
      </w:r>
      <w:r w:rsidR="005D3B2B">
        <w:rPr>
          <w:rFonts w:cstheme="minorHAnsi"/>
          <w:b/>
          <w:bCs/>
          <w:lang w:val="en-GB"/>
        </w:rPr>
        <w:t>: THE IMPACT OF BREXIT</w:t>
      </w:r>
    </w:p>
    <w:p w14:paraId="691C1363" w14:textId="2712F52C" w:rsidR="00A82F86" w:rsidRPr="007C4EA4" w:rsidRDefault="00AC34C7" w:rsidP="00A82F86">
      <w:pPr>
        <w:spacing w:after="120" w:line="276" w:lineRule="auto"/>
        <w:jc w:val="both"/>
        <w:rPr>
          <w:rFonts w:eastAsia="Calibri" w:cstheme="minorHAnsi"/>
          <w:b/>
          <w:lang w:val="en-GB"/>
        </w:rPr>
      </w:pPr>
      <w:hyperlink r:id="rId15" w:history="1">
        <w:r w:rsidR="00A82F86" w:rsidRPr="00071841">
          <w:rPr>
            <w:rStyle w:val="Hyperlink"/>
            <w:rFonts w:eastAsia="Calibri" w:cstheme="minorHAnsi"/>
            <w:b/>
            <w:lang w:val="en-GB"/>
          </w:rPr>
          <w:t>Conference: "End of a fruitful dialogue - Impact of Brexit on Equality and Anti-Discrimination in the EU &amp; UK</w:t>
        </w:r>
      </w:hyperlink>
    </w:p>
    <w:p w14:paraId="75209DC5" w14:textId="4FD04D17" w:rsidR="00A82F86" w:rsidRDefault="00A82F86" w:rsidP="00A82F86">
      <w:pPr>
        <w:spacing w:after="120" w:line="276" w:lineRule="auto"/>
        <w:jc w:val="both"/>
        <w:rPr>
          <w:rFonts w:eastAsia="Calibri" w:cstheme="minorHAnsi"/>
          <w:i/>
          <w:lang w:val="en-GB"/>
        </w:rPr>
      </w:pPr>
      <w:r w:rsidRPr="007C4EA4">
        <w:rPr>
          <w:rFonts w:eastAsia="Calibri" w:cstheme="minorHAnsi"/>
          <w:i/>
          <w:lang w:val="en-GB"/>
        </w:rPr>
        <w:t>9 October, co</w:t>
      </w:r>
      <w:r w:rsidR="00F844A7">
        <w:rPr>
          <w:rFonts w:eastAsia="Calibri" w:cstheme="minorHAnsi"/>
          <w:i/>
          <w:lang w:val="en-GB"/>
        </w:rPr>
        <w:t>-</w:t>
      </w:r>
      <w:r w:rsidRPr="007C4EA4">
        <w:rPr>
          <w:rFonts w:eastAsia="Calibri" w:cstheme="minorHAnsi"/>
          <w:i/>
          <w:lang w:val="en-GB"/>
        </w:rPr>
        <w:t xml:space="preserve">hosted with MEP Claude </w:t>
      </w:r>
      <w:proofErr w:type="spellStart"/>
      <w:r w:rsidRPr="007C4EA4">
        <w:rPr>
          <w:rFonts w:eastAsia="Calibri" w:cstheme="minorHAnsi"/>
          <w:i/>
          <w:lang w:val="en-GB"/>
        </w:rPr>
        <w:t>Moraes</w:t>
      </w:r>
      <w:proofErr w:type="spellEnd"/>
      <w:r w:rsidRPr="007C4EA4">
        <w:rPr>
          <w:rFonts w:eastAsia="Calibri" w:cstheme="minorHAnsi"/>
          <w:i/>
          <w:lang w:val="en-GB"/>
        </w:rPr>
        <w:t xml:space="preserve"> (Ch</w:t>
      </w:r>
      <w:r w:rsidR="00071841">
        <w:rPr>
          <w:rFonts w:eastAsia="Calibri" w:cstheme="minorHAnsi"/>
          <w:i/>
          <w:lang w:val="en-GB"/>
        </w:rPr>
        <w:t>air of LIBE Committee, S&amp;D, UK) and</w:t>
      </w:r>
      <w:r w:rsidRPr="007C4EA4">
        <w:rPr>
          <w:rFonts w:eastAsia="Calibri" w:cstheme="minorHAnsi"/>
          <w:i/>
          <w:lang w:val="en-GB"/>
        </w:rPr>
        <w:t xml:space="preserve"> ARDI (European Parliament Anti-Racism and Diversity Intergroup</w:t>
      </w:r>
      <w:r w:rsidR="00F844A7">
        <w:rPr>
          <w:rFonts w:eastAsia="Calibri" w:cstheme="minorHAnsi"/>
          <w:i/>
          <w:lang w:val="en-GB"/>
        </w:rPr>
        <w:t>)</w:t>
      </w:r>
    </w:p>
    <w:p w14:paraId="6070F479" w14:textId="1A8806F0" w:rsidR="00126AED" w:rsidRPr="00071841" w:rsidRDefault="00F844A7" w:rsidP="00071841">
      <w:pPr>
        <w:jc w:val="both"/>
        <w:rPr>
          <w:rFonts w:eastAsia="Times New Roman" w:cs="Arial"/>
          <w:lang w:eastAsia="de-DE"/>
        </w:rPr>
      </w:pPr>
      <w:r w:rsidRPr="00071841">
        <w:rPr>
          <w:rFonts w:eastAsia="Times New Roman" w:cs="Arial"/>
          <w:lang w:eastAsia="de-DE"/>
        </w:rPr>
        <w:t>The conference aimed to highlight challenges raised by Brexit and its impact on equality and anti-discrimination, as w</w:t>
      </w:r>
      <w:r w:rsidR="00126AED" w:rsidRPr="00071841">
        <w:rPr>
          <w:rFonts w:eastAsia="Times New Roman" w:cs="Arial"/>
          <w:lang w:eastAsia="de-DE"/>
        </w:rPr>
        <w:t xml:space="preserve">ell as identify ways forward. Speakers from equality bodies, civil society </w:t>
      </w:r>
      <w:proofErr w:type="spellStart"/>
      <w:r w:rsidR="00126AED" w:rsidRPr="00071841">
        <w:rPr>
          <w:rFonts w:eastAsia="Times New Roman" w:cs="Arial"/>
          <w:lang w:eastAsia="de-DE"/>
        </w:rPr>
        <w:t>organisations</w:t>
      </w:r>
      <w:proofErr w:type="spellEnd"/>
      <w:r w:rsidR="00126AED" w:rsidRPr="00071841">
        <w:rPr>
          <w:rFonts w:eastAsia="Times New Roman" w:cs="Arial"/>
          <w:lang w:eastAsia="de-DE"/>
        </w:rPr>
        <w:t xml:space="preserve"> and the European Parliament agreed on the key role played by the UK to shape the EU equality and anti-discrimination framework. They also detailed the numerous uncertainties raised by Brexit, such as </w:t>
      </w:r>
      <w:r w:rsidR="00071841" w:rsidRPr="00071841">
        <w:rPr>
          <w:rFonts w:eastAsia="Times New Roman" w:cs="Arial"/>
          <w:lang w:eastAsia="de-DE"/>
        </w:rPr>
        <w:t>its impact on the Good Friday A</w:t>
      </w:r>
      <w:r w:rsidR="00126AED" w:rsidRPr="00071841">
        <w:rPr>
          <w:rFonts w:eastAsia="Times New Roman" w:cs="Arial"/>
          <w:lang w:eastAsia="de-DE"/>
        </w:rPr>
        <w:t xml:space="preserve">greement and the protection of EU and non-EU immigrants in the UK. </w:t>
      </w:r>
    </w:p>
    <w:p w14:paraId="642F77B9" w14:textId="49DA305C" w:rsidR="00F844A7" w:rsidRPr="00071841" w:rsidRDefault="00F844A7" w:rsidP="00071841">
      <w:pPr>
        <w:jc w:val="both"/>
        <w:rPr>
          <w:rFonts w:eastAsia="Times New Roman" w:cs="Arial"/>
          <w:lang w:eastAsia="de-DE"/>
        </w:rPr>
      </w:pPr>
      <w:r w:rsidRPr="00071841">
        <w:rPr>
          <w:rFonts w:eastAsia="Times New Roman" w:cs="Arial"/>
          <w:lang w:eastAsia="de-DE"/>
        </w:rPr>
        <w:t>On that occasion, Evelyn Collins, Equinet Chair (2013 – 2017) recalled “The EU is a valued champion for the values of equality and non-discrimination. Britain and Northern Ireland make and have made significant contributions to advancing these values and the policies required to underpin them at national and European levels. We hope that any future relationship would enable this contribution to be sustained and would be designed to lead to a further strengthening of th</w:t>
      </w:r>
      <w:r w:rsidR="00071841" w:rsidRPr="00071841">
        <w:rPr>
          <w:rFonts w:eastAsia="Times New Roman" w:cs="Arial"/>
          <w:lang w:eastAsia="de-DE"/>
        </w:rPr>
        <w:t>ese values in the EU and beyond.</w:t>
      </w:r>
      <w:r w:rsidRPr="00071841">
        <w:rPr>
          <w:rFonts w:eastAsia="Times New Roman" w:cs="Arial"/>
          <w:lang w:eastAsia="de-DE"/>
        </w:rPr>
        <w:t xml:space="preserve">” </w:t>
      </w:r>
    </w:p>
    <w:p w14:paraId="4331DB19" w14:textId="77777777" w:rsidR="00D60448" w:rsidRPr="007C4EA4" w:rsidRDefault="00D60448" w:rsidP="000D1609">
      <w:pPr>
        <w:spacing w:after="120" w:line="276" w:lineRule="auto"/>
        <w:jc w:val="both"/>
        <w:rPr>
          <w:rFonts w:eastAsia="Calibri" w:cstheme="minorHAnsi"/>
          <w:color w:val="FF0000"/>
          <w:sz w:val="6"/>
          <w:szCs w:val="6"/>
          <w:lang w:val="en-GB"/>
        </w:rPr>
      </w:pPr>
    </w:p>
    <w:p w14:paraId="5D400638" w14:textId="103199EF" w:rsidR="00D60448" w:rsidRPr="00323587" w:rsidRDefault="00766931" w:rsidP="00221678">
      <w:pPr>
        <w:pStyle w:val="ListParagraph"/>
        <w:numPr>
          <w:ilvl w:val="0"/>
          <w:numId w:val="13"/>
        </w:numPr>
        <w:jc w:val="both"/>
        <w:rPr>
          <w:rFonts w:eastAsia="Calibri" w:cstheme="minorHAnsi"/>
          <w:b/>
          <w:lang w:val="en-GB"/>
        </w:rPr>
      </w:pPr>
      <w:r w:rsidRPr="00323587">
        <w:rPr>
          <w:rFonts w:eastAsia="Calibri" w:cstheme="minorHAnsi"/>
          <w:b/>
          <w:lang w:val="en-GB"/>
        </w:rPr>
        <w:t>POSITIVE DUTIES</w:t>
      </w:r>
    </w:p>
    <w:p w14:paraId="631C5B33" w14:textId="77777777" w:rsidR="00766931" w:rsidRPr="007C4EA4" w:rsidRDefault="00766931" w:rsidP="00766931">
      <w:pPr>
        <w:pStyle w:val="ListParagraph"/>
        <w:jc w:val="both"/>
        <w:rPr>
          <w:rFonts w:eastAsia="Calibri" w:cstheme="minorHAnsi"/>
          <w:lang w:val="en-GB"/>
        </w:rPr>
      </w:pPr>
    </w:p>
    <w:p w14:paraId="56430B73" w14:textId="61BF0264" w:rsidR="00766931" w:rsidRPr="007C4EA4" w:rsidRDefault="00766931" w:rsidP="00766931">
      <w:pPr>
        <w:pStyle w:val="ListParagraph"/>
        <w:spacing w:after="120" w:line="276" w:lineRule="auto"/>
        <w:jc w:val="both"/>
        <w:rPr>
          <w:rFonts w:eastAsia="Calibri" w:cstheme="minorHAnsi"/>
          <w:b/>
          <w:lang w:val="en-GB"/>
        </w:rPr>
      </w:pPr>
      <w:r w:rsidRPr="007C4EA4">
        <w:rPr>
          <w:rFonts w:eastAsia="Calibri" w:cstheme="minorHAnsi"/>
          <w:b/>
          <w:lang w:val="en-GB"/>
        </w:rPr>
        <w:t xml:space="preserve">Conference: </w:t>
      </w:r>
      <w:hyperlink r:id="rId16" w:history="1">
        <w:r w:rsidRPr="00A93310">
          <w:rPr>
            <w:rStyle w:val="Hyperlink"/>
            <w:rFonts w:eastAsia="Calibri" w:cstheme="minorHAnsi"/>
            <w:b/>
            <w:lang w:val="en-GB"/>
          </w:rPr>
          <w:t>Advancing Equality. The potential of Positive Duties</w:t>
        </w:r>
      </w:hyperlink>
    </w:p>
    <w:p w14:paraId="651B1AAF" w14:textId="0E9D85E3" w:rsidR="00766931" w:rsidRPr="007C4EA4" w:rsidRDefault="00766931" w:rsidP="00766931">
      <w:pPr>
        <w:pStyle w:val="ListParagraph"/>
        <w:spacing w:after="120" w:line="276" w:lineRule="auto"/>
        <w:jc w:val="both"/>
        <w:rPr>
          <w:rFonts w:eastAsia="Calibri" w:cstheme="minorHAnsi"/>
          <w:i/>
          <w:lang w:val="en-GB"/>
        </w:rPr>
      </w:pPr>
      <w:r w:rsidRPr="007C4EA4">
        <w:rPr>
          <w:rFonts w:eastAsia="Calibri" w:cstheme="minorHAnsi"/>
          <w:i/>
          <w:lang w:val="en-GB"/>
        </w:rPr>
        <w:t>4 May, Belgium</w:t>
      </w:r>
    </w:p>
    <w:p w14:paraId="51E3AF9C" w14:textId="77777777" w:rsidR="00766931" w:rsidRPr="007C4EA4" w:rsidRDefault="00766931" w:rsidP="00766931">
      <w:pPr>
        <w:pStyle w:val="ListParagraph"/>
        <w:spacing w:after="120" w:line="276" w:lineRule="auto"/>
        <w:jc w:val="both"/>
        <w:rPr>
          <w:rFonts w:eastAsia="Calibri" w:cstheme="minorHAnsi"/>
          <w:i/>
          <w:lang w:val="en-GB"/>
        </w:rPr>
      </w:pPr>
    </w:p>
    <w:p w14:paraId="5BDB9898" w14:textId="42D79F0D" w:rsidR="00766931" w:rsidRPr="007C4EA4" w:rsidRDefault="00766931" w:rsidP="00766931">
      <w:pPr>
        <w:pStyle w:val="ListParagraph"/>
        <w:spacing w:after="120" w:line="276" w:lineRule="auto"/>
        <w:jc w:val="both"/>
        <w:rPr>
          <w:rFonts w:cstheme="minorHAnsi"/>
        </w:rPr>
      </w:pPr>
      <w:r w:rsidRPr="007C4EA4">
        <w:rPr>
          <w:rFonts w:eastAsia="Calibri" w:cstheme="minorHAnsi"/>
          <w:b/>
        </w:rPr>
        <w:lastRenderedPageBreak/>
        <w:t xml:space="preserve">Research Paper: </w:t>
      </w:r>
      <w:hyperlink r:id="rId17" w:history="1">
        <w:r w:rsidRPr="007C4EA4">
          <w:rPr>
            <w:rStyle w:val="Hyperlink"/>
            <w:rFonts w:eastAsia="Calibri" w:cstheme="minorHAnsi"/>
            <w:b/>
          </w:rPr>
          <w:t>Making Europe more Equal. A Legal Duty?</w:t>
        </w:r>
      </w:hyperlink>
      <w:r w:rsidRPr="007C4EA4">
        <w:rPr>
          <w:rFonts w:eastAsia="Calibri" w:cstheme="minorHAnsi"/>
          <w:b/>
        </w:rPr>
        <w:t xml:space="preserve"> (2016)</w:t>
      </w:r>
    </w:p>
    <w:p w14:paraId="25FD52B7" w14:textId="5B185CC7" w:rsidR="00766931" w:rsidRPr="005D3B2B" w:rsidRDefault="005D3B2B" w:rsidP="005D3B2B">
      <w:pPr>
        <w:jc w:val="both"/>
        <w:rPr>
          <w:rFonts w:eastAsia="Times New Roman" w:cs="Arial"/>
          <w:lang w:eastAsia="de-DE"/>
        </w:rPr>
      </w:pPr>
      <w:r>
        <w:rPr>
          <w:rFonts w:eastAsia="Times New Roman" w:cs="Arial"/>
          <w:lang w:eastAsia="de-DE"/>
        </w:rPr>
        <w:t>R</w:t>
      </w:r>
      <w:r w:rsidR="00766931" w:rsidRPr="005D3B2B">
        <w:rPr>
          <w:rFonts w:eastAsia="Times New Roman" w:cs="Arial"/>
          <w:lang w:eastAsia="de-DE"/>
        </w:rPr>
        <w:t xml:space="preserve">esearch </w:t>
      </w:r>
      <w:r>
        <w:rPr>
          <w:rFonts w:eastAsia="Times New Roman" w:cs="Arial"/>
          <w:lang w:eastAsia="de-DE"/>
        </w:rPr>
        <w:t xml:space="preserve">commissioned in 2016 </w:t>
      </w:r>
      <w:r w:rsidR="00766931" w:rsidRPr="005D3B2B">
        <w:rPr>
          <w:rFonts w:eastAsia="Times New Roman" w:cs="Arial"/>
          <w:lang w:eastAsia="de-DE"/>
        </w:rPr>
        <w:t>assessing the prevalence and state of play of equality duties in Europe. The study </w:t>
      </w:r>
      <w:r>
        <w:rPr>
          <w:rFonts w:eastAsia="Times New Roman" w:cs="Arial"/>
          <w:lang w:eastAsia="de-DE"/>
        </w:rPr>
        <w:t>‘</w:t>
      </w:r>
      <w:r w:rsidR="00766931" w:rsidRPr="005D3B2B">
        <w:rPr>
          <w:rFonts w:eastAsia="Times New Roman" w:cs="Arial"/>
          <w:lang w:eastAsia="de-DE"/>
        </w:rPr>
        <w:t>Making Europe More Equal: A Legal Duty?</w:t>
      </w:r>
      <w:r>
        <w:rPr>
          <w:rFonts w:eastAsia="Times New Roman" w:cs="Arial"/>
          <w:lang w:eastAsia="de-DE"/>
        </w:rPr>
        <w:t>’</w:t>
      </w:r>
      <w:r w:rsidR="00766931" w:rsidRPr="005D3B2B">
        <w:rPr>
          <w:rFonts w:eastAsia="Times New Roman" w:cs="Arial"/>
          <w:lang w:eastAsia="de-DE"/>
        </w:rPr>
        <w:t xml:space="preserve"> concludes that there are three </w:t>
      </w:r>
      <w:r>
        <w:rPr>
          <w:rFonts w:eastAsia="Times New Roman" w:cs="Arial"/>
          <w:lang w:eastAsia="de-DE"/>
        </w:rPr>
        <w:t xml:space="preserve">main </w:t>
      </w:r>
      <w:r w:rsidR="00766931" w:rsidRPr="005D3B2B">
        <w:rPr>
          <w:rFonts w:eastAsia="Times New Roman" w:cs="Arial"/>
          <w:lang w:eastAsia="de-DE"/>
        </w:rPr>
        <w:t xml:space="preserve">categories of statutory </w:t>
      </w:r>
      <w:r>
        <w:rPr>
          <w:rFonts w:eastAsia="Times New Roman" w:cs="Arial"/>
          <w:lang w:eastAsia="de-DE"/>
        </w:rPr>
        <w:t>duties in place in Europe today:</w:t>
      </w:r>
      <w:r w:rsidR="00766931" w:rsidRPr="005D3B2B">
        <w:rPr>
          <w:rFonts w:eastAsia="Times New Roman" w:cs="Arial"/>
          <w:lang w:eastAsia="de-DE"/>
        </w:rPr>
        <w:t xml:space="preserve"> preventive, institutional and mainstreaming duties. The study highlighted that there is an uneven spread and development of these statutory duties across Europe. </w:t>
      </w:r>
    </w:p>
    <w:p w14:paraId="60873E56" w14:textId="66FD2CAE" w:rsidR="00766931" w:rsidRPr="005D3B2B" w:rsidRDefault="00766931" w:rsidP="005D3B2B">
      <w:pPr>
        <w:jc w:val="both"/>
        <w:rPr>
          <w:rFonts w:eastAsia="Times New Roman" w:cs="Arial"/>
          <w:lang w:eastAsia="de-DE"/>
        </w:rPr>
      </w:pPr>
      <w:r w:rsidRPr="005D3B2B">
        <w:rPr>
          <w:rFonts w:eastAsia="Times New Roman" w:cs="Arial"/>
          <w:lang w:eastAsia="de-DE"/>
        </w:rPr>
        <w:t>With this conference, Equinet wanted to explore the potential and current context for such duties, discuss the contribution of statutory equality duties to advancing equality, looking at what is in place across Europe and how the learning from this can be used to contribute to institutional and societal change.</w:t>
      </w:r>
      <w:r w:rsidR="005D3B2B">
        <w:rPr>
          <w:rFonts w:eastAsia="Times New Roman" w:cs="Arial"/>
          <w:lang w:eastAsia="de-DE"/>
        </w:rPr>
        <w:t xml:space="preserve"> </w:t>
      </w:r>
      <w:r w:rsidR="004320EF" w:rsidRPr="005D3B2B">
        <w:rPr>
          <w:rFonts w:eastAsia="Times New Roman" w:cs="Arial"/>
          <w:lang w:eastAsia="de-DE"/>
        </w:rPr>
        <w:t>Conference conclusions found that e</w:t>
      </w:r>
      <w:r w:rsidRPr="005D3B2B">
        <w:rPr>
          <w:rFonts w:eastAsia="Times New Roman" w:cs="Arial"/>
          <w:lang w:eastAsia="de-DE"/>
        </w:rPr>
        <w:t xml:space="preserve">quality duties can in fact change peoples’ lives. To be able to make such changes, duties have to be action-based.  The balance between stimulus and sanctions need to be struck to make duty bearers implement the duties effectively. </w:t>
      </w:r>
      <w:r w:rsidR="004320EF" w:rsidRPr="005D3B2B">
        <w:rPr>
          <w:rFonts w:eastAsia="Times New Roman" w:cs="Arial"/>
          <w:lang w:eastAsia="de-DE"/>
        </w:rPr>
        <w:t>S</w:t>
      </w:r>
      <w:r w:rsidRPr="005D3B2B">
        <w:rPr>
          <w:rFonts w:eastAsia="Times New Roman" w:cs="Arial"/>
          <w:lang w:eastAsia="de-DE"/>
        </w:rPr>
        <w:t>tronger institutional mechanisms, including equality bodies</w:t>
      </w:r>
      <w:r w:rsidR="00A93310">
        <w:rPr>
          <w:rFonts w:eastAsia="Times New Roman" w:cs="Arial"/>
          <w:lang w:eastAsia="de-DE"/>
        </w:rPr>
        <w:t>, are needed. C</w:t>
      </w:r>
      <w:r w:rsidR="004320EF" w:rsidRPr="005D3B2B">
        <w:rPr>
          <w:rFonts w:eastAsia="Times New Roman" w:cs="Arial"/>
          <w:lang w:eastAsia="de-DE"/>
        </w:rPr>
        <w:t>hallenges include</w:t>
      </w:r>
      <w:r w:rsidR="00A82F86" w:rsidRPr="005D3B2B">
        <w:rPr>
          <w:rFonts w:eastAsia="Times New Roman" w:cs="Arial"/>
          <w:lang w:eastAsia="de-DE"/>
        </w:rPr>
        <w:t>:</w:t>
      </w:r>
    </w:p>
    <w:p w14:paraId="3F6F5ECE" w14:textId="77777777" w:rsidR="00766931" w:rsidRPr="007C4EA4" w:rsidRDefault="00766931" w:rsidP="00221678">
      <w:pPr>
        <w:pStyle w:val="ListParagraph"/>
        <w:numPr>
          <w:ilvl w:val="0"/>
          <w:numId w:val="19"/>
        </w:numPr>
        <w:spacing w:after="0" w:line="240" w:lineRule="auto"/>
        <w:rPr>
          <w:rFonts w:cstheme="minorHAnsi"/>
        </w:rPr>
      </w:pPr>
      <w:r w:rsidRPr="007C4EA4">
        <w:rPr>
          <w:rFonts w:cstheme="minorHAnsi"/>
        </w:rPr>
        <w:t xml:space="preserve">the need for tools ensuring evidence based policies; </w:t>
      </w:r>
    </w:p>
    <w:p w14:paraId="2E94DE74" w14:textId="77777777" w:rsidR="00766931" w:rsidRPr="007C4EA4" w:rsidRDefault="00766931" w:rsidP="00221678">
      <w:pPr>
        <w:pStyle w:val="ListParagraph"/>
        <w:numPr>
          <w:ilvl w:val="0"/>
          <w:numId w:val="19"/>
        </w:numPr>
        <w:spacing w:after="0" w:line="240" w:lineRule="auto"/>
        <w:rPr>
          <w:rFonts w:cstheme="minorHAnsi"/>
        </w:rPr>
      </w:pPr>
      <w:r w:rsidRPr="007C4EA4">
        <w:rPr>
          <w:rFonts w:cstheme="minorHAnsi"/>
        </w:rPr>
        <w:t xml:space="preserve">lack of resources for implementation; </w:t>
      </w:r>
    </w:p>
    <w:p w14:paraId="2026C4E9" w14:textId="77CB957C" w:rsidR="00766931" w:rsidRPr="007C4EA4" w:rsidRDefault="00766931" w:rsidP="00221678">
      <w:pPr>
        <w:pStyle w:val="ListParagraph"/>
        <w:numPr>
          <w:ilvl w:val="0"/>
          <w:numId w:val="19"/>
        </w:numPr>
        <w:spacing w:after="0" w:line="240" w:lineRule="auto"/>
        <w:rPr>
          <w:rFonts w:cstheme="minorHAnsi"/>
        </w:rPr>
      </w:pPr>
      <w:r w:rsidRPr="007C4EA4">
        <w:rPr>
          <w:rFonts w:cstheme="minorHAnsi"/>
        </w:rPr>
        <w:t>the need to move beyond formulaic approaches while being aware of tensions between no guidance and too detailed guidance (again leading to formulaic approaches)</w:t>
      </w:r>
      <w:r w:rsidR="00A93310">
        <w:rPr>
          <w:rFonts w:cstheme="minorHAnsi"/>
        </w:rPr>
        <w:t>;</w:t>
      </w:r>
    </w:p>
    <w:p w14:paraId="0A5CDE0A" w14:textId="7DA161B8" w:rsidR="00766931" w:rsidRPr="007C4EA4" w:rsidRDefault="00766931" w:rsidP="00221678">
      <w:pPr>
        <w:pStyle w:val="ListParagraph"/>
        <w:numPr>
          <w:ilvl w:val="0"/>
          <w:numId w:val="19"/>
        </w:numPr>
        <w:spacing w:after="0" w:line="240" w:lineRule="auto"/>
        <w:rPr>
          <w:rFonts w:cstheme="minorHAnsi"/>
        </w:rPr>
      </w:pPr>
      <w:r w:rsidRPr="007C4EA4">
        <w:rPr>
          <w:rFonts w:cstheme="minorHAnsi"/>
        </w:rPr>
        <w:t xml:space="preserve">support from political and administrative leadership. </w:t>
      </w:r>
    </w:p>
    <w:p w14:paraId="6163F04A" w14:textId="77777777" w:rsidR="00301D40" w:rsidRDefault="00301D40" w:rsidP="00301D40">
      <w:pPr>
        <w:spacing w:after="120" w:line="276" w:lineRule="auto"/>
        <w:jc w:val="both"/>
        <w:rPr>
          <w:rFonts w:eastAsia="Calibri" w:cstheme="minorHAnsi"/>
          <w:sz w:val="6"/>
          <w:szCs w:val="6"/>
          <w:lang w:val="en-GB"/>
        </w:rPr>
      </w:pPr>
    </w:p>
    <w:p w14:paraId="14F01F0E" w14:textId="77777777" w:rsidR="00710791" w:rsidRPr="007C4EA4" w:rsidRDefault="00710791" w:rsidP="00301D40">
      <w:pPr>
        <w:spacing w:after="120" w:line="276" w:lineRule="auto"/>
        <w:jc w:val="both"/>
        <w:rPr>
          <w:rFonts w:eastAsia="Calibri" w:cstheme="minorHAnsi"/>
          <w:sz w:val="6"/>
          <w:szCs w:val="6"/>
          <w:lang w:val="en-GB"/>
        </w:rPr>
      </w:pPr>
    </w:p>
    <w:p w14:paraId="60814133" w14:textId="73E5FF6D" w:rsidR="007143FD" w:rsidRPr="00C9574D" w:rsidRDefault="00C96845" w:rsidP="00221678">
      <w:pPr>
        <w:pStyle w:val="ListParagraph"/>
        <w:numPr>
          <w:ilvl w:val="0"/>
          <w:numId w:val="13"/>
        </w:numPr>
        <w:spacing w:after="120" w:line="276" w:lineRule="auto"/>
        <w:jc w:val="both"/>
        <w:rPr>
          <w:rFonts w:eastAsia="Calibri" w:cstheme="minorHAnsi"/>
          <w:b/>
          <w:lang w:val="en-GB"/>
        </w:rPr>
      </w:pPr>
      <w:r w:rsidRPr="00C9574D">
        <w:rPr>
          <w:rFonts w:eastAsia="Calibri" w:cstheme="minorHAnsi"/>
          <w:b/>
          <w:lang w:val="en-GB"/>
        </w:rPr>
        <w:t xml:space="preserve">COMBATTING DISCRIMINATION ON </w:t>
      </w:r>
      <w:r w:rsidR="00BE55B8" w:rsidRPr="00C9574D">
        <w:rPr>
          <w:rFonts w:eastAsia="Calibri" w:cstheme="minorHAnsi"/>
          <w:b/>
          <w:lang w:val="en-GB"/>
        </w:rPr>
        <w:t>GROUNDS OF SEXUAL ORIENTATION</w:t>
      </w:r>
    </w:p>
    <w:p w14:paraId="757E4192" w14:textId="6CB6ACE5" w:rsidR="00C96845" w:rsidRPr="007C4EA4" w:rsidRDefault="00A71C40" w:rsidP="007143FD">
      <w:pPr>
        <w:spacing w:after="120" w:line="276" w:lineRule="auto"/>
        <w:jc w:val="both"/>
        <w:rPr>
          <w:rFonts w:eastAsia="Calibri" w:cstheme="minorHAnsi"/>
          <w:b/>
          <w:lang w:val="en-GB"/>
        </w:rPr>
      </w:pPr>
      <w:r w:rsidRPr="007C4EA4">
        <w:rPr>
          <w:rFonts w:eastAsia="Calibri" w:cstheme="minorHAnsi"/>
          <w:b/>
          <w:lang w:val="en-GB"/>
        </w:rPr>
        <w:t>Factsheet</w:t>
      </w:r>
      <w:r w:rsidR="00C96845" w:rsidRPr="007C4EA4">
        <w:rPr>
          <w:rFonts w:eastAsia="Calibri" w:cstheme="minorHAnsi"/>
          <w:b/>
          <w:lang w:val="en-GB"/>
        </w:rPr>
        <w:t xml:space="preserve">: </w:t>
      </w:r>
      <w:hyperlink r:id="rId18" w:history="1">
        <w:r w:rsidRPr="007C4EA4">
          <w:rPr>
            <w:rStyle w:val="Hyperlink"/>
            <w:rFonts w:eastAsia="Calibri" w:cstheme="minorHAnsi"/>
            <w:b/>
            <w:lang w:val="en-GB"/>
          </w:rPr>
          <w:t>Equality bodies contributing to the List of Actions to Advance LGBTI Equality</w:t>
        </w:r>
      </w:hyperlink>
    </w:p>
    <w:p w14:paraId="6414AE7C" w14:textId="3822AD9B" w:rsidR="00A71C40" w:rsidRPr="005D3B2B" w:rsidRDefault="00A71C40" w:rsidP="005D3B2B">
      <w:pPr>
        <w:jc w:val="both"/>
        <w:rPr>
          <w:rFonts w:eastAsia="Times New Roman" w:cs="Arial"/>
          <w:lang w:eastAsia="de-DE"/>
        </w:rPr>
      </w:pPr>
      <w:r w:rsidRPr="005D3B2B">
        <w:rPr>
          <w:rFonts w:eastAsia="Times New Roman" w:cs="Arial"/>
          <w:lang w:eastAsia="de-DE"/>
        </w:rPr>
        <w:t>The </w:t>
      </w:r>
      <w:hyperlink r:id="rId19" w:history="1">
        <w:r w:rsidRPr="005D3B2B">
          <w:rPr>
            <w:rFonts w:eastAsia="Times New Roman" w:cs="Arial"/>
            <w:lang w:eastAsia="de-DE"/>
          </w:rPr>
          <w:t>List of Actions by the</w:t>
        </w:r>
        <w:r w:rsidR="00AF5B51" w:rsidRPr="005D3B2B">
          <w:rPr>
            <w:rFonts w:eastAsia="Times New Roman" w:cs="Arial"/>
            <w:lang w:eastAsia="de-DE"/>
          </w:rPr>
          <w:t xml:space="preserve"> European</w:t>
        </w:r>
        <w:r w:rsidRPr="005D3B2B">
          <w:rPr>
            <w:rFonts w:eastAsia="Times New Roman" w:cs="Arial"/>
            <w:lang w:eastAsia="de-DE"/>
          </w:rPr>
          <w:t xml:space="preserve"> Commission to advance LGBTI equality</w:t>
        </w:r>
      </w:hyperlink>
      <w:r w:rsidRPr="005D3B2B">
        <w:rPr>
          <w:rFonts w:eastAsia="Times New Roman" w:cs="Arial"/>
          <w:lang w:eastAsia="de-DE"/>
        </w:rPr>
        <w:t xml:space="preserve"> is a welcome policy </w:t>
      </w:r>
      <w:r w:rsidR="00A6353F">
        <w:rPr>
          <w:rFonts w:eastAsia="Times New Roman" w:cs="Arial"/>
          <w:lang w:eastAsia="de-DE"/>
        </w:rPr>
        <w:t>tool available at EU level. I</w:t>
      </w:r>
      <w:r w:rsidRPr="005D3B2B">
        <w:rPr>
          <w:rFonts w:eastAsia="Times New Roman" w:cs="Arial"/>
          <w:lang w:eastAsia="de-DE"/>
        </w:rPr>
        <w:t xml:space="preserve">t is essential to ensure its swift and ambitious implementation. Nonetheless, it remains crucial to adopt comprehensive EU legislation to combat discrimination on the grounds of sexual orientation and gender identity, ensuring full legal protection </w:t>
      </w:r>
      <w:r w:rsidR="00A6353F">
        <w:rPr>
          <w:rFonts w:eastAsia="Times New Roman" w:cs="Arial"/>
          <w:lang w:eastAsia="de-DE"/>
        </w:rPr>
        <w:t>for</w:t>
      </w:r>
      <w:r w:rsidRPr="005D3B2B">
        <w:rPr>
          <w:rFonts w:eastAsia="Times New Roman" w:cs="Arial"/>
          <w:lang w:eastAsia="de-DE"/>
        </w:rPr>
        <w:t xml:space="preserve"> all LGBTI people in all spheres of life.</w:t>
      </w:r>
    </w:p>
    <w:p w14:paraId="0876BB4B" w14:textId="39C53424" w:rsidR="00A71C40" w:rsidRPr="005D3B2B" w:rsidRDefault="00A6353F" w:rsidP="005D3B2B">
      <w:pPr>
        <w:jc w:val="both"/>
        <w:rPr>
          <w:rFonts w:eastAsia="Times New Roman" w:cs="Arial"/>
          <w:lang w:eastAsia="de-DE"/>
        </w:rPr>
      </w:pPr>
      <w:r>
        <w:rPr>
          <w:rFonts w:eastAsia="Times New Roman" w:cs="Arial"/>
          <w:lang w:eastAsia="de-DE"/>
        </w:rPr>
        <w:t>T</w:t>
      </w:r>
      <w:r w:rsidR="005F57B9" w:rsidRPr="005D3B2B">
        <w:rPr>
          <w:rFonts w:eastAsia="Times New Roman" w:cs="Arial"/>
          <w:lang w:eastAsia="de-DE"/>
        </w:rPr>
        <w:t>his Factsheet</w:t>
      </w:r>
      <w:r w:rsidR="00A71C40" w:rsidRPr="005D3B2B">
        <w:rPr>
          <w:rFonts w:eastAsia="Times New Roman" w:cs="Arial"/>
          <w:lang w:eastAsia="de-DE"/>
        </w:rPr>
        <w:t xml:space="preserve"> highlight</w:t>
      </w:r>
      <w:r>
        <w:rPr>
          <w:rFonts w:eastAsia="Times New Roman" w:cs="Arial"/>
          <w:lang w:eastAsia="de-DE"/>
        </w:rPr>
        <w:t>s</w:t>
      </w:r>
      <w:r w:rsidR="00A71C40" w:rsidRPr="005D3B2B">
        <w:rPr>
          <w:rFonts w:eastAsia="Times New Roman" w:cs="Arial"/>
          <w:lang w:eastAsia="de-DE"/>
        </w:rPr>
        <w:t> some of the ways in which the work of national equality bodies in Europe contributes to the implementation of action n°4 “Supporting key actors responsible to promote and advance equal rights for LGBTI people in the EU” and provides insights and good practices in</w:t>
      </w:r>
      <w:r>
        <w:rPr>
          <w:rFonts w:eastAsia="Times New Roman" w:cs="Arial"/>
          <w:lang w:eastAsia="de-DE"/>
        </w:rPr>
        <w:t xml:space="preserve"> four</w:t>
      </w:r>
      <w:r w:rsidR="00A71C40" w:rsidRPr="005D3B2B">
        <w:rPr>
          <w:rFonts w:eastAsia="Times New Roman" w:cs="Arial"/>
          <w:lang w:eastAsia="de-DE"/>
        </w:rPr>
        <w:t xml:space="preserve"> areas:</w:t>
      </w:r>
    </w:p>
    <w:p w14:paraId="4DFBE378" w14:textId="77777777" w:rsidR="00A71C40" w:rsidRPr="00A6353F" w:rsidRDefault="00A71C40" w:rsidP="00A6353F">
      <w:pPr>
        <w:pStyle w:val="ListParagraph"/>
        <w:numPr>
          <w:ilvl w:val="0"/>
          <w:numId w:val="19"/>
        </w:numPr>
        <w:spacing w:after="0" w:line="240" w:lineRule="auto"/>
        <w:rPr>
          <w:rFonts w:cstheme="minorHAnsi"/>
        </w:rPr>
      </w:pPr>
      <w:r w:rsidRPr="00A6353F">
        <w:rPr>
          <w:rFonts w:cstheme="minorHAnsi"/>
        </w:rPr>
        <w:t>Addressing bullying and harassment of LGBTI people</w:t>
      </w:r>
    </w:p>
    <w:p w14:paraId="53524769" w14:textId="77777777" w:rsidR="00A71C40" w:rsidRPr="00A6353F" w:rsidRDefault="00A71C40" w:rsidP="00A6353F">
      <w:pPr>
        <w:pStyle w:val="ListParagraph"/>
        <w:numPr>
          <w:ilvl w:val="0"/>
          <w:numId w:val="19"/>
        </w:numPr>
        <w:spacing w:after="0" w:line="240" w:lineRule="auto"/>
        <w:rPr>
          <w:rFonts w:cstheme="minorHAnsi"/>
        </w:rPr>
      </w:pPr>
      <w:r w:rsidRPr="00A6353F">
        <w:rPr>
          <w:rFonts w:cstheme="minorHAnsi"/>
        </w:rPr>
        <w:t>Supporting education actors to advance LGBTI equality</w:t>
      </w:r>
    </w:p>
    <w:p w14:paraId="168A78AA" w14:textId="77777777" w:rsidR="00A71C40" w:rsidRPr="00A6353F" w:rsidRDefault="00A71C40" w:rsidP="00A6353F">
      <w:pPr>
        <w:pStyle w:val="ListParagraph"/>
        <w:numPr>
          <w:ilvl w:val="0"/>
          <w:numId w:val="19"/>
        </w:numPr>
        <w:spacing w:after="0" w:line="240" w:lineRule="auto"/>
        <w:rPr>
          <w:rFonts w:cstheme="minorHAnsi"/>
        </w:rPr>
      </w:pPr>
      <w:r w:rsidRPr="00A6353F">
        <w:rPr>
          <w:rFonts w:cstheme="minorHAnsi"/>
        </w:rPr>
        <w:t>Supporting businesses to advance LGBTI equality</w:t>
      </w:r>
    </w:p>
    <w:p w14:paraId="5943CC5A" w14:textId="1771CB1E" w:rsidR="00A71C40" w:rsidRDefault="00A71C40" w:rsidP="00A6353F">
      <w:pPr>
        <w:pStyle w:val="ListParagraph"/>
        <w:numPr>
          <w:ilvl w:val="0"/>
          <w:numId w:val="19"/>
        </w:numPr>
        <w:spacing w:after="0" w:line="240" w:lineRule="auto"/>
        <w:rPr>
          <w:rFonts w:cstheme="minorHAnsi"/>
        </w:rPr>
      </w:pPr>
      <w:r w:rsidRPr="00A6353F">
        <w:rPr>
          <w:rFonts w:cstheme="minorHAnsi"/>
        </w:rPr>
        <w:t>Supporting key actors to promote and enhance equality in access to healthcare for LGBTI people</w:t>
      </w:r>
      <w:r w:rsidR="00A6353F">
        <w:rPr>
          <w:rFonts w:cstheme="minorHAnsi"/>
        </w:rPr>
        <w:t>.</w:t>
      </w:r>
    </w:p>
    <w:p w14:paraId="205CB909" w14:textId="77777777" w:rsidR="00A71C40" w:rsidRPr="007C4EA4" w:rsidRDefault="00A71C40" w:rsidP="002F279E">
      <w:pPr>
        <w:spacing w:after="120" w:line="276" w:lineRule="auto"/>
        <w:jc w:val="both"/>
        <w:rPr>
          <w:rFonts w:cstheme="minorHAnsi"/>
          <w:i/>
          <w:color w:val="FF0000"/>
          <w:highlight w:val="yellow"/>
        </w:rPr>
      </w:pPr>
    </w:p>
    <w:p w14:paraId="00F37FED" w14:textId="77777777" w:rsidR="00460D6F" w:rsidRPr="00C9574D" w:rsidRDefault="00460D6F" w:rsidP="002F279E">
      <w:pPr>
        <w:spacing w:after="120" w:line="276" w:lineRule="auto"/>
        <w:jc w:val="both"/>
        <w:rPr>
          <w:rFonts w:cstheme="minorHAnsi"/>
          <w:b/>
          <w:i/>
          <w:color w:val="FF0000"/>
          <w:sz w:val="6"/>
          <w:szCs w:val="6"/>
          <w:lang w:val="en-GB"/>
        </w:rPr>
      </w:pPr>
    </w:p>
    <w:p w14:paraId="0FDCEE2C" w14:textId="1DD79934" w:rsidR="00460D6F" w:rsidRPr="00C9574D" w:rsidRDefault="00460D6F" w:rsidP="00221678">
      <w:pPr>
        <w:pStyle w:val="ListParagraph"/>
        <w:numPr>
          <w:ilvl w:val="0"/>
          <w:numId w:val="13"/>
        </w:numPr>
        <w:spacing w:after="120" w:line="276" w:lineRule="auto"/>
        <w:jc w:val="both"/>
        <w:rPr>
          <w:rFonts w:eastAsia="Calibri" w:cstheme="minorHAnsi"/>
          <w:b/>
          <w:lang w:val="en-GB"/>
        </w:rPr>
      </w:pPr>
      <w:r w:rsidRPr="00C9574D">
        <w:rPr>
          <w:rFonts w:eastAsia="Calibri" w:cstheme="minorHAnsi"/>
          <w:b/>
          <w:lang w:val="en-GB"/>
        </w:rPr>
        <w:t xml:space="preserve">COMBATTING DISCRIMINATION </w:t>
      </w:r>
      <w:r w:rsidR="0015227D" w:rsidRPr="00C9574D">
        <w:rPr>
          <w:rFonts w:eastAsia="Calibri" w:cstheme="minorHAnsi"/>
          <w:b/>
          <w:lang w:val="en-GB"/>
        </w:rPr>
        <w:t>AGAINST ROMA AND TRAVELLERS</w:t>
      </w:r>
    </w:p>
    <w:p w14:paraId="18303988" w14:textId="58CD673C" w:rsidR="002F279E" w:rsidRPr="007C4EA4" w:rsidRDefault="00A82F86" w:rsidP="00B44813">
      <w:pPr>
        <w:spacing w:after="120" w:line="276" w:lineRule="auto"/>
        <w:jc w:val="both"/>
        <w:rPr>
          <w:rFonts w:eastAsia="Calibri" w:cstheme="minorHAnsi"/>
          <w:sz w:val="6"/>
          <w:szCs w:val="6"/>
          <w:lang w:val="en-GB"/>
        </w:rPr>
      </w:pPr>
      <w:r w:rsidRPr="007C4EA4">
        <w:rPr>
          <w:rFonts w:eastAsia="Calibri" w:cstheme="minorHAnsi"/>
          <w:b/>
          <w:lang w:val="en-GB"/>
        </w:rPr>
        <w:t>Call to Action</w:t>
      </w:r>
      <w:r w:rsidR="00460D6F" w:rsidRPr="007C4EA4">
        <w:rPr>
          <w:rFonts w:eastAsia="Calibri" w:cstheme="minorHAnsi"/>
          <w:b/>
          <w:lang w:val="en-GB"/>
        </w:rPr>
        <w:t>:</w:t>
      </w:r>
      <w:r w:rsidR="00460D6F" w:rsidRPr="007C4EA4">
        <w:rPr>
          <w:rFonts w:cstheme="minorHAnsi"/>
        </w:rPr>
        <w:t xml:space="preserve"> </w:t>
      </w:r>
      <w:hyperlink r:id="rId20" w:history="1">
        <w:r w:rsidRPr="007C4EA4">
          <w:rPr>
            <w:rStyle w:val="Hyperlink"/>
            <w:rFonts w:eastAsia="Calibri" w:cstheme="minorHAnsi"/>
            <w:b/>
            <w:lang w:val="en-GB"/>
          </w:rPr>
          <w:t>Bring children together for diversity</w:t>
        </w:r>
      </w:hyperlink>
    </w:p>
    <w:p w14:paraId="4663446D" w14:textId="19A7EE99" w:rsidR="00460D6F" w:rsidRPr="007C4EA4" w:rsidRDefault="00E16FC5" w:rsidP="00BE55B8">
      <w:pPr>
        <w:spacing w:after="120" w:line="276" w:lineRule="auto"/>
        <w:jc w:val="both"/>
        <w:rPr>
          <w:rFonts w:eastAsia="Calibri" w:cstheme="minorHAnsi"/>
          <w:lang w:val="en-GB"/>
        </w:rPr>
      </w:pPr>
      <w:r w:rsidRPr="007C4EA4">
        <w:rPr>
          <w:rFonts w:eastAsia="Calibri" w:cstheme="minorHAnsi"/>
          <w:lang w:val="en-GB"/>
        </w:rPr>
        <w:t>On 13 November,</w:t>
      </w:r>
      <w:r w:rsidR="00460D6F" w:rsidRPr="007C4EA4">
        <w:rPr>
          <w:rFonts w:eastAsia="Calibri" w:cstheme="minorHAnsi"/>
          <w:lang w:val="en-GB"/>
        </w:rPr>
        <w:t xml:space="preserve"> </w:t>
      </w:r>
      <w:r w:rsidR="00D57CC5">
        <w:rPr>
          <w:rFonts w:eastAsia="Calibri" w:cstheme="minorHAnsi"/>
          <w:lang w:val="en-GB"/>
        </w:rPr>
        <w:t>Equinet</w:t>
      </w:r>
      <w:r w:rsidR="00460D6F" w:rsidRPr="007C4EA4">
        <w:rPr>
          <w:rFonts w:eastAsia="Calibri" w:cstheme="minorHAnsi"/>
          <w:lang w:val="en-GB"/>
        </w:rPr>
        <w:t xml:space="preserve"> </w:t>
      </w:r>
      <w:r w:rsidR="00D57CC5">
        <w:rPr>
          <w:rFonts w:eastAsia="Calibri" w:cstheme="minorHAnsi"/>
          <w:lang w:val="en-GB"/>
        </w:rPr>
        <w:t xml:space="preserve">joined </w:t>
      </w:r>
      <w:r w:rsidR="00460D6F" w:rsidRPr="007C4EA4">
        <w:rPr>
          <w:rFonts w:eastAsia="Calibri" w:cstheme="minorHAnsi"/>
          <w:lang w:val="en-GB"/>
        </w:rPr>
        <w:t xml:space="preserve">a </w:t>
      </w:r>
      <w:r w:rsidR="00A82F86" w:rsidRPr="007C4EA4">
        <w:rPr>
          <w:rFonts w:eastAsia="Calibri" w:cstheme="minorHAnsi"/>
          <w:lang w:val="en-GB"/>
        </w:rPr>
        <w:t>call to action entitled ‘Bring children together for diversity’</w:t>
      </w:r>
      <w:r w:rsidR="00A71C40" w:rsidRPr="007C4EA4">
        <w:rPr>
          <w:rFonts w:eastAsia="Calibri" w:cstheme="minorHAnsi"/>
          <w:lang w:val="en-GB"/>
        </w:rPr>
        <w:t>, calling for a redoubling of efforts to bring children together in the spirit of Europe’s commitment to dignity, equality and human rights.</w:t>
      </w:r>
      <w:r w:rsidR="000C3B4E" w:rsidRPr="007C4EA4">
        <w:rPr>
          <w:rFonts w:eastAsia="Calibri" w:cstheme="minorHAnsi"/>
          <w:lang w:val="en-GB"/>
        </w:rPr>
        <w:t xml:space="preserve"> The </w:t>
      </w:r>
      <w:r w:rsidR="00BE55B8" w:rsidRPr="007C4EA4">
        <w:rPr>
          <w:rFonts w:eastAsia="Calibri" w:cstheme="minorHAnsi"/>
          <w:lang w:val="en-GB"/>
        </w:rPr>
        <w:t xml:space="preserve">call </w:t>
      </w:r>
      <w:r w:rsidR="00D57CC5">
        <w:rPr>
          <w:rFonts w:eastAsia="Calibri" w:cstheme="minorHAnsi"/>
          <w:lang w:val="en-GB"/>
        </w:rPr>
        <w:t xml:space="preserve">was co-signed by Equinet, the UN Human Rights Office’s Regional Office for Europe, the EU’s Fundamental Rights Agency, the OSCE-ODIHR and the European Network of </w:t>
      </w:r>
      <w:r w:rsidR="00D57CC5">
        <w:rPr>
          <w:rFonts w:eastAsia="Calibri" w:cstheme="minorHAnsi"/>
          <w:lang w:val="en-GB"/>
        </w:rPr>
        <w:lastRenderedPageBreak/>
        <w:t xml:space="preserve">NHRIs </w:t>
      </w:r>
      <w:r w:rsidR="00A93310">
        <w:rPr>
          <w:rFonts w:eastAsia="Calibri" w:cstheme="minorHAnsi"/>
          <w:lang w:val="en-GB"/>
        </w:rPr>
        <w:t xml:space="preserve">(ENNHRI) </w:t>
      </w:r>
      <w:r w:rsidR="00D57CC5">
        <w:rPr>
          <w:rFonts w:eastAsia="Calibri" w:cstheme="minorHAnsi"/>
          <w:lang w:val="en-GB"/>
        </w:rPr>
        <w:t xml:space="preserve">and </w:t>
      </w:r>
      <w:r w:rsidR="00BE55B8" w:rsidRPr="007C4EA4">
        <w:rPr>
          <w:rFonts w:eastAsia="Calibri" w:cstheme="minorHAnsi"/>
          <w:lang w:val="en-GB"/>
        </w:rPr>
        <w:t>came on the 10th anniversary of the landmark judgment of the European Court of Human Rights on the segregation of Roma children in education (D.H. and Others v. Czech Republic).</w:t>
      </w:r>
    </w:p>
    <w:p w14:paraId="0D725A19" w14:textId="3ADF6038" w:rsidR="00BE55B8" w:rsidRDefault="00BE55B8" w:rsidP="00B66ECF">
      <w:pPr>
        <w:spacing w:after="120" w:line="276" w:lineRule="auto"/>
        <w:jc w:val="both"/>
        <w:rPr>
          <w:rFonts w:eastAsia="Calibri" w:cstheme="minorHAnsi"/>
          <w:lang w:val="en-GB"/>
        </w:rPr>
      </w:pPr>
      <w:r w:rsidRPr="007C4EA4">
        <w:rPr>
          <w:rFonts w:eastAsia="Calibri" w:cstheme="minorHAnsi"/>
          <w:lang w:val="en-GB"/>
        </w:rPr>
        <w:t>The D.H. case triggered Europe-wide efforts to end separate, substandard schooling for Roma. Despite these efforts, desegregation has not yet succeeded. On the contrary, although the participation of Roma in education is steadily increasing Europe-wide, school segregation is manifestly worsening</w:t>
      </w:r>
      <w:r w:rsidR="00E16FC5" w:rsidRPr="007C4EA4">
        <w:rPr>
          <w:rFonts w:eastAsia="Calibri" w:cstheme="minorHAnsi"/>
          <w:lang w:val="en-GB"/>
        </w:rPr>
        <w:t>.</w:t>
      </w:r>
      <w:r w:rsidR="00A71C40" w:rsidRPr="007C4EA4">
        <w:rPr>
          <w:rFonts w:eastAsia="Calibri" w:cstheme="minorHAnsi"/>
          <w:lang w:val="en-GB"/>
        </w:rPr>
        <w:t xml:space="preserve"> This has to change. </w:t>
      </w:r>
    </w:p>
    <w:p w14:paraId="0EDB9B14" w14:textId="5AE411CF" w:rsidR="00EE22FF" w:rsidRPr="00710791" w:rsidRDefault="00B66ECF" w:rsidP="00460D6F">
      <w:pPr>
        <w:spacing w:after="120" w:line="276" w:lineRule="auto"/>
        <w:jc w:val="both"/>
        <w:rPr>
          <w:rFonts w:eastAsia="Calibri" w:cstheme="minorHAnsi"/>
          <w:lang w:val="en-GB"/>
        </w:rPr>
      </w:pPr>
      <w:r>
        <w:rPr>
          <w:rFonts w:eastAsia="Calibri" w:cstheme="minorHAnsi"/>
          <w:lang w:val="en-GB"/>
        </w:rPr>
        <w:t xml:space="preserve">This joint statement adds to </w:t>
      </w:r>
      <w:proofErr w:type="spellStart"/>
      <w:r>
        <w:rPr>
          <w:rFonts w:eastAsia="Calibri" w:cstheme="minorHAnsi"/>
          <w:lang w:val="en-GB"/>
        </w:rPr>
        <w:t>Equinet’s</w:t>
      </w:r>
      <w:proofErr w:type="spellEnd"/>
      <w:r>
        <w:rPr>
          <w:rFonts w:eastAsia="Calibri" w:cstheme="minorHAnsi"/>
          <w:lang w:val="en-GB"/>
        </w:rPr>
        <w:t xml:space="preserve"> existing body of work for the rights of Roma and Travellers, notably the Discussion Paper on Fighting Discrimination on the ground of race and ethnic origin published in early 2017 and the </w:t>
      </w:r>
      <w:hyperlink r:id="rId21" w:history="1">
        <w:r w:rsidRPr="00A93310">
          <w:rPr>
            <w:rStyle w:val="Hyperlink"/>
            <w:rFonts w:eastAsia="Calibri" w:cstheme="minorHAnsi"/>
            <w:lang w:val="en-GB"/>
          </w:rPr>
          <w:t>annual workshop co-organised with ERIO and equality bodies</w:t>
        </w:r>
      </w:hyperlink>
      <w:r w:rsidR="00A6353F">
        <w:rPr>
          <w:rFonts w:eastAsia="Calibri" w:cstheme="minorHAnsi"/>
          <w:lang w:val="en-GB"/>
        </w:rPr>
        <w:t>,</w:t>
      </w:r>
      <w:r>
        <w:rPr>
          <w:rFonts w:eastAsia="Calibri" w:cstheme="minorHAnsi"/>
          <w:lang w:val="en-GB"/>
        </w:rPr>
        <w:t xml:space="preserve"> </w:t>
      </w:r>
      <w:r w:rsidR="00A6353F">
        <w:rPr>
          <w:rFonts w:eastAsia="Calibri" w:cstheme="minorHAnsi"/>
          <w:lang w:val="en-GB"/>
        </w:rPr>
        <w:t>which</w:t>
      </w:r>
      <w:r>
        <w:rPr>
          <w:rFonts w:eastAsia="Calibri" w:cstheme="minorHAnsi"/>
          <w:lang w:val="en-GB"/>
        </w:rPr>
        <w:t xml:space="preserve"> in </w:t>
      </w:r>
      <w:r w:rsidR="00EE22FF">
        <w:rPr>
          <w:rFonts w:eastAsia="Calibri" w:cstheme="minorHAnsi"/>
          <w:lang w:val="en-GB"/>
        </w:rPr>
        <w:t>September</w:t>
      </w:r>
      <w:r>
        <w:rPr>
          <w:rFonts w:eastAsia="Calibri" w:cstheme="minorHAnsi"/>
          <w:lang w:val="en-GB"/>
        </w:rPr>
        <w:t xml:space="preserve"> 2017 focused on e</w:t>
      </w:r>
      <w:r w:rsidRPr="00B66ECF">
        <w:rPr>
          <w:rFonts w:eastAsia="Calibri" w:cstheme="minorHAnsi"/>
          <w:lang w:val="en-GB"/>
        </w:rPr>
        <w:t>nding discrimination of Roma in employment</w:t>
      </w:r>
      <w:r>
        <w:rPr>
          <w:rFonts w:eastAsia="Calibri" w:cstheme="minorHAnsi"/>
          <w:lang w:val="en-GB"/>
        </w:rPr>
        <w:t>.</w:t>
      </w:r>
    </w:p>
    <w:p w14:paraId="20395CEB" w14:textId="77777777" w:rsidR="00426A19" w:rsidRPr="007C4EA4" w:rsidRDefault="00426A19" w:rsidP="00460D6F">
      <w:pPr>
        <w:spacing w:after="120" w:line="276" w:lineRule="auto"/>
        <w:jc w:val="both"/>
        <w:rPr>
          <w:rFonts w:eastAsia="Calibri" w:cstheme="minorHAnsi"/>
          <w:i/>
          <w:color w:val="FF0000"/>
          <w:sz w:val="6"/>
          <w:szCs w:val="6"/>
          <w:lang w:val="en-GB"/>
        </w:rPr>
      </w:pPr>
    </w:p>
    <w:p w14:paraId="479305E9" w14:textId="77777777" w:rsidR="00ED4973" w:rsidRPr="00EE22FF" w:rsidRDefault="00ED4973" w:rsidP="00EE22FF">
      <w:pPr>
        <w:pStyle w:val="ListParagraph"/>
        <w:numPr>
          <w:ilvl w:val="0"/>
          <w:numId w:val="13"/>
        </w:numPr>
        <w:spacing w:after="120" w:line="276" w:lineRule="auto"/>
        <w:jc w:val="both"/>
        <w:rPr>
          <w:rFonts w:eastAsia="Calibri" w:cstheme="minorHAnsi"/>
          <w:b/>
          <w:sz w:val="40"/>
          <w:szCs w:val="40"/>
          <w:lang w:val="en-GB"/>
        </w:rPr>
      </w:pPr>
      <w:r>
        <w:rPr>
          <w:rFonts w:eastAsia="Calibri" w:cstheme="minorHAnsi"/>
          <w:b/>
          <w:lang w:val="en-GB"/>
        </w:rPr>
        <w:t>ECONOMIC AND SOCIAL RIGHTS</w:t>
      </w:r>
    </w:p>
    <w:p w14:paraId="57640846" w14:textId="0AB071F9" w:rsidR="00CD2E5E" w:rsidRPr="00905A94" w:rsidRDefault="00ED4973">
      <w:pPr>
        <w:spacing w:after="120" w:line="276" w:lineRule="auto"/>
        <w:jc w:val="both"/>
        <w:rPr>
          <w:rFonts w:eastAsia="Calibri" w:cstheme="minorHAnsi"/>
          <w:bCs/>
          <w:lang w:val="en-GB"/>
        </w:rPr>
      </w:pPr>
      <w:r>
        <w:rPr>
          <w:rFonts w:eastAsia="Calibri" w:cstheme="minorHAnsi"/>
          <w:bCs/>
          <w:lang w:val="en-GB"/>
        </w:rPr>
        <w:t xml:space="preserve">Equinet followed the development of the European Pillar of Social Rights, continuing to engage with </w:t>
      </w:r>
      <w:r w:rsidR="00F466CE">
        <w:rPr>
          <w:rFonts w:eastAsia="Calibri" w:cstheme="minorHAnsi"/>
          <w:bCs/>
          <w:lang w:val="en-GB"/>
        </w:rPr>
        <w:t xml:space="preserve">European Union decision makers in 2017, as well as contributing to the Council of Europe Turin process. </w:t>
      </w:r>
      <w:r w:rsidR="0053783A">
        <w:rPr>
          <w:rFonts w:eastAsia="Calibri" w:cstheme="minorHAnsi"/>
          <w:bCs/>
          <w:lang w:val="en-GB"/>
        </w:rPr>
        <w:t xml:space="preserve">Both Equinet and its members contributed to the public consultations on the European Pillar of Social Rights, emphasizing a rights-based approach and equality mainstreaming throughout. </w:t>
      </w:r>
      <w:r w:rsidR="003439CF">
        <w:rPr>
          <w:rFonts w:eastAsia="Calibri" w:cstheme="minorHAnsi"/>
          <w:bCs/>
          <w:lang w:val="en-GB"/>
        </w:rPr>
        <w:t xml:space="preserve">On 26 September 2017 </w:t>
      </w:r>
      <w:r w:rsidR="00F466CE">
        <w:rPr>
          <w:rFonts w:eastAsia="Calibri" w:cstheme="minorHAnsi"/>
          <w:bCs/>
          <w:lang w:val="en-GB"/>
        </w:rPr>
        <w:t xml:space="preserve">Equinet, together with the Council of Europe, the Fundamental Rights Agency and ENNHRI, supported the Latvian Ombudsman in raising awareness on </w:t>
      </w:r>
      <w:r w:rsidR="00286B86">
        <w:rPr>
          <w:rFonts w:eastAsia="Calibri" w:cstheme="minorHAnsi"/>
          <w:bCs/>
          <w:lang w:val="en-GB"/>
        </w:rPr>
        <w:t>state obligations to reduce inequality</w:t>
      </w:r>
      <w:r w:rsidR="00F466CE">
        <w:rPr>
          <w:rFonts w:eastAsia="Calibri" w:cstheme="minorHAnsi"/>
          <w:bCs/>
          <w:lang w:val="en-GB"/>
        </w:rPr>
        <w:t xml:space="preserve"> at the national level, particularly vis-à-vis the Latvian Ministry of Finance which was undertaking </w:t>
      </w:r>
      <w:r w:rsidR="00286B86">
        <w:rPr>
          <w:rFonts w:eastAsia="Calibri" w:cstheme="minorHAnsi"/>
          <w:bCs/>
          <w:lang w:val="en-GB"/>
        </w:rPr>
        <w:t xml:space="preserve">a comprehensive </w:t>
      </w:r>
      <w:r w:rsidR="00F466CE">
        <w:rPr>
          <w:rFonts w:eastAsia="Calibri" w:cstheme="minorHAnsi"/>
          <w:bCs/>
          <w:lang w:val="en-GB"/>
        </w:rPr>
        <w:t>tax reform</w:t>
      </w:r>
      <w:r w:rsidR="00286B86">
        <w:rPr>
          <w:rFonts w:eastAsia="Calibri" w:cstheme="minorHAnsi"/>
          <w:bCs/>
          <w:lang w:val="en-GB"/>
        </w:rPr>
        <w:t xml:space="preserve"> in 2017</w:t>
      </w:r>
      <w:r w:rsidR="00F466CE">
        <w:rPr>
          <w:rFonts w:eastAsia="Calibri" w:cstheme="minorHAnsi"/>
          <w:bCs/>
          <w:lang w:val="en-GB"/>
        </w:rPr>
        <w:t xml:space="preserve">. </w:t>
      </w:r>
      <w:r w:rsidR="00427A7E">
        <w:rPr>
          <w:rFonts w:eastAsia="Calibri" w:cstheme="minorHAnsi"/>
          <w:bCs/>
          <w:lang w:val="en-GB"/>
        </w:rPr>
        <w:t xml:space="preserve">Equinet also raised awareness with stakeholders on the mutually reinforcing links between poverty and discrimination. Particular emphasis was placed on the principle of non-discrimination making economic and social rights justiciable for victims that might otherwise struggle to access these rights. </w:t>
      </w:r>
      <w:r w:rsidR="002D64CC">
        <w:rPr>
          <w:rFonts w:eastAsia="Calibri" w:cstheme="minorHAnsi"/>
          <w:bCs/>
          <w:lang w:val="en-GB"/>
        </w:rPr>
        <w:t xml:space="preserve">Equinet </w:t>
      </w:r>
      <w:r w:rsidR="0053783A">
        <w:rPr>
          <w:rFonts w:eastAsia="Calibri" w:cstheme="minorHAnsi"/>
          <w:bCs/>
          <w:lang w:val="en-GB"/>
        </w:rPr>
        <w:t xml:space="preserve">also </w:t>
      </w:r>
      <w:r w:rsidR="002D64CC">
        <w:rPr>
          <w:rFonts w:eastAsia="Calibri" w:cstheme="minorHAnsi"/>
          <w:bCs/>
          <w:lang w:val="en-GB"/>
        </w:rPr>
        <w:t xml:space="preserve">engaged with the organizers of the European Social Summit in Gothenburg. In an open letter to the Prime Minister of Sweden and the President of the European Commission, Equinet stressed the importance of equality mainstreaming and not leaving discriminated groups </w:t>
      </w:r>
      <w:r w:rsidR="0053783A">
        <w:rPr>
          <w:rFonts w:eastAsia="Calibri" w:cstheme="minorHAnsi"/>
          <w:bCs/>
          <w:lang w:val="en-GB"/>
        </w:rPr>
        <w:t>behind when</w:t>
      </w:r>
      <w:r w:rsidR="002D64CC">
        <w:rPr>
          <w:rFonts w:eastAsia="Calibri" w:cstheme="minorHAnsi"/>
          <w:bCs/>
          <w:lang w:val="en-GB"/>
        </w:rPr>
        <w:t xml:space="preserve"> build</w:t>
      </w:r>
      <w:r w:rsidR="0053783A">
        <w:rPr>
          <w:rFonts w:eastAsia="Calibri" w:cstheme="minorHAnsi"/>
          <w:bCs/>
          <w:lang w:val="en-GB"/>
        </w:rPr>
        <w:t>ing</w:t>
      </w:r>
      <w:r w:rsidR="002D64CC">
        <w:rPr>
          <w:rFonts w:eastAsia="Calibri" w:cstheme="minorHAnsi"/>
          <w:bCs/>
          <w:lang w:val="en-GB"/>
        </w:rPr>
        <w:t xml:space="preserve"> a more social Europe. </w:t>
      </w:r>
      <w:r w:rsidR="00D60448" w:rsidRPr="00EE22FF">
        <w:rPr>
          <w:rFonts w:eastAsia="Calibri" w:cstheme="minorHAnsi"/>
          <w:bCs/>
          <w:sz w:val="40"/>
          <w:szCs w:val="40"/>
          <w:lang w:val="en-GB"/>
        </w:rPr>
        <w:br w:type="page"/>
      </w:r>
    </w:p>
    <w:p w14:paraId="339E5500" w14:textId="2D10D970" w:rsidR="00CD2E5E" w:rsidRPr="00DB1BBB" w:rsidRDefault="00CD2E5E" w:rsidP="0064714B">
      <w:pPr>
        <w:pStyle w:val="Heading1"/>
        <w:numPr>
          <w:ilvl w:val="0"/>
          <w:numId w:val="28"/>
        </w:numPr>
        <w:rPr>
          <w:rFonts w:asciiTheme="minorHAnsi" w:hAnsiTheme="minorHAnsi" w:cstheme="minorHAnsi"/>
          <w:b w:val="0"/>
          <w:color w:val="auto"/>
          <w:sz w:val="40"/>
          <w:szCs w:val="40"/>
        </w:rPr>
      </w:pPr>
      <w:r w:rsidRPr="00DB1BBB">
        <w:rPr>
          <w:rFonts w:asciiTheme="minorHAnsi" w:hAnsiTheme="minorHAnsi" w:cstheme="minorHAnsi"/>
          <w:b w:val="0"/>
          <w:color w:val="auto"/>
          <w:sz w:val="40"/>
          <w:szCs w:val="40"/>
        </w:rPr>
        <w:lastRenderedPageBreak/>
        <w:t>SERVING A</w:t>
      </w:r>
      <w:r w:rsidR="007C4EA4" w:rsidRPr="00DB1BBB">
        <w:rPr>
          <w:rFonts w:asciiTheme="minorHAnsi" w:hAnsiTheme="minorHAnsi" w:cstheme="minorHAnsi"/>
          <w:b w:val="0"/>
          <w:color w:val="auto"/>
          <w:sz w:val="40"/>
          <w:szCs w:val="40"/>
        </w:rPr>
        <w:t>S A KNOWLEDGE AND COMMUNICATION</w:t>
      </w:r>
      <w:r w:rsidRPr="00DB1BBB">
        <w:rPr>
          <w:rFonts w:asciiTheme="minorHAnsi" w:hAnsiTheme="minorHAnsi" w:cstheme="minorHAnsi"/>
          <w:b w:val="0"/>
          <w:color w:val="auto"/>
          <w:sz w:val="40"/>
          <w:szCs w:val="40"/>
        </w:rPr>
        <w:t xml:space="preserve"> HUB</w:t>
      </w:r>
    </w:p>
    <w:p w14:paraId="5409DF83" w14:textId="00A34457" w:rsidR="00471214" w:rsidRPr="007C4EA4" w:rsidRDefault="00DB1BBB" w:rsidP="00471214">
      <w:pPr>
        <w:spacing w:after="120" w:line="276" w:lineRule="auto"/>
        <w:jc w:val="both"/>
        <w:rPr>
          <w:rFonts w:eastAsia="Calibri" w:cstheme="minorHAnsi"/>
          <w:lang w:val="en-GB"/>
        </w:rPr>
      </w:pPr>
      <w:r>
        <w:rPr>
          <w:rFonts w:eastAsia="Calibri" w:cstheme="minorHAnsi"/>
          <w:lang w:val="en-GB"/>
        </w:rPr>
        <w:t xml:space="preserve">Objective 3 - </w:t>
      </w:r>
      <w:r w:rsidR="00471214" w:rsidRPr="007C4EA4">
        <w:rPr>
          <w:rFonts w:eastAsia="Calibri" w:cstheme="minorHAnsi"/>
          <w:lang w:val="en-GB"/>
        </w:rPr>
        <w:t>Areas for action:</w:t>
      </w:r>
    </w:p>
    <w:p w14:paraId="19D09582" w14:textId="464CB1EA" w:rsidR="00471214" w:rsidRPr="007C4EA4" w:rsidRDefault="00471214" w:rsidP="00960378">
      <w:pPr>
        <w:pStyle w:val="ListParagraph"/>
        <w:numPr>
          <w:ilvl w:val="0"/>
          <w:numId w:val="3"/>
        </w:numPr>
        <w:spacing w:after="120" w:line="276" w:lineRule="auto"/>
        <w:jc w:val="both"/>
        <w:rPr>
          <w:rFonts w:eastAsia="Calibri" w:cstheme="minorHAnsi"/>
          <w:lang w:val="en-GB"/>
        </w:rPr>
      </w:pPr>
      <w:r w:rsidRPr="007C4EA4">
        <w:rPr>
          <w:rFonts w:eastAsia="Calibri" w:cstheme="minorHAnsi"/>
          <w:lang w:val="en-GB"/>
        </w:rPr>
        <w:t>Inform and engage equality bodies on relevant European development</w:t>
      </w:r>
    </w:p>
    <w:p w14:paraId="72046BCC" w14:textId="733FD43D" w:rsidR="00471214" w:rsidRPr="007C4EA4" w:rsidRDefault="00471214" w:rsidP="00960378">
      <w:pPr>
        <w:pStyle w:val="ListParagraph"/>
        <w:numPr>
          <w:ilvl w:val="0"/>
          <w:numId w:val="3"/>
        </w:numPr>
        <w:spacing w:after="120" w:line="276" w:lineRule="auto"/>
        <w:jc w:val="both"/>
        <w:rPr>
          <w:rFonts w:eastAsia="Calibri" w:cstheme="minorHAnsi"/>
          <w:lang w:val="en-GB"/>
        </w:rPr>
      </w:pPr>
      <w:r w:rsidRPr="007C4EA4">
        <w:rPr>
          <w:rFonts w:eastAsia="Calibri" w:cstheme="minorHAnsi"/>
          <w:lang w:val="en-GB"/>
        </w:rPr>
        <w:t>Provide information on equality bodies to external audiences</w:t>
      </w:r>
    </w:p>
    <w:p w14:paraId="2EA86D91" w14:textId="652394EA" w:rsidR="00471214" w:rsidRPr="007C4EA4" w:rsidRDefault="00471214" w:rsidP="00960378">
      <w:pPr>
        <w:pStyle w:val="ListParagraph"/>
        <w:numPr>
          <w:ilvl w:val="0"/>
          <w:numId w:val="3"/>
        </w:numPr>
        <w:spacing w:after="120" w:line="276" w:lineRule="auto"/>
        <w:jc w:val="both"/>
        <w:rPr>
          <w:rFonts w:eastAsia="Calibri" w:cstheme="minorHAnsi"/>
          <w:lang w:val="en-GB"/>
        </w:rPr>
      </w:pPr>
      <w:r w:rsidRPr="007C4EA4">
        <w:rPr>
          <w:rFonts w:eastAsia="Calibri" w:cstheme="minorHAnsi"/>
          <w:lang w:val="en-GB"/>
        </w:rPr>
        <w:t>Facilitate exchange of information and networking among members</w:t>
      </w:r>
    </w:p>
    <w:p w14:paraId="32A8FF7F" w14:textId="77777777" w:rsidR="00CF6509" w:rsidRPr="007C4EA4" w:rsidRDefault="00471214" w:rsidP="00CF6509">
      <w:pPr>
        <w:pStyle w:val="ListParagraph"/>
        <w:numPr>
          <w:ilvl w:val="0"/>
          <w:numId w:val="3"/>
        </w:numPr>
        <w:spacing w:after="120" w:line="276" w:lineRule="auto"/>
        <w:jc w:val="both"/>
        <w:rPr>
          <w:rFonts w:eastAsia="Calibri" w:cstheme="minorHAnsi"/>
          <w:lang w:val="en-GB"/>
        </w:rPr>
      </w:pPr>
      <w:r w:rsidRPr="007C4EA4">
        <w:rPr>
          <w:rFonts w:eastAsia="Calibri" w:cstheme="minorHAnsi"/>
          <w:lang w:val="en-GB"/>
        </w:rPr>
        <w:t>Generate, collect and communicate knowledge on equal treatment</w:t>
      </w:r>
    </w:p>
    <w:p w14:paraId="1CE7C13D" w14:textId="77777777" w:rsidR="00BB29A9" w:rsidRDefault="00BB29A9" w:rsidP="00385D15">
      <w:pPr>
        <w:spacing w:after="120" w:line="276" w:lineRule="auto"/>
        <w:jc w:val="both"/>
        <w:rPr>
          <w:rFonts w:eastAsia="Calibri" w:cstheme="minorHAnsi"/>
          <w:lang w:val="en-GB"/>
        </w:rPr>
      </w:pPr>
    </w:p>
    <w:p w14:paraId="793FCD7F" w14:textId="09C4A7D0" w:rsidR="00D4151D" w:rsidRPr="00D4151D" w:rsidRDefault="00D4151D" w:rsidP="00D4151D">
      <w:pPr>
        <w:spacing w:after="200" w:line="276" w:lineRule="auto"/>
        <w:jc w:val="both"/>
        <w:rPr>
          <w:b/>
          <w:i/>
        </w:rPr>
      </w:pPr>
      <w:r w:rsidRPr="00D4151D">
        <w:rPr>
          <w:i/>
        </w:rPr>
        <w:t xml:space="preserve"> “Equinet offers an exciting variety of activities, a wide range of relevant material and information and a constant update on the d</w:t>
      </w:r>
      <w:r>
        <w:rPr>
          <w:i/>
        </w:rPr>
        <w:t>evelopments in the EU and Member S</w:t>
      </w:r>
      <w:r w:rsidRPr="00D4151D">
        <w:rPr>
          <w:i/>
        </w:rPr>
        <w:t xml:space="preserve">tates.” </w:t>
      </w:r>
      <w:r w:rsidRPr="00D4151D">
        <w:rPr>
          <w:b/>
        </w:rPr>
        <w:t>Office of the Equal Opportunities Ombudsperson, Lithuania</w:t>
      </w:r>
    </w:p>
    <w:p w14:paraId="393D8A0D" w14:textId="77777777" w:rsidR="00D4151D" w:rsidRPr="007C4EA4" w:rsidRDefault="00D4151D" w:rsidP="00385D15">
      <w:pPr>
        <w:spacing w:after="120" w:line="276" w:lineRule="auto"/>
        <w:jc w:val="both"/>
        <w:rPr>
          <w:rFonts w:eastAsia="Calibri" w:cstheme="minorHAnsi"/>
          <w:sz w:val="6"/>
          <w:szCs w:val="6"/>
          <w:lang w:val="en-GB"/>
        </w:rPr>
      </w:pPr>
    </w:p>
    <w:p w14:paraId="43418ED9" w14:textId="287A6394" w:rsidR="00131D3D" w:rsidRPr="00C9574D" w:rsidRDefault="004F5786" w:rsidP="00960378">
      <w:pPr>
        <w:pStyle w:val="ListParagraph"/>
        <w:numPr>
          <w:ilvl w:val="0"/>
          <w:numId w:val="4"/>
        </w:numPr>
        <w:spacing w:after="120" w:line="276" w:lineRule="auto"/>
        <w:jc w:val="both"/>
        <w:rPr>
          <w:rFonts w:eastAsia="Calibri" w:cstheme="minorHAnsi"/>
          <w:b/>
          <w:lang w:val="en-GB"/>
        </w:rPr>
      </w:pPr>
      <w:r w:rsidRPr="00C9574D">
        <w:rPr>
          <w:rFonts w:eastAsia="Calibri" w:cstheme="minorHAnsi"/>
          <w:b/>
          <w:lang w:val="en-GB"/>
        </w:rPr>
        <w:t>FRAMING VALUES-BASED MESSAGES FOR BETTER COMMUNICATION</w:t>
      </w:r>
    </w:p>
    <w:p w14:paraId="64BEEB44" w14:textId="3C59175E" w:rsidR="00656954" w:rsidRPr="007C4EA4" w:rsidRDefault="004F5786" w:rsidP="00656954">
      <w:pPr>
        <w:spacing w:after="120" w:line="276" w:lineRule="auto"/>
        <w:jc w:val="both"/>
        <w:rPr>
          <w:rStyle w:val="Hyperlink"/>
          <w:rFonts w:eastAsia="Calibri" w:cstheme="minorHAnsi"/>
          <w:b/>
          <w:lang w:val="en-GB"/>
        </w:rPr>
      </w:pPr>
      <w:r w:rsidRPr="007C4EA4">
        <w:rPr>
          <w:rFonts w:eastAsia="Calibri" w:cstheme="minorHAnsi"/>
          <w:b/>
          <w:lang w:val="en-GB"/>
        </w:rPr>
        <w:t>Toolkit</w:t>
      </w:r>
      <w:r w:rsidR="00656954" w:rsidRPr="007C4EA4">
        <w:rPr>
          <w:rFonts w:eastAsia="Calibri" w:cstheme="minorHAnsi"/>
          <w:b/>
          <w:lang w:val="en-GB"/>
        </w:rPr>
        <w:t xml:space="preserve">: </w:t>
      </w:r>
      <w:r w:rsidRPr="007C4EA4">
        <w:rPr>
          <w:rFonts w:eastAsia="Calibri" w:cstheme="minorHAnsi"/>
          <w:b/>
          <w:lang w:val="en-GB"/>
        </w:rPr>
        <w:fldChar w:fldCharType="begin"/>
      </w:r>
      <w:r w:rsidRPr="007C4EA4">
        <w:rPr>
          <w:rFonts w:eastAsia="Calibri" w:cstheme="minorHAnsi"/>
          <w:b/>
          <w:lang w:val="en-GB"/>
        </w:rPr>
        <w:instrText xml:space="preserve"> HYPERLINK "http://www.equineteurope.org/Framing-Equality-Communication-Toolkit-for-Equality-Bodies" </w:instrText>
      </w:r>
      <w:r w:rsidRPr="007C4EA4">
        <w:rPr>
          <w:rFonts w:eastAsia="Calibri" w:cstheme="minorHAnsi"/>
          <w:b/>
          <w:lang w:val="en-GB"/>
        </w:rPr>
        <w:fldChar w:fldCharType="separate"/>
      </w:r>
      <w:r w:rsidRPr="007C4EA4">
        <w:rPr>
          <w:rStyle w:val="Hyperlink"/>
          <w:rFonts w:eastAsia="Calibri" w:cstheme="minorHAnsi"/>
          <w:b/>
          <w:lang w:val="en-GB"/>
        </w:rPr>
        <w:t xml:space="preserve">Framing Equality: Communication </w:t>
      </w:r>
      <w:r w:rsidR="00C9574D">
        <w:rPr>
          <w:rStyle w:val="Hyperlink"/>
          <w:rFonts w:eastAsia="Calibri" w:cstheme="minorHAnsi"/>
          <w:b/>
          <w:lang w:val="en-GB"/>
        </w:rPr>
        <w:t>Handbook</w:t>
      </w:r>
      <w:r w:rsidRPr="007C4EA4">
        <w:rPr>
          <w:rStyle w:val="Hyperlink"/>
          <w:rFonts w:eastAsia="Calibri" w:cstheme="minorHAnsi"/>
          <w:b/>
          <w:lang w:val="en-GB"/>
        </w:rPr>
        <w:t xml:space="preserve"> for Equality Bodies</w:t>
      </w:r>
    </w:p>
    <w:p w14:paraId="0B173B99" w14:textId="2E6D136B" w:rsidR="007C4EA4" w:rsidRPr="00C9574D" w:rsidRDefault="004F5786" w:rsidP="00187C67">
      <w:pPr>
        <w:spacing w:after="120" w:line="276" w:lineRule="auto"/>
        <w:jc w:val="both"/>
        <w:rPr>
          <w:rFonts w:eastAsia="Calibri" w:cstheme="minorHAnsi"/>
          <w:lang w:val="en-GB"/>
        </w:rPr>
      </w:pPr>
      <w:r w:rsidRPr="007C4EA4">
        <w:rPr>
          <w:rFonts w:eastAsia="Calibri" w:cstheme="minorHAnsi"/>
          <w:b/>
          <w:lang w:val="en-GB"/>
        </w:rPr>
        <w:fldChar w:fldCharType="end"/>
      </w:r>
      <w:r w:rsidRPr="00C9574D">
        <w:rPr>
          <w:rFonts w:eastAsia="Calibri" w:cstheme="minorHAnsi"/>
          <w:lang w:val="en-GB"/>
        </w:rPr>
        <w:t>Why do stories matter? What is framing? And how can we create the right messages to talk to a given audience?</w:t>
      </w:r>
      <w:r w:rsidR="00187C67" w:rsidRPr="00C9574D">
        <w:rPr>
          <w:rFonts w:eastAsia="Calibri" w:cstheme="minorHAnsi"/>
          <w:lang w:val="en-GB"/>
        </w:rPr>
        <w:t xml:space="preserve"> </w:t>
      </w:r>
      <w:r w:rsidRPr="00C9574D">
        <w:rPr>
          <w:rFonts w:eastAsia="Calibri" w:cstheme="minorHAnsi"/>
          <w:lang w:val="en-GB"/>
        </w:rPr>
        <w:t>’Framing Equality: Communication Toolkit for Equality Bodies’ explains the importance of framing - how the stories told interact with our thinking - and explains how to craft our communication to create sustainable social change.</w:t>
      </w:r>
      <w:r w:rsidR="00187C67" w:rsidRPr="00C9574D">
        <w:rPr>
          <w:rFonts w:eastAsia="Calibri" w:cstheme="minorHAnsi"/>
          <w:lang w:val="en-GB"/>
        </w:rPr>
        <w:t xml:space="preserve"> It incorporates research insights, examples from Croatia, Finland, Germany, Great Britain and Portugal and </w:t>
      </w:r>
      <w:r w:rsidR="00817BBA">
        <w:rPr>
          <w:rFonts w:eastAsia="Calibri" w:cstheme="minorHAnsi"/>
          <w:lang w:val="en-GB"/>
        </w:rPr>
        <w:t>practical</w:t>
      </w:r>
      <w:r w:rsidR="00187C67" w:rsidRPr="00C9574D">
        <w:rPr>
          <w:rFonts w:eastAsia="Calibri" w:cstheme="minorHAnsi"/>
          <w:lang w:val="en-GB"/>
        </w:rPr>
        <w:t xml:space="preserve"> activities to offer a </w:t>
      </w:r>
      <w:r w:rsidR="00817BBA">
        <w:rPr>
          <w:rFonts w:eastAsia="Calibri" w:cstheme="minorHAnsi"/>
          <w:lang w:val="en-GB"/>
        </w:rPr>
        <w:t xml:space="preserve">useful and </w:t>
      </w:r>
      <w:r w:rsidR="00187C67" w:rsidRPr="00C9574D">
        <w:rPr>
          <w:rFonts w:eastAsia="Calibri" w:cstheme="minorHAnsi"/>
          <w:lang w:val="en-GB"/>
        </w:rPr>
        <w:t>creative guide for communication.</w:t>
      </w:r>
      <w:r w:rsidR="007C4EA4" w:rsidRPr="00C9574D">
        <w:rPr>
          <w:rFonts w:eastAsia="Calibri" w:cstheme="minorHAnsi"/>
          <w:lang w:val="en-GB"/>
        </w:rPr>
        <w:t xml:space="preserve"> </w:t>
      </w:r>
    </w:p>
    <w:p w14:paraId="54A2CC5A" w14:textId="155602B9" w:rsidR="00187C67" w:rsidRPr="00C9574D" w:rsidRDefault="007C4EA4" w:rsidP="00187C67">
      <w:pPr>
        <w:spacing w:after="120" w:line="276" w:lineRule="auto"/>
        <w:jc w:val="both"/>
        <w:rPr>
          <w:rFonts w:eastAsia="Calibri" w:cstheme="minorHAnsi"/>
          <w:lang w:val="en-GB"/>
        </w:rPr>
      </w:pPr>
      <w:r w:rsidRPr="00C9574D">
        <w:rPr>
          <w:rFonts w:eastAsia="Calibri" w:cstheme="minorHAnsi"/>
          <w:lang w:val="en-GB"/>
        </w:rPr>
        <w:t>In short, w</w:t>
      </w:r>
      <w:r w:rsidR="00187C67" w:rsidRPr="00C9574D">
        <w:rPr>
          <w:rFonts w:eastAsia="Calibri" w:cstheme="minorHAnsi"/>
          <w:lang w:val="en-GB"/>
        </w:rPr>
        <w:t>e need to understand our goals, our audience and what it is we want to say, before following five main points to create a good frame:</w:t>
      </w:r>
    </w:p>
    <w:p w14:paraId="40105E23" w14:textId="77777777" w:rsidR="00187C67" w:rsidRPr="00C9574D" w:rsidRDefault="00187C67" w:rsidP="00221678">
      <w:pPr>
        <w:pStyle w:val="ListParagraph"/>
        <w:numPr>
          <w:ilvl w:val="0"/>
          <w:numId w:val="21"/>
        </w:numPr>
        <w:spacing w:after="120" w:line="276" w:lineRule="auto"/>
        <w:jc w:val="both"/>
        <w:rPr>
          <w:rFonts w:cstheme="minorHAnsi"/>
        </w:rPr>
      </w:pPr>
      <w:r w:rsidRPr="00C9574D">
        <w:rPr>
          <w:rFonts w:cstheme="minorHAnsi"/>
        </w:rPr>
        <w:t>Speak to people’s best self</w:t>
      </w:r>
    </w:p>
    <w:p w14:paraId="260B8DAC" w14:textId="77777777" w:rsidR="00187C67" w:rsidRPr="00C9574D" w:rsidRDefault="00187C67" w:rsidP="00221678">
      <w:pPr>
        <w:pStyle w:val="ListParagraph"/>
        <w:numPr>
          <w:ilvl w:val="0"/>
          <w:numId w:val="21"/>
        </w:numPr>
        <w:spacing w:after="120" w:line="276" w:lineRule="auto"/>
        <w:jc w:val="both"/>
        <w:rPr>
          <w:rFonts w:cstheme="minorHAnsi"/>
        </w:rPr>
      </w:pPr>
      <w:r w:rsidRPr="00C9574D">
        <w:rPr>
          <w:rFonts w:cstheme="minorHAnsi"/>
        </w:rPr>
        <w:t>Create common ground</w:t>
      </w:r>
    </w:p>
    <w:p w14:paraId="685CECCF" w14:textId="77777777" w:rsidR="00187C67" w:rsidRPr="00C9574D" w:rsidRDefault="00187C67" w:rsidP="00221678">
      <w:pPr>
        <w:pStyle w:val="ListParagraph"/>
        <w:numPr>
          <w:ilvl w:val="0"/>
          <w:numId w:val="21"/>
        </w:numPr>
        <w:spacing w:after="120" w:line="276" w:lineRule="auto"/>
        <w:jc w:val="both"/>
        <w:rPr>
          <w:rFonts w:cstheme="minorHAnsi"/>
        </w:rPr>
      </w:pPr>
      <w:r w:rsidRPr="00C9574D">
        <w:rPr>
          <w:rFonts w:cstheme="minorHAnsi"/>
        </w:rPr>
        <w:t>Talk about change</w:t>
      </w:r>
    </w:p>
    <w:p w14:paraId="1FB0991F" w14:textId="77777777" w:rsidR="00187C67" w:rsidRPr="00C9574D" w:rsidRDefault="00187C67" w:rsidP="00221678">
      <w:pPr>
        <w:pStyle w:val="ListParagraph"/>
        <w:numPr>
          <w:ilvl w:val="0"/>
          <w:numId w:val="21"/>
        </w:numPr>
        <w:spacing w:after="120" w:line="276" w:lineRule="auto"/>
        <w:jc w:val="both"/>
        <w:rPr>
          <w:rFonts w:cstheme="minorHAnsi"/>
        </w:rPr>
      </w:pPr>
      <w:r w:rsidRPr="00C9574D">
        <w:rPr>
          <w:rFonts w:cstheme="minorHAnsi"/>
        </w:rPr>
        <w:t>Make it real</w:t>
      </w:r>
    </w:p>
    <w:p w14:paraId="6C6F8078" w14:textId="3A88BB06" w:rsidR="004F5786" w:rsidRPr="00C9574D" w:rsidRDefault="00187C67" w:rsidP="00221678">
      <w:pPr>
        <w:pStyle w:val="ListParagraph"/>
        <w:numPr>
          <w:ilvl w:val="0"/>
          <w:numId w:val="21"/>
        </w:numPr>
        <w:spacing w:after="120" w:line="276" w:lineRule="auto"/>
        <w:jc w:val="both"/>
        <w:rPr>
          <w:rFonts w:cstheme="minorHAnsi"/>
        </w:rPr>
      </w:pPr>
      <w:r w:rsidRPr="00C9574D">
        <w:rPr>
          <w:rFonts w:cstheme="minorHAnsi"/>
        </w:rPr>
        <w:t xml:space="preserve">Avoid reinforcing unhelpful frames </w:t>
      </w:r>
    </w:p>
    <w:p w14:paraId="65F51119" w14:textId="0C113E46" w:rsidR="007D1FEF" w:rsidRPr="007C4EA4" w:rsidRDefault="00710791" w:rsidP="007D1FEF">
      <w:pPr>
        <w:spacing w:after="120" w:line="276" w:lineRule="auto"/>
        <w:jc w:val="both"/>
        <w:rPr>
          <w:rFonts w:eastAsia="Calibri" w:cstheme="minorHAnsi"/>
          <w:color w:val="FF0000"/>
          <w:sz w:val="6"/>
          <w:szCs w:val="6"/>
          <w:lang w:val="en-GB"/>
        </w:rPr>
      </w:pPr>
      <w:r>
        <w:t xml:space="preserve">Quote: </w:t>
      </w:r>
      <w:r>
        <w:t>“</w:t>
      </w:r>
      <w:r w:rsidRPr="00A401C8">
        <w:rPr>
          <w:i/>
        </w:rPr>
        <w:t>We need to put a face on inequality, show real people and stories</w:t>
      </w:r>
      <w:r>
        <w:rPr>
          <w:i/>
        </w:rPr>
        <w:t>.</w:t>
      </w:r>
      <w:r>
        <w:t xml:space="preserve">” – </w:t>
      </w:r>
      <w:r w:rsidRPr="00A401C8">
        <w:rPr>
          <w:b/>
        </w:rPr>
        <w:t>Michael O’Flaherty, European Union Agency for Fundamental Rights</w:t>
      </w:r>
    </w:p>
    <w:p w14:paraId="5A1F4AF7" w14:textId="4CB5990C" w:rsidR="007D1FEF" w:rsidRPr="00A401C8" w:rsidRDefault="007C4EA4" w:rsidP="007C4EA4">
      <w:pPr>
        <w:pStyle w:val="ListParagraph"/>
        <w:numPr>
          <w:ilvl w:val="0"/>
          <w:numId w:val="4"/>
        </w:numPr>
        <w:rPr>
          <w:rFonts w:eastAsia="Calibri" w:cstheme="minorHAnsi"/>
          <w:b/>
          <w:lang w:val="en-GB"/>
        </w:rPr>
      </w:pPr>
      <w:r w:rsidRPr="00A401C8">
        <w:rPr>
          <w:rFonts w:eastAsia="Calibri" w:cstheme="minorHAnsi"/>
          <w:b/>
          <w:lang w:val="en-GB"/>
        </w:rPr>
        <w:t>COMMUNICATING EQUALITY THROUGH SOCIAL MEDIA</w:t>
      </w:r>
    </w:p>
    <w:p w14:paraId="41EB95A7" w14:textId="4E824CB6" w:rsidR="007C4EA4" w:rsidRDefault="007C4EA4" w:rsidP="00656954">
      <w:pPr>
        <w:rPr>
          <w:rFonts w:eastAsia="Calibri" w:cstheme="minorHAnsi"/>
          <w:b/>
          <w:lang w:val="en-GB"/>
        </w:rPr>
      </w:pPr>
      <w:r>
        <w:rPr>
          <w:rFonts w:eastAsia="Calibri" w:cstheme="minorHAnsi"/>
          <w:b/>
          <w:lang w:val="en-GB"/>
        </w:rPr>
        <w:t xml:space="preserve">Training: </w:t>
      </w:r>
      <w:hyperlink r:id="rId22" w:history="1">
        <w:r w:rsidRPr="007C4EA4">
          <w:rPr>
            <w:rStyle w:val="Hyperlink"/>
            <w:rFonts w:eastAsia="Calibri" w:cstheme="minorHAnsi"/>
            <w:b/>
            <w:lang w:val="en-GB"/>
          </w:rPr>
          <w:t>Social Media Training for Equality Bodies</w:t>
        </w:r>
      </w:hyperlink>
    </w:p>
    <w:p w14:paraId="3E2C7426" w14:textId="6A2502E6" w:rsidR="00F778D8" w:rsidRPr="00F778D8" w:rsidRDefault="00F778D8" w:rsidP="00656954">
      <w:pPr>
        <w:rPr>
          <w:rFonts w:eastAsia="Calibri" w:cstheme="minorHAnsi"/>
          <w:i/>
          <w:lang w:val="en-GB"/>
        </w:rPr>
      </w:pPr>
      <w:r w:rsidRPr="00F778D8">
        <w:rPr>
          <w:rFonts w:eastAsia="Calibri" w:cstheme="minorHAnsi"/>
          <w:i/>
          <w:lang w:val="en-GB"/>
        </w:rPr>
        <w:t>4-5 April, Facebook Dublin Office</w:t>
      </w:r>
      <w:r>
        <w:rPr>
          <w:rFonts w:eastAsia="Calibri" w:cstheme="minorHAnsi"/>
          <w:i/>
          <w:lang w:val="en-GB"/>
        </w:rPr>
        <w:t>, Ireland</w:t>
      </w:r>
    </w:p>
    <w:p w14:paraId="7BDAC06B" w14:textId="1214C58E" w:rsidR="007C4EA4" w:rsidRPr="007C4EA4" w:rsidRDefault="007C4EA4" w:rsidP="00656954">
      <w:pPr>
        <w:rPr>
          <w:rFonts w:eastAsia="Calibri" w:cstheme="minorHAnsi"/>
          <w:b/>
          <w:lang w:val="en-GB"/>
        </w:rPr>
      </w:pPr>
      <w:r w:rsidRPr="007C4EA4">
        <w:rPr>
          <w:rFonts w:eastAsia="Calibri" w:cstheme="minorHAnsi"/>
          <w:b/>
          <w:lang w:val="en-GB"/>
        </w:rPr>
        <w:t>Guide</w:t>
      </w:r>
      <w:r w:rsidR="00656954" w:rsidRPr="007C4EA4">
        <w:rPr>
          <w:rFonts w:eastAsia="Calibri" w:cstheme="minorHAnsi"/>
          <w:b/>
          <w:lang w:val="en-GB"/>
        </w:rPr>
        <w:t xml:space="preserve">: </w:t>
      </w:r>
      <w:hyperlink r:id="rId23" w:history="1">
        <w:r w:rsidRPr="007C4EA4">
          <w:rPr>
            <w:rStyle w:val="Hyperlink"/>
            <w:rFonts w:eastAsia="Calibri" w:cstheme="minorHAnsi"/>
            <w:b/>
            <w:lang w:val="en-GB"/>
          </w:rPr>
          <w:t>Communicating Equality through Social Media. A Guide for Equality Bodies</w:t>
        </w:r>
      </w:hyperlink>
    </w:p>
    <w:p w14:paraId="301FD427" w14:textId="78193715" w:rsidR="007C4EA4" w:rsidRPr="00C9574D" w:rsidRDefault="007C4EA4" w:rsidP="007D1FEF">
      <w:pPr>
        <w:spacing w:after="120" w:line="276" w:lineRule="auto"/>
        <w:jc w:val="both"/>
        <w:rPr>
          <w:rFonts w:eastAsia="Calibri" w:cstheme="minorHAnsi"/>
          <w:lang w:val="en-GB"/>
        </w:rPr>
      </w:pPr>
      <w:r w:rsidRPr="00C9574D">
        <w:rPr>
          <w:rFonts w:eastAsia="Calibri" w:cstheme="minorHAnsi"/>
          <w:lang w:val="en-GB"/>
        </w:rPr>
        <w:t>As part of our capacity building for members, we organised training sessions on how to make the most of social media for equality bodies (in October 2016 and April 2017). Th</w:t>
      </w:r>
      <w:r w:rsidR="00EE22FF">
        <w:rPr>
          <w:rFonts w:eastAsia="Calibri" w:cstheme="minorHAnsi"/>
          <w:lang w:val="en-GB"/>
        </w:rPr>
        <w:t xml:space="preserve">e main learnings from these training </w:t>
      </w:r>
      <w:r w:rsidR="00EE22FF">
        <w:rPr>
          <w:rFonts w:eastAsia="Calibri" w:cstheme="minorHAnsi"/>
          <w:lang w:val="en-GB"/>
        </w:rPr>
        <w:lastRenderedPageBreak/>
        <w:t>sessions were brought together in a</w:t>
      </w:r>
      <w:r w:rsidRPr="00C9574D">
        <w:rPr>
          <w:rFonts w:eastAsia="Calibri" w:cstheme="minorHAnsi"/>
          <w:lang w:val="en-GB"/>
        </w:rPr>
        <w:t xml:space="preserve"> manual </w:t>
      </w:r>
      <w:r w:rsidR="00F778D8" w:rsidRPr="00C9574D">
        <w:rPr>
          <w:rFonts w:eastAsia="Calibri" w:cstheme="minorHAnsi"/>
          <w:lang w:val="en-GB"/>
        </w:rPr>
        <w:t>to help members</w:t>
      </w:r>
      <w:r w:rsidRPr="00C9574D">
        <w:rPr>
          <w:rFonts w:eastAsia="Calibri" w:cstheme="minorHAnsi"/>
          <w:lang w:val="en-GB"/>
        </w:rPr>
        <w:t xml:space="preserve"> to set up a social media strategy, identify how best to monitor </w:t>
      </w:r>
      <w:r w:rsidR="00F778D8" w:rsidRPr="00C9574D">
        <w:rPr>
          <w:rFonts w:eastAsia="Calibri" w:cstheme="minorHAnsi"/>
          <w:lang w:val="en-GB"/>
        </w:rPr>
        <w:t>their</w:t>
      </w:r>
      <w:r w:rsidRPr="00C9574D">
        <w:rPr>
          <w:rFonts w:eastAsia="Calibri" w:cstheme="minorHAnsi"/>
          <w:lang w:val="en-GB"/>
        </w:rPr>
        <w:t xml:space="preserve"> results, how to create engaging content for the appropriate audience, get the most from the tools available, develop successful social media campaigns and deal with negativity on social media channels.</w:t>
      </w:r>
    </w:p>
    <w:p w14:paraId="32A4E839" w14:textId="77777777" w:rsidR="00FE2FD3" w:rsidRPr="007C4EA4" w:rsidRDefault="00FE2FD3" w:rsidP="007D1FEF">
      <w:pPr>
        <w:spacing w:after="120" w:line="276" w:lineRule="auto"/>
        <w:jc w:val="both"/>
        <w:rPr>
          <w:rFonts w:cstheme="minorHAnsi"/>
          <w:i/>
          <w:color w:val="FF0000"/>
          <w:sz w:val="6"/>
          <w:szCs w:val="6"/>
          <w:highlight w:val="yellow"/>
          <w:lang w:val="en-GB"/>
        </w:rPr>
      </w:pPr>
    </w:p>
    <w:p w14:paraId="4E80DA53" w14:textId="77777777" w:rsidR="00142000" w:rsidRDefault="00C9574D" w:rsidP="00142000">
      <w:pPr>
        <w:pStyle w:val="ListParagraph"/>
        <w:numPr>
          <w:ilvl w:val="0"/>
          <w:numId w:val="4"/>
        </w:numPr>
        <w:spacing w:after="120" w:line="276" w:lineRule="auto"/>
        <w:jc w:val="both"/>
        <w:rPr>
          <w:rFonts w:eastAsia="Calibri" w:cstheme="minorHAnsi"/>
          <w:b/>
          <w:lang w:val="en-GB"/>
        </w:rPr>
      </w:pPr>
      <w:r w:rsidRPr="00A401C8">
        <w:rPr>
          <w:rFonts w:eastAsia="Calibri" w:cstheme="minorHAnsi"/>
          <w:b/>
          <w:lang w:val="en-GB"/>
        </w:rPr>
        <w:t>MEET THE EQUALITY BODIES</w:t>
      </w:r>
    </w:p>
    <w:p w14:paraId="03154935" w14:textId="62A62216" w:rsidR="00550A5A" w:rsidRPr="00550A5A" w:rsidRDefault="00AC34C7" w:rsidP="00142000">
      <w:pPr>
        <w:spacing w:after="120" w:line="276" w:lineRule="auto"/>
        <w:jc w:val="both"/>
        <w:rPr>
          <w:b/>
          <w:sz w:val="24"/>
          <w:szCs w:val="24"/>
        </w:rPr>
      </w:pPr>
      <w:hyperlink r:id="rId24" w:history="1">
        <w:r w:rsidR="00550A5A" w:rsidRPr="00550A5A">
          <w:rPr>
            <w:rStyle w:val="Hyperlink"/>
            <w:b/>
            <w:sz w:val="24"/>
            <w:szCs w:val="24"/>
          </w:rPr>
          <w:t>European Directory of Equality Bodies</w:t>
        </w:r>
      </w:hyperlink>
    </w:p>
    <w:p w14:paraId="29187D0D" w14:textId="5D364F7B" w:rsidR="00142000" w:rsidRPr="00710791" w:rsidRDefault="00142000" w:rsidP="00142000">
      <w:pPr>
        <w:spacing w:after="120" w:line="276" w:lineRule="auto"/>
        <w:jc w:val="both"/>
        <w:rPr>
          <w:sz w:val="24"/>
          <w:szCs w:val="24"/>
        </w:rPr>
      </w:pPr>
      <w:r w:rsidRPr="00142000">
        <w:rPr>
          <w:sz w:val="24"/>
          <w:szCs w:val="24"/>
        </w:rPr>
        <w:t>The way equality bodies across Europe work differs from country to country. Equinet is very proud of the diversity in its members, and strives to highlight the work of each of our individual members. The</w:t>
      </w:r>
      <w:r>
        <w:rPr>
          <w:sz w:val="24"/>
          <w:szCs w:val="24"/>
        </w:rPr>
        <w:t xml:space="preserve"> recently updated</w:t>
      </w:r>
      <w:r w:rsidRPr="00142000">
        <w:rPr>
          <w:sz w:val="24"/>
          <w:szCs w:val="24"/>
        </w:rPr>
        <w:t xml:space="preserve"> </w:t>
      </w:r>
      <w:r w:rsidRPr="00550A5A">
        <w:rPr>
          <w:sz w:val="24"/>
          <w:szCs w:val="24"/>
        </w:rPr>
        <w:t>European Directory of Equality Bodies</w:t>
      </w:r>
      <w:r w:rsidRPr="00142000">
        <w:rPr>
          <w:sz w:val="24"/>
          <w:szCs w:val="24"/>
        </w:rPr>
        <w:t xml:space="preserve"> provides individual profiles of each of our members, </w:t>
      </w:r>
      <w:r>
        <w:rPr>
          <w:sz w:val="24"/>
          <w:szCs w:val="24"/>
        </w:rPr>
        <w:t xml:space="preserve">and includes comparative sections </w:t>
      </w:r>
      <w:r w:rsidRPr="00142000">
        <w:rPr>
          <w:sz w:val="24"/>
          <w:szCs w:val="24"/>
        </w:rPr>
        <w:t>which look at their mandates, functions and accountability.</w:t>
      </w:r>
    </w:p>
    <w:p w14:paraId="2AE64CD0" w14:textId="2574C1EC" w:rsidR="00C9574D" w:rsidRPr="00C9574D" w:rsidRDefault="00AC34C7" w:rsidP="00C9574D">
      <w:pPr>
        <w:rPr>
          <w:rFonts w:eastAsia="Calibri" w:cstheme="minorHAnsi"/>
          <w:b/>
          <w:lang w:val="en-GB"/>
        </w:rPr>
      </w:pPr>
      <w:hyperlink r:id="rId25" w:history="1">
        <w:r w:rsidR="00C9574D" w:rsidRPr="00C9574D">
          <w:rPr>
            <w:rStyle w:val="Hyperlink"/>
            <w:rFonts w:eastAsia="Calibri" w:cstheme="minorHAnsi"/>
            <w:b/>
            <w:lang w:val="en-GB"/>
          </w:rPr>
          <w:t>Social Media Campaign: #</w:t>
        </w:r>
        <w:proofErr w:type="spellStart"/>
        <w:r w:rsidR="00C9574D" w:rsidRPr="00C9574D">
          <w:rPr>
            <w:rStyle w:val="Hyperlink"/>
            <w:rFonts w:eastAsia="Calibri" w:cstheme="minorHAnsi"/>
            <w:b/>
            <w:lang w:val="en-GB"/>
          </w:rPr>
          <w:t>MeetNEBs</w:t>
        </w:r>
        <w:proofErr w:type="spellEnd"/>
      </w:hyperlink>
    </w:p>
    <w:p w14:paraId="0683A9DF" w14:textId="3BFB0C6D" w:rsidR="00A33B77" w:rsidRDefault="00142000" w:rsidP="00A33B77">
      <w:pPr>
        <w:jc w:val="both"/>
        <w:rPr>
          <w:sz w:val="24"/>
          <w:szCs w:val="24"/>
        </w:rPr>
      </w:pPr>
      <w:r>
        <w:rPr>
          <w:sz w:val="24"/>
          <w:szCs w:val="24"/>
        </w:rPr>
        <w:t xml:space="preserve">In order to understand the </w:t>
      </w:r>
      <w:r w:rsidR="00A33B77">
        <w:rPr>
          <w:sz w:val="24"/>
          <w:szCs w:val="24"/>
        </w:rPr>
        <w:t>broad range of work equality bodies do on a day to day b</w:t>
      </w:r>
      <w:r>
        <w:rPr>
          <w:sz w:val="24"/>
          <w:szCs w:val="24"/>
        </w:rPr>
        <w:t>asis</w:t>
      </w:r>
      <w:r w:rsidR="00A33B77">
        <w:rPr>
          <w:sz w:val="24"/>
          <w:szCs w:val="24"/>
        </w:rPr>
        <w:t>, we took to social media and opened up our Twitter account to the members, allowing them to take over our account a week at a time linked to the #</w:t>
      </w:r>
      <w:proofErr w:type="spellStart"/>
      <w:r w:rsidR="00A33B77">
        <w:rPr>
          <w:sz w:val="24"/>
          <w:szCs w:val="24"/>
        </w:rPr>
        <w:t>MeetNEBs</w:t>
      </w:r>
      <w:proofErr w:type="spellEnd"/>
      <w:r w:rsidR="00A33B77">
        <w:rPr>
          <w:sz w:val="24"/>
          <w:szCs w:val="24"/>
        </w:rPr>
        <w:t xml:space="preserve"> hashtag. We got to meet the staff of equality bodies across Europe, find out about the many different activities taking place in each organisation, and accompany them to their events and meetings. It was a very enriching </w:t>
      </w:r>
      <w:r w:rsidR="00A33B77">
        <w:rPr>
          <w:sz w:val="24"/>
          <w:szCs w:val="24"/>
        </w:rPr>
        <w:t>experience and one which we will repeat in 2018.</w:t>
      </w:r>
    </w:p>
    <w:p w14:paraId="2A9C382A" w14:textId="77777777" w:rsidR="00710791" w:rsidRDefault="00AC34C7" w:rsidP="00A33B77">
      <w:pPr>
        <w:jc w:val="both"/>
        <w:rPr>
          <w:rStyle w:val="Hyperlink"/>
          <w:rFonts w:eastAsia="Calibri" w:cstheme="minorHAnsi"/>
          <w:b/>
          <w:lang w:val="en-GB"/>
        </w:rPr>
      </w:pPr>
      <w:hyperlink r:id="rId26" w:history="1">
        <w:r w:rsidR="00C42FC6" w:rsidRPr="00C9574D">
          <w:rPr>
            <w:rStyle w:val="Hyperlink"/>
            <w:rFonts w:eastAsia="Calibri" w:cstheme="minorHAnsi"/>
            <w:b/>
            <w:lang w:val="en-GB"/>
          </w:rPr>
          <w:t>Calendar 2017</w:t>
        </w:r>
      </w:hyperlink>
    </w:p>
    <w:p w14:paraId="4A1B6539" w14:textId="46235D67" w:rsidR="000360B7" w:rsidRDefault="00550A5A" w:rsidP="00A33B77">
      <w:pPr>
        <w:jc w:val="both"/>
        <w:rPr>
          <w:sz w:val="24"/>
          <w:szCs w:val="24"/>
        </w:rPr>
      </w:pPr>
      <w:r>
        <w:rPr>
          <w:sz w:val="24"/>
          <w:szCs w:val="24"/>
        </w:rPr>
        <w:t xml:space="preserve">Our 2017 Calendar was a practical way of </w:t>
      </w:r>
      <w:r w:rsidR="00A33B77">
        <w:rPr>
          <w:sz w:val="24"/>
          <w:szCs w:val="24"/>
        </w:rPr>
        <w:t xml:space="preserve">highlighting successful </w:t>
      </w:r>
      <w:r>
        <w:rPr>
          <w:sz w:val="24"/>
          <w:szCs w:val="24"/>
        </w:rPr>
        <w:t>storie</w:t>
      </w:r>
      <w:r w:rsidR="00A33B77">
        <w:rPr>
          <w:sz w:val="24"/>
          <w:szCs w:val="24"/>
        </w:rPr>
        <w:t xml:space="preserve">s from </w:t>
      </w:r>
      <w:r>
        <w:rPr>
          <w:sz w:val="24"/>
          <w:szCs w:val="24"/>
        </w:rPr>
        <w:t xml:space="preserve">across Europe, as well as </w:t>
      </w:r>
      <w:r w:rsidR="00A33B77">
        <w:rPr>
          <w:sz w:val="24"/>
          <w:szCs w:val="24"/>
        </w:rPr>
        <w:t>a g</w:t>
      </w:r>
      <w:r w:rsidR="00A33B77">
        <w:rPr>
          <w:sz w:val="24"/>
          <w:szCs w:val="24"/>
        </w:rPr>
        <w:t>reat example of promoting positive stories from within the membership, and giving a broad overview of the types of cases that equality bodies are involved in.</w:t>
      </w:r>
      <w:r>
        <w:rPr>
          <w:sz w:val="24"/>
          <w:szCs w:val="24"/>
        </w:rPr>
        <w:t xml:space="preserve"> This was warmly received by everyone, so we repeated the experience for 2018.</w:t>
      </w:r>
    </w:p>
    <w:p w14:paraId="03413823" w14:textId="6B4F146F" w:rsidR="00C9574D" w:rsidRPr="00142000" w:rsidRDefault="00AC34C7" w:rsidP="00142000">
      <w:pPr>
        <w:rPr>
          <w:rStyle w:val="Hyperlink"/>
          <w:rFonts w:eastAsia="Calibri"/>
          <w:b/>
          <w:lang w:val="en-GB"/>
        </w:rPr>
      </w:pPr>
      <w:hyperlink r:id="rId27" w:history="1">
        <w:r w:rsidR="00142000" w:rsidRPr="00142000">
          <w:rPr>
            <w:rStyle w:val="Hyperlink"/>
            <w:rFonts w:eastAsia="Calibri"/>
            <w:b/>
            <w:lang w:val="en-GB"/>
          </w:rPr>
          <w:t>Timeline 2007-2017</w:t>
        </w:r>
      </w:hyperlink>
    </w:p>
    <w:p w14:paraId="2A06C5EE" w14:textId="5724674F" w:rsidR="00D97C00" w:rsidRDefault="00E42CA5" w:rsidP="00710791">
      <w:pPr>
        <w:jc w:val="both"/>
        <w:rPr>
          <w:sz w:val="24"/>
          <w:szCs w:val="24"/>
        </w:rPr>
      </w:pPr>
      <w:r w:rsidRPr="00710791">
        <w:rPr>
          <w:sz w:val="24"/>
          <w:szCs w:val="24"/>
        </w:rPr>
        <w:t>As part of our 10th anniversary, w</w:t>
      </w:r>
      <w:r w:rsidR="00550A5A" w:rsidRPr="00710791">
        <w:rPr>
          <w:sz w:val="24"/>
          <w:szCs w:val="24"/>
        </w:rPr>
        <w:t xml:space="preserve">e created a Timeline that </w:t>
      </w:r>
      <w:r w:rsidR="00F97519" w:rsidRPr="00710791">
        <w:rPr>
          <w:sz w:val="24"/>
          <w:szCs w:val="24"/>
        </w:rPr>
        <w:t>bring</w:t>
      </w:r>
      <w:r w:rsidR="00550A5A" w:rsidRPr="00710791">
        <w:rPr>
          <w:sz w:val="24"/>
          <w:szCs w:val="24"/>
        </w:rPr>
        <w:t>s</w:t>
      </w:r>
      <w:r w:rsidR="00F97519" w:rsidRPr="00710791">
        <w:rPr>
          <w:sz w:val="24"/>
          <w:szCs w:val="24"/>
        </w:rPr>
        <w:t xml:space="preserve"> together</w:t>
      </w:r>
      <w:r w:rsidR="00550A5A" w:rsidRPr="00710791">
        <w:rPr>
          <w:sz w:val="24"/>
          <w:szCs w:val="24"/>
        </w:rPr>
        <w:t xml:space="preserve"> Equinet milestones, major changes in European anti-discrimination legislation, as well as</w:t>
      </w:r>
      <w:r w:rsidR="00F97519" w:rsidRPr="00710791">
        <w:rPr>
          <w:sz w:val="24"/>
          <w:szCs w:val="24"/>
        </w:rPr>
        <w:t xml:space="preserve"> highlight</w:t>
      </w:r>
      <w:r w:rsidR="00550A5A" w:rsidRPr="00710791">
        <w:rPr>
          <w:sz w:val="24"/>
          <w:szCs w:val="24"/>
        </w:rPr>
        <w:t>s</w:t>
      </w:r>
      <w:r w:rsidR="00F97519" w:rsidRPr="00710791">
        <w:rPr>
          <w:sz w:val="24"/>
          <w:szCs w:val="24"/>
        </w:rPr>
        <w:t>, projects and other developments</w:t>
      </w:r>
      <w:r w:rsidR="00550A5A" w:rsidRPr="00710791">
        <w:rPr>
          <w:sz w:val="24"/>
          <w:szCs w:val="24"/>
        </w:rPr>
        <w:t xml:space="preserve"> for national equality bodies. </w:t>
      </w:r>
      <w:r w:rsidR="00D97C00" w:rsidRPr="00710791">
        <w:rPr>
          <w:sz w:val="24"/>
          <w:szCs w:val="24"/>
        </w:rPr>
        <w:t>It also shows the different ways in which equality bodies engaged with Equinet over the past decade.</w:t>
      </w:r>
    </w:p>
    <w:p w14:paraId="304BE8B5" w14:textId="77777777" w:rsidR="00AC34C7" w:rsidRDefault="00AC34C7" w:rsidP="00710791">
      <w:pPr>
        <w:jc w:val="both"/>
        <w:rPr>
          <w:sz w:val="24"/>
          <w:szCs w:val="24"/>
        </w:rPr>
      </w:pPr>
    </w:p>
    <w:p w14:paraId="6B2B3D65" w14:textId="77777777" w:rsidR="00AC34C7" w:rsidRPr="00710791" w:rsidRDefault="00AC34C7" w:rsidP="00710791">
      <w:pPr>
        <w:jc w:val="both"/>
        <w:rPr>
          <w:sz w:val="24"/>
          <w:szCs w:val="24"/>
        </w:rPr>
      </w:pPr>
    </w:p>
    <w:p w14:paraId="2C94DF3D" w14:textId="11D6A4F2" w:rsidR="002D7EBE" w:rsidRPr="007C4EA4" w:rsidRDefault="007A0461" w:rsidP="0064714B">
      <w:pPr>
        <w:pStyle w:val="Heading1"/>
        <w:numPr>
          <w:ilvl w:val="0"/>
          <w:numId w:val="28"/>
        </w:numPr>
        <w:rPr>
          <w:rFonts w:eastAsia="Calibri" w:cstheme="minorHAnsi"/>
          <w:sz w:val="32"/>
          <w:szCs w:val="32"/>
          <w:lang w:val="en-GB"/>
        </w:rPr>
      </w:pPr>
      <w:r w:rsidRPr="00DB1BBB">
        <w:rPr>
          <w:rFonts w:asciiTheme="minorHAnsi" w:hAnsiTheme="minorHAnsi" w:cstheme="minorHAnsi"/>
          <w:b w:val="0"/>
          <w:color w:val="auto"/>
          <w:sz w:val="40"/>
          <w:szCs w:val="40"/>
        </w:rPr>
        <w:lastRenderedPageBreak/>
        <w:t xml:space="preserve">CONSOLIDATING THE NETWORK AND THE POSITION </w:t>
      </w:r>
      <w:r w:rsidR="002D7EBE" w:rsidRPr="00DB1BBB">
        <w:rPr>
          <w:rFonts w:asciiTheme="minorHAnsi" w:hAnsiTheme="minorHAnsi" w:cstheme="minorHAnsi"/>
          <w:b w:val="0"/>
          <w:color w:val="auto"/>
          <w:sz w:val="40"/>
          <w:szCs w:val="40"/>
        </w:rPr>
        <w:t>OF ITS MEMBERS</w:t>
      </w:r>
    </w:p>
    <w:p w14:paraId="6644FDC6" w14:textId="5CDED735" w:rsidR="007A0461" w:rsidRPr="007C4EA4" w:rsidRDefault="00DB1BBB" w:rsidP="002D7EBE">
      <w:pPr>
        <w:jc w:val="both"/>
        <w:rPr>
          <w:rFonts w:eastAsia="Calibri" w:cstheme="minorHAnsi"/>
          <w:lang w:val="en-GB"/>
        </w:rPr>
      </w:pPr>
      <w:r>
        <w:rPr>
          <w:rFonts w:eastAsia="Calibri" w:cstheme="minorHAnsi"/>
          <w:lang w:val="en-GB"/>
        </w:rPr>
        <w:t xml:space="preserve">Objective 4 - </w:t>
      </w:r>
      <w:r w:rsidR="00E624B5" w:rsidRPr="007C4EA4">
        <w:rPr>
          <w:rFonts w:eastAsia="Calibri" w:cstheme="minorHAnsi"/>
          <w:lang w:val="en-GB"/>
        </w:rPr>
        <w:t>Areas for action:</w:t>
      </w:r>
    </w:p>
    <w:p w14:paraId="2E5699D8" w14:textId="02280F86" w:rsidR="00E624B5" w:rsidRPr="007C4EA4" w:rsidRDefault="00E624B5" w:rsidP="00960378">
      <w:pPr>
        <w:pStyle w:val="ListParagraph"/>
        <w:numPr>
          <w:ilvl w:val="0"/>
          <w:numId w:val="5"/>
        </w:numPr>
        <w:jc w:val="both"/>
        <w:rPr>
          <w:rFonts w:eastAsia="Calibri" w:cstheme="minorHAnsi"/>
          <w:lang w:val="en-GB"/>
        </w:rPr>
      </w:pPr>
      <w:r w:rsidRPr="007C4EA4">
        <w:rPr>
          <w:rFonts w:eastAsia="Calibri" w:cstheme="minorHAnsi"/>
          <w:lang w:val="en-GB"/>
        </w:rPr>
        <w:t>Support the development of standards for and in the work of equality bodies</w:t>
      </w:r>
    </w:p>
    <w:p w14:paraId="08BAD272" w14:textId="46F918D0" w:rsidR="00E624B5" w:rsidRPr="007C4EA4" w:rsidRDefault="00E624B5" w:rsidP="00960378">
      <w:pPr>
        <w:pStyle w:val="ListParagraph"/>
        <w:numPr>
          <w:ilvl w:val="0"/>
          <w:numId w:val="5"/>
        </w:numPr>
        <w:jc w:val="both"/>
        <w:rPr>
          <w:rFonts w:eastAsia="Calibri" w:cstheme="minorHAnsi"/>
          <w:lang w:val="en-GB"/>
        </w:rPr>
      </w:pPr>
      <w:r w:rsidRPr="007C4EA4">
        <w:rPr>
          <w:rFonts w:eastAsia="Calibri" w:cstheme="minorHAnsi"/>
          <w:lang w:val="en-GB"/>
        </w:rPr>
        <w:t>Strengthen the standing of equality bodies in a changing context</w:t>
      </w:r>
    </w:p>
    <w:p w14:paraId="55E82C52" w14:textId="1C2EF6DA" w:rsidR="00E624B5" w:rsidRPr="007C4EA4" w:rsidRDefault="00E624B5" w:rsidP="00960378">
      <w:pPr>
        <w:pStyle w:val="ListParagraph"/>
        <w:numPr>
          <w:ilvl w:val="0"/>
          <w:numId w:val="5"/>
        </w:numPr>
        <w:jc w:val="both"/>
        <w:rPr>
          <w:rFonts w:eastAsia="Calibri" w:cstheme="minorHAnsi"/>
          <w:lang w:val="en-GB"/>
        </w:rPr>
      </w:pPr>
      <w:r w:rsidRPr="007C4EA4">
        <w:rPr>
          <w:rFonts w:eastAsia="Calibri" w:cstheme="minorHAnsi"/>
          <w:lang w:val="en-GB"/>
        </w:rPr>
        <w:t>Enhance cooperation with stakeholders</w:t>
      </w:r>
    </w:p>
    <w:p w14:paraId="38EE0519" w14:textId="31234AF2" w:rsidR="00F244E0" w:rsidRPr="007C4EA4" w:rsidRDefault="00E624B5" w:rsidP="00960378">
      <w:pPr>
        <w:pStyle w:val="ListParagraph"/>
        <w:numPr>
          <w:ilvl w:val="0"/>
          <w:numId w:val="5"/>
        </w:numPr>
        <w:jc w:val="both"/>
        <w:rPr>
          <w:rFonts w:eastAsia="Calibri" w:cstheme="minorHAnsi"/>
          <w:lang w:val="en-GB"/>
        </w:rPr>
      </w:pPr>
      <w:r w:rsidRPr="007C4EA4">
        <w:rPr>
          <w:rFonts w:eastAsia="Calibri" w:cstheme="minorHAnsi"/>
          <w:lang w:val="en-GB"/>
        </w:rPr>
        <w:t xml:space="preserve">Ensure the </w:t>
      </w:r>
      <w:r w:rsidR="0063117A" w:rsidRPr="007C4EA4">
        <w:rPr>
          <w:rFonts w:eastAsia="Calibri" w:cstheme="minorHAnsi"/>
          <w:lang w:val="en-GB"/>
        </w:rPr>
        <w:t>sustainable development of the N</w:t>
      </w:r>
      <w:r w:rsidRPr="007C4EA4">
        <w:rPr>
          <w:rFonts w:eastAsia="Calibri" w:cstheme="minorHAnsi"/>
          <w:lang w:val="en-GB"/>
        </w:rPr>
        <w:t>etwork and its capacity to respond to the diverse needs of member</w:t>
      </w:r>
    </w:p>
    <w:p w14:paraId="6FC7BEF1" w14:textId="77777777" w:rsidR="00D4151D" w:rsidRPr="00D4151D" w:rsidRDefault="00D4151D" w:rsidP="00D4151D">
      <w:pPr>
        <w:spacing w:after="200" w:line="276" w:lineRule="auto"/>
        <w:jc w:val="both"/>
        <w:rPr>
          <w:i/>
        </w:rPr>
      </w:pPr>
      <w:r w:rsidRPr="00D4151D">
        <w:rPr>
          <w:i/>
        </w:rPr>
        <w:t xml:space="preserve">“One of </w:t>
      </w:r>
      <w:proofErr w:type="spellStart"/>
      <w:r w:rsidRPr="00D4151D">
        <w:rPr>
          <w:i/>
        </w:rPr>
        <w:t>Equinet’s</w:t>
      </w:r>
      <w:proofErr w:type="spellEnd"/>
      <w:r w:rsidRPr="00D4151D">
        <w:rPr>
          <w:i/>
        </w:rPr>
        <w:t xml:space="preserve"> main achievements is the development and promotion of a unified system of standards for equality bodies.” </w:t>
      </w:r>
      <w:r w:rsidRPr="00D4151D">
        <w:rPr>
          <w:b/>
        </w:rPr>
        <w:t>Commission for Protection against Discrimination, Bulgaria</w:t>
      </w:r>
    </w:p>
    <w:p w14:paraId="55D6ECA1" w14:textId="625A9461" w:rsidR="00F244E0" w:rsidRPr="007C4EA4" w:rsidRDefault="00F244E0" w:rsidP="00F244E0">
      <w:pPr>
        <w:pStyle w:val="ListParagraph"/>
        <w:jc w:val="both"/>
        <w:rPr>
          <w:rFonts w:eastAsia="Calibri" w:cstheme="minorHAnsi"/>
          <w:sz w:val="6"/>
          <w:szCs w:val="6"/>
          <w:lang w:val="en-GB"/>
        </w:rPr>
      </w:pPr>
    </w:p>
    <w:p w14:paraId="504E2E7F" w14:textId="77777777" w:rsidR="00F244E0" w:rsidRPr="00A401C8" w:rsidRDefault="00F244E0" w:rsidP="00F244E0">
      <w:pPr>
        <w:pStyle w:val="ListParagraph"/>
        <w:jc w:val="both"/>
        <w:rPr>
          <w:rFonts w:eastAsia="Calibri" w:cstheme="minorHAnsi"/>
          <w:b/>
          <w:sz w:val="6"/>
          <w:szCs w:val="6"/>
          <w:lang w:val="en-GB"/>
        </w:rPr>
      </w:pPr>
    </w:p>
    <w:p w14:paraId="097AEC40" w14:textId="7AA9C44C" w:rsidR="00F244E0" w:rsidRPr="00A401C8" w:rsidRDefault="00F244E0" w:rsidP="00960378">
      <w:pPr>
        <w:pStyle w:val="ListParagraph"/>
        <w:numPr>
          <w:ilvl w:val="0"/>
          <w:numId w:val="11"/>
        </w:numPr>
        <w:jc w:val="both"/>
        <w:rPr>
          <w:rFonts w:eastAsia="Calibri" w:cstheme="minorHAnsi"/>
          <w:b/>
          <w:lang w:val="en-GB"/>
        </w:rPr>
      </w:pPr>
      <w:r w:rsidRPr="00A401C8">
        <w:rPr>
          <w:rFonts w:eastAsia="Calibri" w:cstheme="minorHAnsi"/>
          <w:b/>
          <w:lang w:val="en-GB"/>
        </w:rPr>
        <w:t>STANDARDS FOR EQUAL</w:t>
      </w:r>
      <w:r w:rsidR="00147488" w:rsidRPr="00A401C8">
        <w:rPr>
          <w:rFonts w:eastAsia="Calibri" w:cstheme="minorHAnsi"/>
          <w:b/>
          <w:lang w:val="en-GB"/>
        </w:rPr>
        <w:t>ITY BODIES</w:t>
      </w:r>
    </w:p>
    <w:p w14:paraId="19EB1142" w14:textId="655FD62E" w:rsidR="00855EA0" w:rsidRDefault="00855EA0" w:rsidP="00A8095C">
      <w:pPr>
        <w:jc w:val="both"/>
        <w:rPr>
          <w:rFonts w:ascii="Arial" w:hAnsi="Arial" w:cs="Arial"/>
          <w:color w:val="444444"/>
          <w:sz w:val="18"/>
          <w:szCs w:val="18"/>
        </w:rPr>
      </w:pPr>
      <w:r>
        <w:rPr>
          <w:rFonts w:eastAsia="Calibri" w:cstheme="minorHAnsi"/>
          <w:lang w:val="en-GB"/>
        </w:rPr>
        <w:t>Since our</w:t>
      </w:r>
      <w:r w:rsidR="00817BBA">
        <w:rPr>
          <w:rFonts w:eastAsia="Calibri" w:cstheme="minorHAnsi"/>
          <w:lang w:val="en-GB"/>
        </w:rPr>
        <w:t xml:space="preserve"> </w:t>
      </w:r>
      <w:hyperlink r:id="rId28" w:history="1">
        <w:r w:rsidR="00817BBA" w:rsidRPr="001C3934">
          <w:rPr>
            <w:rStyle w:val="Hyperlink"/>
            <w:rFonts w:eastAsia="Calibri" w:cstheme="minorHAnsi"/>
            <w:lang w:val="en-GB"/>
          </w:rPr>
          <w:t>Working Paper on Developing Standards for Equality bodies</w:t>
        </w:r>
      </w:hyperlink>
      <w:r w:rsidR="00817BBA">
        <w:rPr>
          <w:rFonts w:eastAsia="Calibri" w:cstheme="minorHAnsi"/>
          <w:lang w:val="en-GB"/>
        </w:rPr>
        <w:t xml:space="preserve"> </w:t>
      </w:r>
      <w:r>
        <w:rPr>
          <w:rFonts w:eastAsia="Calibri" w:cstheme="minorHAnsi"/>
          <w:lang w:val="en-GB"/>
        </w:rPr>
        <w:t xml:space="preserve">was released </w:t>
      </w:r>
      <w:r w:rsidR="00817BBA">
        <w:rPr>
          <w:rFonts w:eastAsia="Calibri" w:cstheme="minorHAnsi"/>
          <w:lang w:val="en-GB"/>
        </w:rPr>
        <w:t xml:space="preserve">in </w:t>
      </w:r>
      <w:r>
        <w:rPr>
          <w:rFonts w:eastAsia="Calibri" w:cstheme="minorHAnsi"/>
          <w:lang w:val="en-GB"/>
        </w:rPr>
        <w:t xml:space="preserve">June </w:t>
      </w:r>
      <w:r w:rsidR="00817BBA">
        <w:rPr>
          <w:rFonts w:eastAsia="Calibri" w:cstheme="minorHAnsi"/>
          <w:lang w:val="en-GB"/>
        </w:rPr>
        <w:t xml:space="preserve">2016, </w:t>
      </w:r>
      <w:r>
        <w:rPr>
          <w:rFonts w:eastAsia="Calibri" w:cstheme="minorHAnsi"/>
          <w:lang w:val="en-GB"/>
        </w:rPr>
        <w:t xml:space="preserve">it has been translated into nine languages and used by many of our members to support their work and positioning at national level. </w:t>
      </w:r>
      <w:r w:rsidRPr="00A8095C">
        <w:rPr>
          <w:rFonts w:cstheme="minorHAnsi"/>
        </w:rPr>
        <w:t xml:space="preserve">On 3 May 2017, Equinet </w:t>
      </w:r>
      <w:proofErr w:type="spellStart"/>
      <w:r w:rsidRPr="00A8095C">
        <w:rPr>
          <w:rFonts w:cstheme="minorHAnsi"/>
        </w:rPr>
        <w:t>organised</w:t>
      </w:r>
      <w:proofErr w:type="spellEnd"/>
      <w:r w:rsidRPr="00A8095C">
        <w:rPr>
          <w:rFonts w:cstheme="minorHAnsi"/>
        </w:rPr>
        <w:t xml:space="preserve"> a </w:t>
      </w:r>
      <w:hyperlink r:id="rId29" w:history="1">
        <w:r w:rsidRPr="00A8095C">
          <w:rPr>
            <w:rStyle w:val="Hyperlink"/>
            <w:rFonts w:cstheme="minorHAnsi"/>
            <w:color w:val="auto"/>
            <w:u w:val="none"/>
          </w:rPr>
          <w:t>strategic meeting</w:t>
        </w:r>
      </w:hyperlink>
      <w:r w:rsidRPr="00A8095C">
        <w:rPr>
          <w:rFonts w:cstheme="minorHAnsi"/>
        </w:rPr>
        <w:t> for its members to discuss further steps that could be taken to achieve the introduction and strengthening of standards for equality bodies. This was held in advance of the</w:t>
      </w:r>
      <w:r w:rsidR="00A8095C">
        <w:rPr>
          <w:rFonts w:cstheme="minorHAnsi"/>
        </w:rPr>
        <w:t xml:space="preserve"> annual</w:t>
      </w:r>
      <w:r w:rsidRPr="00A8095C">
        <w:rPr>
          <w:rFonts w:cstheme="minorHAnsi"/>
        </w:rPr>
        <w:t> </w:t>
      </w:r>
      <w:r w:rsidRPr="00A8095C">
        <w:t>ECRI seminar</w:t>
      </w:r>
      <w:r w:rsidR="00A8095C">
        <w:t>, which in May 2017 focused</w:t>
      </w:r>
      <w:r w:rsidRPr="00A8095C">
        <w:t xml:space="preserve"> on revising the GPR No. 2: </w:t>
      </w:r>
      <w:proofErr w:type="spellStart"/>
      <w:r w:rsidRPr="00A8095C">
        <w:t>Specialised</w:t>
      </w:r>
      <w:proofErr w:type="spellEnd"/>
      <w:r w:rsidRPr="00A8095C">
        <w:t xml:space="preserve"> bodies to combat racism, xenophobia, anti-Semitism and intolerance at national level</w:t>
      </w:r>
      <w:r w:rsidRPr="00A8095C">
        <w:rPr>
          <w:rFonts w:cstheme="minorHAnsi"/>
        </w:rPr>
        <w:t xml:space="preserve">, </w:t>
      </w:r>
      <w:r w:rsidRPr="00A8095C">
        <w:t>initially adopted in June 1997</w:t>
      </w:r>
      <w:r w:rsidRPr="00A8095C">
        <w:rPr>
          <w:rFonts w:cstheme="minorHAnsi"/>
        </w:rPr>
        <w:t>.</w:t>
      </w:r>
    </w:p>
    <w:p w14:paraId="626B4C7E" w14:textId="77777777" w:rsidR="006507E3" w:rsidRDefault="00A8095C" w:rsidP="005A4105">
      <w:pPr>
        <w:jc w:val="both"/>
        <w:rPr>
          <w:rFonts w:eastAsia="Calibri" w:cstheme="minorHAnsi"/>
          <w:lang w:val="en-GB"/>
        </w:rPr>
      </w:pPr>
      <w:r>
        <w:rPr>
          <w:rFonts w:eastAsia="Calibri" w:cstheme="minorHAnsi"/>
        </w:rPr>
        <w:t>The focus on standards for equality bodies was prominent throughout our 10</w:t>
      </w:r>
      <w:r w:rsidRPr="00A8095C">
        <w:rPr>
          <w:rFonts w:eastAsia="Calibri" w:cstheme="minorHAnsi"/>
          <w:vertAlign w:val="superscript"/>
        </w:rPr>
        <w:t>th</w:t>
      </w:r>
      <w:r>
        <w:rPr>
          <w:rFonts w:eastAsia="Calibri" w:cstheme="minorHAnsi"/>
        </w:rPr>
        <w:t xml:space="preserve"> anniversary conference</w:t>
      </w:r>
      <w:r w:rsidR="00C625E1">
        <w:rPr>
          <w:rFonts w:eastAsia="Calibri" w:cstheme="minorHAnsi"/>
        </w:rPr>
        <w:t xml:space="preserve">, especially during the panel session ‘Promoting equality in a challenging environment’. </w:t>
      </w:r>
      <w:r w:rsidR="001C5C13">
        <w:rPr>
          <w:rFonts w:eastAsia="Calibri" w:cstheme="minorHAnsi"/>
        </w:rPr>
        <w:t>Well-resourced, independent equality bodies with sufficient powers w</w:t>
      </w:r>
      <w:r w:rsidR="006507E3">
        <w:rPr>
          <w:rFonts w:eastAsia="Calibri" w:cstheme="minorHAnsi"/>
        </w:rPr>
        <w:t xml:space="preserve">ould </w:t>
      </w:r>
      <w:r w:rsidR="006507E3">
        <w:t>ensure more adequate protection for the whole of society, with the potential to create change at the broader societal level. Unfortunately, the</w:t>
      </w:r>
      <w:r w:rsidR="006507E3">
        <w:rPr>
          <w:rFonts w:eastAsia="Calibri" w:cstheme="minorHAnsi"/>
          <w:lang w:val="en-GB"/>
        </w:rPr>
        <w:t xml:space="preserve"> context is currently more of</w:t>
      </w:r>
      <w:r w:rsidR="005A4105">
        <w:rPr>
          <w:rFonts w:eastAsia="Calibri" w:cstheme="minorHAnsi"/>
          <w:lang w:val="en-GB"/>
        </w:rPr>
        <w:t xml:space="preserve"> rising inequalities and</w:t>
      </w:r>
      <w:r w:rsidR="00E233EB">
        <w:rPr>
          <w:rFonts w:eastAsia="Calibri" w:cstheme="minorHAnsi"/>
          <w:lang w:val="en-GB"/>
        </w:rPr>
        <w:t xml:space="preserve"> </w:t>
      </w:r>
      <w:r w:rsidR="00655621">
        <w:rPr>
          <w:rFonts w:eastAsia="Calibri" w:cstheme="minorHAnsi"/>
          <w:lang w:val="en-GB"/>
        </w:rPr>
        <w:t>hostile public discourse</w:t>
      </w:r>
      <w:r w:rsidR="00E233EB">
        <w:rPr>
          <w:rFonts w:eastAsia="Calibri" w:cstheme="minorHAnsi"/>
          <w:lang w:val="en-GB"/>
        </w:rPr>
        <w:t xml:space="preserve">, </w:t>
      </w:r>
      <w:r w:rsidR="006507E3">
        <w:rPr>
          <w:rFonts w:eastAsia="Calibri" w:cstheme="minorHAnsi"/>
          <w:lang w:val="en-GB"/>
        </w:rPr>
        <w:t xml:space="preserve">thus </w:t>
      </w:r>
      <w:r w:rsidR="00E233EB">
        <w:rPr>
          <w:rFonts w:eastAsia="Calibri" w:cstheme="minorHAnsi"/>
          <w:lang w:val="en-GB"/>
        </w:rPr>
        <w:t xml:space="preserve">equality bodies’ </w:t>
      </w:r>
      <w:r w:rsidR="00655621">
        <w:rPr>
          <w:rFonts w:eastAsia="Calibri" w:cstheme="minorHAnsi"/>
          <w:lang w:val="en-GB"/>
        </w:rPr>
        <w:t xml:space="preserve">work </w:t>
      </w:r>
      <w:r w:rsidR="00E233EB">
        <w:rPr>
          <w:rFonts w:eastAsia="Calibri" w:cstheme="minorHAnsi"/>
          <w:lang w:val="en-GB"/>
        </w:rPr>
        <w:t xml:space="preserve">is constantly challenged. </w:t>
      </w:r>
      <w:r w:rsidR="00655621">
        <w:rPr>
          <w:rFonts w:eastAsia="Calibri" w:cstheme="minorHAnsi"/>
          <w:lang w:val="en-GB"/>
        </w:rPr>
        <w:t xml:space="preserve">In 2017, several Equinet members highlighted cases of political pressure </w:t>
      </w:r>
      <w:r w:rsidR="006507E3">
        <w:rPr>
          <w:rFonts w:eastAsia="Calibri" w:cstheme="minorHAnsi"/>
          <w:lang w:val="en-GB"/>
        </w:rPr>
        <w:t>to</w:t>
      </w:r>
      <w:r w:rsidR="00655621">
        <w:rPr>
          <w:rFonts w:eastAsia="Calibri" w:cstheme="minorHAnsi"/>
          <w:lang w:val="en-GB"/>
        </w:rPr>
        <w:t xml:space="preserve"> their leadership and important budget cuts impeding their capacity to implement their mandate. </w:t>
      </w:r>
    </w:p>
    <w:p w14:paraId="635D40FF" w14:textId="5DFE65BD" w:rsidR="00655621" w:rsidRDefault="005A4105" w:rsidP="005A4105">
      <w:pPr>
        <w:jc w:val="both"/>
        <w:rPr>
          <w:rFonts w:eastAsia="Calibri" w:cstheme="minorHAnsi"/>
          <w:lang w:val="en-GB"/>
        </w:rPr>
      </w:pPr>
      <w:r>
        <w:rPr>
          <w:rFonts w:ascii="Calibri" w:hAnsi="Calibri"/>
          <w:lang w:val="en-GB"/>
        </w:rPr>
        <w:t xml:space="preserve">Equinet regularly provides support to members under pressure on an ad hoc basis. </w:t>
      </w:r>
      <w:r w:rsidR="00ED1152">
        <w:rPr>
          <w:rFonts w:eastAsia="Calibri" w:cstheme="minorHAnsi"/>
          <w:lang w:val="en-GB"/>
        </w:rPr>
        <w:t>Concrete examples include a support letter sent to the Polish Commissioner for Human Rights, following political threats and consequent reduction of the</w:t>
      </w:r>
      <w:r w:rsidR="00626CD7">
        <w:rPr>
          <w:rFonts w:eastAsia="Calibri" w:cstheme="minorHAnsi"/>
          <w:lang w:val="en-GB"/>
        </w:rPr>
        <w:t xml:space="preserve"> budget of the institution. Equinet also provided regular support to the newly created Slovenian Advocate of the Principle of Equality</w:t>
      </w:r>
      <w:r w:rsidR="00ED1152">
        <w:rPr>
          <w:rFonts w:eastAsia="Calibri" w:cstheme="minorHAnsi"/>
          <w:lang w:val="en-GB"/>
        </w:rPr>
        <w:t xml:space="preserve"> </w:t>
      </w:r>
      <w:r w:rsidR="00853446">
        <w:rPr>
          <w:rFonts w:eastAsia="Calibri" w:cstheme="minorHAnsi"/>
          <w:lang w:val="en-GB"/>
        </w:rPr>
        <w:t xml:space="preserve">through support letter and contacts with relevant stakeholders. </w:t>
      </w:r>
    </w:p>
    <w:p w14:paraId="62900357" w14:textId="77777777" w:rsidR="003018EF" w:rsidRPr="007C4EA4" w:rsidRDefault="003018EF" w:rsidP="00F50632">
      <w:pPr>
        <w:jc w:val="both"/>
        <w:rPr>
          <w:rFonts w:cstheme="minorHAnsi"/>
          <w:i/>
          <w:color w:val="FF0000"/>
          <w:lang w:val="en-GB"/>
        </w:rPr>
      </w:pPr>
    </w:p>
    <w:p w14:paraId="771D4741" w14:textId="77777777" w:rsidR="00A23B26" w:rsidRPr="007C4EA4" w:rsidRDefault="00A23B26" w:rsidP="00A23B26">
      <w:pPr>
        <w:pStyle w:val="ListParagraph"/>
        <w:jc w:val="both"/>
        <w:rPr>
          <w:rFonts w:eastAsia="Calibri" w:cstheme="minorHAnsi"/>
          <w:sz w:val="6"/>
          <w:szCs w:val="6"/>
          <w:lang w:val="en-GB"/>
        </w:rPr>
      </w:pPr>
    </w:p>
    <w:p w14:paraId="67CC503B" w14:textId="431CAF52" w:rsidR="005A1EAE" w:rsidRPr="00710791" w:rsidRDefault="00131D3D" w:rsidP="00710791">
      <w:pPr>
        <w:pStyle w:val="ListParagraph"/>
        <w:rPr>
          <w:rFonts w:eastAsia="Calibri" w:cstheme="minorHAnsi"/>
          <w:sz w:val="32"/>
          <w:szCs w:val="32"/>
          <w:lang w:val="en-GB"/>
        </w:rPr>
      </w:pPr>
      <w:r w:rsidRPr="0064714B">
        <w:rPr>
          <w:rFonts w:eastAsia="Calibri" w:cstheme="minorHAnsi"/>
          <w:sz w:val="32"/>
          <w:szCs w:val="32"/>
          <w:lang w:val="en-GB"/>
        </w:rPr>
        <w:br w:type="page"/>
      </w:r>
      <w:bookmarkStart w:id="5" w:name="_Toc472521622"/>
      <w:r w:rsidR="00C17824" w:rsidRPr="0064714B">
        <w:rPr>
          <w:rFonts w:eastAsia="Calibri" w:cstheme="minorHAnsi"/>
          <w:sz w:val="40"/>
          <w:szCs w:val="40"/>
          <w:lang w:val="en-GB"/>
        </w:rPr>
        <w:lastRenderedPageBreak/>
        <w:t>EQUINET GOVERNANCE</w:t>
      </w:r>
      <w:bookmarkEnd w:id="5"/>
    </w:p>
    <w:p w14:paraId="31E73E86" w14:textId="77777777" w:rsidR="005A1EAE" w:rsidRPr="007C4EA4" w:rsidRDefault="005A1EAE" w:rsidP="005A1EAE">
      <w:pPr>
        <w:spacing w:before="60" w:after="60"/>
        <w:jc w:val="center"/>
        <w:rPr>
          <w:rFonts w:cstheme="minorHAnsi"/>
          <w:b/>
          <w:sz w:val="6"/>
          <w:szCs w:val="6"/>
          <w:lang w:val="en-GB"/>
        </w:rPr>
      </w:pPr>
    </w:p>
    <w:p w14:paraId="5E4DA3CD" w14:textId="0C00AE25" w:rsidR="005A1EAE" w:rsidRPr="007C4EA4" w:rsidRDefault="00C72ACA" w:rsidP="00710791">
      <w:pPr>
        <w:pStyle w:val="ListParagraph"/>
        <w:ind w:left="1080"/>
        <w:rPr>
          <w:rFonts w:eastAsia="Calibri" w:cstheme="minorHAnsi"/>
          <w:lang w:val="en-GB"/>
        </w:rPr>
      </w:pPr>
      <w:r w:rsidRPr="007C4EA4">
        <w:rPr>
          <w:rFonts w:eastAsia="Calibri" w:cstheme="minorHAnsi"/>
          <w:lang w:val="en-GB"/>
        </w:rPr>
        <w:t>GOVERNANCE STRUCTURE</w:t>
      </w:r>
    </w:p>
    <w:p w14:paraId="6391CB38" w14:textId="77777777" w:rsidR="005A1EAE" w:rsidRPr="007C4EA4" w:rsidRDefault="005A1EAE" w:rsidP="005A1EAE">
      <w:pPr>
        <w:spacing w:before="60" w:after="60"/>
        <w:jc w:val="both"/>
        <w:rPr>
          <w:rFonts w:cstheme="minorHAnsi"/>
          <w:sz w:val="6"/>
          <w:szCs w:val="6"/>
          <w:lang w:val="en-GB"/>
        </w:rPr>
      </w:pPr>
    </w:p>
    <w:p w14:paraId="6B2E2079" w14:textId="351986FF" w:rsidR="005A1EAE" w:rsidRPr="007C4EA4" w:rsidRDefault="005A1EAE" w:rsidP="005A1EAE">
      <w:pPr>
        <w:spacing w:before="60" w:after="60"/>
        <w:jc w:val="both"/>
        <w:rPr>
          <w:rFonts w:cstheme="minorHAnsi"/>
          <w:lang w:val="en-GB"/>
        </w:rPr>
      </w:pPr>
      <w:r w:rsidRPr="007C4EA4">
        <w:rPr>
          <w:rFonts w:cstheme="minorHAnsi"/>
          <w:lang w:val="en-GB"/>
        </w:rPr>
        <w:t xml:space="preserve">The main decisions concerning the general steering of Equinet are taken by the General Assembly of Members (GA) that is made up of </w:t>
      </w:r>
      <w:r w:rsidR="0063117A" w:rsidRPr="007C4EA4">
        <w:rPr>
          <w:rFonts w:cstheme="minorHAnsi"/>
          <w:lang w:val="en-GB"/>
        </w:rPr>
        <w:t>all the current members of the N</w:t>
      </w:r>
      <w:r w:rsidRPr="007C4EA4">
        <w:rPr>
          <w:rFonts w:cstheme="minorHAnsi"/>
          <w:lang w:val="en-GB"/>
        </w:rPr>
        <w:t>etwork, and is convened at least once a year for an Annual General Meeting (AGM). The GA:</w:t>
      </w:r>
    </w:p>
    <w:p w14:paraId="63A0A8D5" w14:textId="2C860896" w:rsidR="005A1EAE" w:rsidRPr="007C4EA4" w:rsidRDefault="0063117A" w:rsidP="00960378">
      <w:pPr>
        <w:numPr>
          <w:ilvl w:val="0"/>
          <w:numId w:val="7"/>
        </w:numPr>
        <w:spacing w:before="60" w:after="60" w:line="276" w:lineRule="auto"/>
        <w:jc w:val="both"/>
        <w:rPr>
          <w:rFonts w:cstheme="minorHAnsi"/>
          <w:lang w:val="en-GB"/>
        </w:rPr>
      </w:pPr>
      <w:r w:rsidRPr="007C4EA4">
        <w:rPr>
          <w:rFonts w:cstheme="minorHAnsi"/>
          <w:lang w:val="en-GB"/>
        </w:rPr>
        <w:t>ratifies new members into the N</w:t>
      </w:r>
      <w:r w:rsidR="005A1EAE" w:rsidRPr="007C4EA4">
        <w:rPr>
          <w:rFonts w:cstheme="minorHAnsi"/>
          <w:lang w:val="en-GB"/>
        </w:rPr>
        <w:t>etwork</w:t>
      </w:r>
    </w:p>
    <w:p w14:paraId="2579DC5B" w14:textId="18010A11" w:rsidR="005A1EAE" w:rsidRPr="007C4EA4" w:rsidRDefault="005A1EAE" w:rsidP="00960378">
      <w:pPr>
        <w:numPr>
          <w:ilvl w:val="0"/>
          <w:numId w:val="7"/>
        </w:numPr>
        <w:spacing w:before="60" w:after="60" w:line="276" w:lineRule="auto"/>
        <w:jc w:val="both"/>
        <w:rPr>
          <w:rFonts w:cstheme="minorHAnsi"/>
          <w:lang w:val="en-GB"/>
        </w:rPr>
      </w:pPr>
      <w:r w:rsidRPr="007C4EA4">
        <w:rPr>
          <w:rFonts w:cstheme="minorHAnsi"/>
          <w:lang w:val="en-GB"/>
        </w:rPr>
        <w:t>elects representatives on the Executive Board every two years</w:t>
      </w:r>
    </w:p>
    <w:p w14:paraId="4F0754E4" w14:textId="229CDB2D" w:rsidR="005A1EAE" w:rsidRPr="007C4EA4" w:rsidRDefault="005A1EAE" w:rsidP="00960378">
      <w:pPr>
        <w:numPr>
          <w:ilvl w:val="0"/>
          <w:numId w:val="7"/>
        </w:numPr>
        <w:spacing w:before="60" w:after="60" w:line="276" w:lineRule="auto"/>
        <w:jc w:val="both"/>
        <w:rPr>
          <w:rFonts w:cstheme="minorHAnsi"/>
          <w:lang w:val="en-GB"/>
        </w:rPr>
      </w:pPr>
      <w:r w:rsidRPr="007C4EA4">
        <w:rPr>
          <w:rFonts w:cstheme="minorHAnsi"/>
          <w:lang w:val="en-GB"/>
        </w:rPr>
        <w:t xml:space="preserve">takes decisions on </w:t>
      </w:r>
      <w:r w:rsidR="0063117A" w:rsidRPr="007C4EA4">
        <w:rPr>
          <w:rFonts w:cstheme="minorHAnsi"/>
          <w:lang w:val="en-GB"/>
        </w:rPr>
        <w:t>the strategic direction of the N</w:t>
      </w:r>
      <w:r w:rsidRPr="007C4EA4">
        <w:rPr>
          <w:rFonts w:cstheme="minorHAnsi"/>
          <w:lang w:val="en-GB"/>
        </w:rPr>
        <w:t>etwork by participating in the development, reviewing and voting on the annual Work Plan for the next year prepared and proposed by the Executive Board</w:t>
      </w:r>
    </w:p>
    <w:p w14:paraId="675093C1" w14:textId="03878677" w:rsidR="005A1EAE" w:rsidRPr="007C4EA4" w:rsidRDefault="005A1EAE" w:rsidP="00960378">
      <w:pPr>
        <w:numPr>
          <w:ilvl w:val="0"/>
          <w:numId w:val="7"/>
        </w:numPr>
        <w:spacing w:before="60" w:after="60" w:line="276" w:lineRule="auto"/>
        <w:jc w:val="both"/>
        <w:rPr>
          <w:rFonts w:cstheme="minorHAnsi"/>
          <w:lang w:val="en-GB"/>
        </w:rPr>
      </w:pPr>
      <w:r w:rsidRPr="007C4EA4">
        <w:rPr>
          <w:rFonts w:cstheme="minorHAnsi"/>
          <w:lang w:val="en-GB"/>
        </w:rPr>
        <w:t xml:space="preserve">is entitled to amend the statutes of the organisation and </w:t>
      </w:r>
      <w:r w:rsidR="00CE5DCC" w:rsidRPr="007C4EA4">
        <w:rPr>
          <w:rFonts w:cstheme="minorHAnsi"/>
          <w:lang w:val="en-GB"/>
        </w:rPr>
        <w:t>to approve budgets and accounts</w:t>
      </w:r>
    </w:p>
    <w:p w14:paraId="194146A8" w14:textId="160D3BC2" w:rsidR="005A1EAE" w:rsidRPr="007C4EA4" w:rsidRDefault="005A1EAE" w:rsidP="005A1EAE">
      <w:pPr>
        <w:spacing w:before="60" w:after="60"/>
        <w:jc w:val="both"/>
        <w:rPr>
          <w:rFonts w:cstheme="minorHAnsi"/>
          <w:lang w:val="en-GB"/>
        </w:rPr>
      </w:pPr>
      <w:r w:rsidRPr="007C4EA4">
        <w:rPr>
          <w:rFonts w:cstheme="minorHAnsi"/>
          <w:lang w:val="en-GB"/>
        </w:rPr>
        <w:t>During the course of the year, the GA delegates the management</w:t>
      </w:r>
      <w:r w:rsidR="0063117A" w:rsidRPr="007C4EA4">
        <w:rPr>
          <w:rFonts w:cstheme="minorHAnsi"/>
          <w:lang w:val="en-GB"/>
        </w:rPr>
        <w:t xml:space="preserve"> and the administration of the N</w:t>
      </w:r>
      <w:r w:rsidRPr="007C4EA4">
        <w:rPr>
          <w:rFonts w:cstheme="minorHAnsi"/>
          <w:lang w:val="en-GB"/>
        </w:rPr>
        <w:t>etwork to the Executive Board. The latter devises the strategy for implementing the work plan for the year, ensures that the means are in place to guarantee the effective</w:t>
      </w:r>
      <w:r w:rsidR="0063117A" w:rsidRPr="007C4EA4">
        <w:rPr>
          <w:rFonts w:cstheme="minorHAnsi"/>
          <w:lang w:val="en-GB"/>
        </w:rPr>
        <w:t>ness and sustainability of the N</w:t>
      </w:r>
      <w:r w:rsidRPr="007C4EA4">
        <w:rPr>
          <w:rFonts w:cstheme="minorHAnsi"/>
          <w:lang w:val="en-GB"/>
        </w:rPr>
        <w:t>etwork and ac</w:t>
      </w:r>
      <w:r w:rsidR="0063117A" w:rsidRPr="007C4EA4">
        <w:rPr>
          <w:rFonts w:cstheme="minorHAnsi"/>
          <w:lang w:val="en-GB"/>
        </w:rPr>
        <w:t>ts in the best interest of the N</w:t>
      </w:r>
      <w:r w:rsidRPr="007C4EA4">
        <w:rPr>
          <w:rFonts w:cstheme="minorHAnsi"/>
          <w:lang w:val="en-GB"/>
        </w:rPr>
        <w:t xml:space="preserve">etwork and its members throughout the year. All of the Executive Board members, the </w:t>
      </w:r>
      <w:r w:rsidR="008E30BB" w:rsidRPr="007C4EA4">
        <w:rPr>
          <w:rFonts w:cstheme="minorHAnsi"/>
          <w:lang w:val="en-GB"/>
        </w:rPr>
        <w:t xml:space="preserve">Expert </w:t>
      </w:r>
      <w:r w:rsidRPr="007C4EA4">
        <w:rPr>
          <w:rFonts w:cstheme="minorHAnsi"/>
          <w:lang w:val="en-GB"/>
        </w:rPr>
        <w:t>Advisor and the Equinet Treasurer execute their tasks pro bono.</w:t>
      </w:r>
    </w:p>
    <w:p w14:paraId="5694DCF3" w14:textId="77777777" w:rsidR="005A1EAE" w:rsidRPr="007C4EA4" w:rsidRDefault="005A1EAE" w:rsidP="005A1EAE">
      <w:pPr>
        <w:spacing w:before="60" w:after="60"/>
        <w:jc w:val="both"/>
        <w:rPr>
          <w:rFonts w:cstheme="minorHAnsi"/>
          <w:b/>
          <w:iCs/>
          <w:sz w:val="6"/>
          <w:szCs w:val="6"/>
          <w:u w:val="single"/>
          <w:lang w:val="en-GB"/>
        </w:rPr>
      </w:pPr>
    </w:p>
    <w:p w14:paraId="2BEBD219" w14:textId="2E0056B5" w:rsidR="00BD22FA" w:rsidRPr="00BD22FA" w:rsidRDefault="00BD22FA" w:rsidP="004A1D86">
      <w:pPr>
        <w:pStyle w:val="ListParagraph"/>
        <w:ind w:left="1080"/>
        <w:rPr>
          <w:rFonts w:eastAsia="Calibri" w:cstheme="minorHAnsi"/>
          <w:lang w:val="en-GB"/>
        </w:rPr>
      </w:pPr>
      <w:r w:rsidRPr="00BD22FA">
        <w:rPr>
          <w:rFonts w:eastAsia="Calibri" w:cstheme="minorHAnsi"/>
          <w:lang w:val="en-GB"/>
        </w:rPr>
        <w:t>EXECUTIVE BOARD 2017-2019</w:t>
      </w:r>
    </w:p>
    <w:p w14:paraId="54B5B73F" w14:textId="5A43D216" w:rsidR="00BD22FA" w:rsidRPr="007F244D" w:rsidRDefault="00BD22FA" w:rsidP="00BD22FA">
      <w:pPr>
        <w:numPr>
          <w:ilvl w:val="0"/>
          <w:numId w:val="7"/>
        </w:numPr>
        <w:spacing w:before="60" w:after="60" w:line="276" w:lineRule="auto"/>
        <w:jc w:val="both"/>
        <w:rPr>
          <w:rFonts w:cstheme="minorHAnsi"/>
          <w:bCs/>
          <w:iCs/>
        </w:rPr>
      </w:pPr>
      <w:r w:rsidRPr="007F244D">
        <w:rPr>
          <w:rFonts w:cstheme="minorHAnsi"/>
          <w:b/>
          <w:bCs/>
          <w:iCs/>
        </w:rPr>
        <w:t xml:space="preserve">Tena </w:t>
      </w:r>
      <w:proofErr w:type="spellStart"/>
      <w:r w:rsidRPr="007F244D">
        <w:rPr>
          <w:rFonts w:cstheme="minorHAnsi"/>
          <w:b/>
          <w:bCs/>
          <w:iCs/>
        </w:rPr>
        <w:t>Šimonović</w:t>
      </w:r>
      <w:proofErr w:type="spellEnd"/>
      <w:r w:rsidRPr="007F244D">
        <w:rPr>
          <w:rFonts w:cstheme="minorHAnsi"/>
          <w:b/>
          <w:bCs/>
          <w:iCs/>
        </w:rPr>
        <w:t xml:space="preserve"> Einwalter (Chair)</w:t>
      </w:r>
      <w:r w:rsidRPr="00BD22FA">
        <w:rPr>
          <w:rFonts w:cstheme="minorHAnsi"/>
          <w:bCs/>
          <w:iCs/>
        </w:rPr>
        <w:t>, Deputy Ombudswoman, Office of the Ombudswoman, Croatia</w:t>
      </w:r>
    </w:p>
    <w:p w14:paraId="39ED3248" w14:textId="7298F24B" w:rsidR="007F244D" w:rsidRPr="00BD22FA" w:rsidRDefault="007F244D" w:rsidP="00BD22FA">
      <w:pPr>
        <w:numPr>
          <w:ilvl w:val="0"/>
          <w:numId w:val="7"/>
        </w:numPr>
        <w:spacing w:before="60" w:after="60" w:line="276" w:lineRule="auto"/>
        <w:jc w:val="both"/>
        <w:rPr>
          <w:rFonts w:cstheme="minorHAnsi"/>
          <w:bCs/>
          <w:iCs/>
        </w:rPr>
      </w:pPr>
      <w:r w:rsidRPr="007F244D">
        <w:rPr>
          <w:rFonts w:cstheme="minorHAnsi"/>
          <w:b/>
          <w:bCs/>
          <w:iCs/>
        </w:rPr>
        <w:t>Laurence Bond</w:t>
      </w:r>
      <w:r>
        <w:rPr>
          <w:rFonts w:cstheme="minorHAnsi"/>
          <w:bCs/>
          <w:iCs/>
        </w:rPr>
        <w:t>, Director, Irish Human Rights and Equality Commission, Ireland</w:t>
      </w:r>
    </w:p>
    <w:p w14:paraId="7F0D246F" w14:textId="77777777" w:rsidR="00BD22FA" w:rsidRDefault="00BD22FA" w:rsidP="00BD22FA">
      <w:pPr>
        <w:numPr>
          <w:ilvl w:val="0"/>
          <w:numId w:val="7"/>
        </w:numPr>
        <w:spacing w:before="60" w:after="60" w:line="276" w:lineRule="auto"/>
        <w:jc w:val="both"/>
        <w:rPr>
          <w:rFonts w:cstheme="minorHAnsi"/>
          <w:bCs/>
          <w:iCs/>
        </w:rPr>
      </w:pPr>
      <w:r w:rsidRPr="007F244D">
        <w:rPr>
          <w:rFonts w:cstheme="minorHAnsi"/>
          <w:b/>
          <w:bCs/>
          <w:iCs/>
        </w:rPr>
        <w:t>Patrick Charlier</w:t>
      </w:r>
      <w:r w:rsidRPr="00BD22FA">
        <w:rPr>
          <w:rFonts w:cstheme="minorHAnsi"/>
          <w:bCs/>
          <w:iCs/>
        </w:rPr>
        <w:t xml:space="preserve">, Co-Director, </w:t>
      </w:r>
      <w:proofErr w:type="spellStart"/>
      <w:r w:rsidRPr="00BD22FA">
        <w:rPr>
          <w:rFonts w:cstheme="minorHAnsi"/>
          <w:bCs/>
          <w:iCs/>
        </w:rPr>
        <w:t>Unia</w:t>
      </w:r>
      <w:proofErr w:type="spellEnd"/>
      <w:r w:rsidRPr="00BD22FA">
        <w:rPr>
          <w:rFonts w:cstheme="minorHAnsi"/>
          <w:bCs/>
          <w:iCs/>
        </w:rPr>
        <w:t xml:space="preserve"> (</w:t>
      </w:r>
      <w:proofErr w:type="spellStart"/>
      <w:r w:rsidRPr="00BD22FA">
        <w:rPr>
          <w:rFonts w:cstheme="minorHAnsi"/>
          <w:bCs/>
          <w:iCs/>
        </w:rPr>
        <w:t>Interfederal</w:t>
      </w:r>
      <w:proofErr w:type="spellEnd"/>
      <w:r w:rsidRPr="00BD22FA">
        <w:rPr>
          <w:rFonts w:cstheme="minorHAnsi"/>
          <w:bCs/>
          <w:iCs/>
        </w:rPr>
        <w:t xml:space="preserve"> Centre for Equal Opportunities), Belgium</w:t>
      </w:r>
    </w:p>
    <w:p w14:paraId="76DF8CE6" w14:textId="2265E41F" w:rsidR="00BD22FA" w:rsidRPr="007F244D" w:rsidRDefault="00BD22FA" w:rsidP="007F244D">
      <w:pPr>
        <w:numPr>
          <w:ilvl w:val="0"/>
          <w:numId w:val="7"/>
        </w:numPr>
        <w:spacing w:before="60" w:after="60" w:line="276" w:lineRule="auto"/>
        <w:rPr>
          <w:rFonts w:cstheme="minorHAnsi"/>
          <w:bCs/>
          <w:iCs/>
        </w:rPr>
      </w:pPr>
      <w:r w:rsidRPr="007F244D">
        <w:rPr>
          <w:rFonts w:cstheme="minorHAnsi"/>
          <w:b/>
          <w:bCs/>
          <w:iCs/>
        </w:rPr>
        <w:t>Valérie Fontaine</w:t>
      </w:r>
      <w:r>
        <w:rPr>
          <w:rFonts w:cstheme="minorHAnsi"/>
          <w:bCs/>
          <w:iCs/>
        </w:rPr>
        <w:t xml:space="preserve">, </w:t>
      </w:r>
      <w:r w:rsidRPr="00BD22FA">
        <w:rPr>
          <w:rFonts w:cstheme="minorHAnsi"/>
          <w:bCs/>
          <w:iCs/>
        </w:rPr>
        <w:t>Advisor for partnerships and public relations</w:t>
      </w:r>
      <w:r w:rsidR="007F244D">
        <w:rPr>
          <w:rFonts w:cstheme="minorHAnsi"/>
          <w:bCs/>
          <w:iCs/>
        </w:rPr>
        <w:t xml:space="preserve">, </w:t>
      </w:r>
      <w:hyperlink r:id="rId30" w:history="1">
        <w:r w:rsidRPr="00BD22FA">
          <w:rPr>
            <w:rFonts w:cstheme="minorHAnsi"/>
            <w:iCs/>
          </w:rPr>
          <w:t>Defender of Rights</w:t>
        </w:r>
      </w:hyperlink>
      <w:r w:rsidR="007F244D">
        <w:rPr>
          <w:rFonts w:cstheme="minorHAnsi"/>
          <w:iCs/>
        </w:rPr>
        <w:t>, France</w:t>
      </w:r>
    </w:p>
    <w:p w14:paraId="363BBF85" w14:textId="77777777" w:rsidR="00BD22FA" w:rsidRPr="007C4EA4" w:rsidRDefault="00BD22FA" w:rsidP="00BD22FA">
      <w:pPr>
        <w:numPr>
          <w:ilvl w:val="0"/>
          <w:numId w:val="7"/>
        </w:numPr>
        <w:spacing w:before="60" w:after="60" w:line="276" w:lineRule="auto"/>
        <w:jc w:val="both"/>
        <w:rPr>
          <w:rFonts w:cstheme="minorHAnsi"/>
          <w:bCs/>
          <w:iCs/>
        </w:rPr>
      </w:pPr>
      <w:r w:rsidRPr="007F244D">
        <w:rPr>
          <w:rFonts w:cstheme="minorHAnsi"/>
          <w:b/>
          <w:bCs/>
          <w:iCs/>
        </w:rPr>
        <w:t>Sandra Konstatzky</w:t>
      </w:r>
      <w:r w:rsidRPr="00BD22FA">
        <w:rPr>
          <w:rFonts w:cstheme="minorHAnsi"/>
          <w:bCs/>
          <w:iCs/>
        </w:rPr>
        <w:t xml:space="preserve">, </w:t>
      </w:r>
      <w:r w:rsidRPr="007C4EA4">
        <w:rPr>
          <w:rFonts w:cstheme="minorHAnsi"/>
          <w:bCs/>
          <w:iCs/>
        </w:rPr>
        <w:t>Deputy Director, Ombud for Equal Treatment, Austria</w:t>
      </w:r>
      <w:r w:rsidRPr="00BD22FA">
        <w:rPr>
          <w:rFonts w:cstheme="minorHAnsi"/>
          <w:bCs/>
          <w:iCs/>
        </w:rPr>
        <w:t xml:space="preserve">  </w:t>
      </w:r>
    </w:p>
    <w:p w14:paraId="2D2F1B46" w14:textId="7094214D" w:rsidR="00BD22FA" w:rsidRPr="00BD22FA" w:rsidRDefault="00BD22FA" w:rsidP="00BD22FA">
      <w:pPr>
        <w:numPr>
          <w:ilvl w:val="0"/>
          <w:numId w:val="7"/>
        </w:numPr>
        <w:spacing w:before="60" w:after="60" w:line="276" w:lineRule="auto"/>
        <w:jc w:val="both"/>
        <w:rPr>
          <w:rFonts w:cstheme="minorHAnsi"/>
          <w:bCs/>
          <w:iCs/>
        </w:rPr>
      </w:pPr>
      <w:r w:rsidRPr="007F244D">
        <w:rPr>
          <w:rFonts w:cstheme="minorHAnsi"/>
          <w:b/>
          <w:bCs/>
          <w:iCs/>
        </w:rPr>
        <w:t>Kalliopi Lykovardi</w:t>
      </w:r>
      <w:r w:rsidRPr="00BD22FA">
        <w:rPr>
          <w:rFonts w:cstheme="minorHAnsi"/>
          <w:bCs/>
          <w:iCs/>
        </w:rPr>
        <w:t>, Deputy Ombudsman</w:t>
      </w:r>
      <w:r w:rsidR="007F244D">
        <w:rPr>
          <w:rFonts w:cstheme="minorHAnsi"/>
          <w:bCs/>
          <w:iCs/>
        </w:rPr>
        <w:t xml:space="preserve"> for Equal Treatment</w:t>
      </w:r>
      <w:r w:rsidRPr="00BD22FA">
        <w:rPr>
          <w:rFonts w:cstheme="minorHAnsi"/>
          <w:bCs/>
          <w:iCs/>
        </w:rPr>
        <w:t>, Greek Ombudsman, Greece</w:t>
      </w:r>
    </w:p>
    <w:p w14:paraId="03360AA0" w14:textId="77777777" w:rsidR="00BD22FA" w:rsidRPr="00820762" w:rsidRDefault="00BD22FA" w:rsidP="00BD22FA">
      <w:pPr>
        <w:numPr>
          <w:ilvl w:val="0"/>
          <w:numId w:val="7"/>
        </w:numPr>
        <w:spacing w:before="60" w:after="60" w:line="276" w:lineRule="auto"/>
        <w:jc w:val="both"/>
        <w:rPr>
          <w:rFonts w:cstheme="minorHAnsi"/>
          <w:bCs/>
          <w:iCs/>
          <w:lang w:val="fr-BE"/>
        </w:rPr>
      </w:pPr>
      <w:r w:rsidRPr="00820762">
        <w:rPr>
          <w:rFonts w:cstheme="minorHAnsi"/>
          <w:b/>
          <w:bCs/>
          <w:iCs/>
          <w:lang w:val="fr-BE"/>
        </w:rPr>
        <w:t>Kirsi Pimiä</w:t>
      </w:r>
      <w:r w:rsidRPr="00820762">
        <w:rPr>
          <w:rFonts w:cstheme="minorHAnsi"/>
          <w:bCs/>
          <w:iCs/>
          <w:lang w:val="fr-BE"/>
        </w:rPr>
        <w:t>, </w:t>
      </w:r>
      <w:proofErr w:type="spellStart"/>
      <w:r w:rsidRPr="00820762">
        <w:rPr>
          <w:rFonts w:cstheme="minorHAnsi"/>
          <w:bCs/>
          <w:iCs/>
          <w:lang w:val="fr-BE"/>
        </w:rPr>
        <w:t>Ombudswoman</w:t>
      </w:r>
      <w:proofErr w:type="spellEnd"/>
      <w:r w:rsidRPr="00820762">
        <w:rPr>
          <w:rFonts w:cstheme="minorHAnsi"/>
          <w:bCs/>
          <w:iCs/>
          <w:lang w:val="fr-BE"/>
        </w:rPr>
        <w:t xml:space="preserve">, Non-Discrimination Ombudsman, </w:t>
      </w:r>
      <w:proofErr w:type="spellStart"/>
      <w:r w:rsidRPr="00820762">
        <w:rPr>
          <w:rFonts w:cstheme="minorHAnsi"/>
          <w:bCs/>
          <w:iCs/>
          <w:lang w:val="fr-BE"/>
        </w:rPr>
        <w:t>Finland</w:t>
      </w:r>
      <w:proofErr w:type="spellEnd"/>
    </w:p>
    <w:p w14:paraId="4B424676" w14:textId="174A99F0" w:rsidR="00BD22FA" w:rsidRPr="007F244D" w:rsidRDefault="00BD22FA" w:rsidP="007F244D">
      <w:pPr>
        <w:numPr>
          <w:ilvl w:val="0"/>
          <w:numId w:val="7"/>
        </w:numPr>
        <w:spacing w:before="60" w:after="60" w:line="276" w:lineRule="auto"/>
        <w:jc w:val="both"/>
        <w:rPr>
          <w:rFonts w:cstheme="minorHAnsi"/>
          <w:b/>
          <w:bCs/>
          <w:iCs/>
        </w:rPr>
      </w:pPr>
      <w:r w:rsidRPr="007F244D">
        <w:rPr>
          <w:rFonts w:cstheme="minorHAnsi"/>
          <w:b/>
          <w:bCs/>
          <w:iCs/>
        </w:rPr>
        <w:t xml:space="preserve">Petr </w:t>
      </w:r>
      <w:r w:rsidR="007F244D" w:rsidRPr="007F244D">
        <w:rPr>
          <w:rFonts w:cstheme="minorHAnsi"/>
          <w:b/>
          <w:bCs/>
          <w:iCs/>
        </w:rPr>
        <w:t>Polák</w:t>
      </w:r>
      <w:r w:rsidRPr="007F244D">
        <w:rPr>
          <w:rFonts w:cstheme="minorHAnsi"/>
          <w:bCs/>
          <w:iCs/>
        </w:rPr>
        <w:t xml:space="preserve">, Head of Division </w:t>
      </w:r>
      <w:r w:rsidR="007F244D" w:rsidRPr="007F244D">
        <w:rPr>
          <w:rFonts w:cstheme="minorHAnsi"/>
          <w:bCs/>
          <w:iCs/>
        </w:rPr>
        <w:t xml:space="preserve">of </w:t>
      </w:r>
      <w:r w:rsidRPr="007F244D">
        <w:rPr>
          <w:rFonts w:cstheme="minorHAnsi"/>
          <w:bCs/>
          <w:iCs/>
        </w:rPr>
        <w:t>Equal Treatment, Public Defender of Rights, Czech Republic</w:t>
      </w:r>
    </w:p>
    <w:p w14:paraId="2A76B362" w14:textId="77777777" w:rsidR="004A1D86" w:rsidRDefault="004A1D86" w:rsidP="004A1D86">
      <w:pPr>
        <w:spacing w:before="60" w:after="60"/>
        <w:jc w:val="both"/>
        <w:rPr>
          <w:rFonts w:eastAsia="Calibri" w:cstheme="minorHAnsi"/>
          <w:lang w:val="en-GB"/>
        </w:rPr>
      </w:pPr>
    </w:p>
    <w:p w14:paraId="158DA6D5" w14:textId="69B39C0E" w:rsidR="00C72ACA" w:rsidRPr="007C4EA4" w:rsidRDefault="00857E3E" w:rsidP="004A1D86">
      <w:pPr>
        <w:spacing w:before="60" w:after="60"/>
        <w:ind w:firstLine="720"/>
        <w:jc w:val="both"/>
        <w:rPr>
          <w:rFonts w:eastAsia="Calibri" w:cstheme="minorHAnsi"/>
          <w:lang w:val="en-GB"/>
        </w:rPr>
      </w:pPr>
      <w:r w:rsidRPr="007C4EA4">
        <w:rPr>
          <w:rFonts w:eastAsia="Calibri" w:cstheme="minorHAnsi"/>
          <w:lang w:val="en-GB"/>
        </w:rPr>
        <w:t>EXECUTIVE BOARD 2015</w:t>
      </w:r>
      <w:r w:rsidR="00C72ACA" w:rsidRPr="007C4EA4">
        <w:rPr>
          <w:rFonts w:eastAsia="Calibri" w:cstheme="minorHAnsi"/>
          <w:lang w:val="en-GB"/>
        </w:rPr>
        <w:t xml:space="preserve"> –</w:t>
      </w:r>
      <w:r w:rsidRPr="007C4EA4">
        <w:rPr>
          <w:rFonts w:eastAsia="Calibri" w:cstheme="minorHAnsi"/>
          <w:lang w:val="en-GB"/>
        </w:rPr>
        <w:t xml:space="preserve"> 201</w:t>
      </w:r>
      <w:r w:rsidR="002E40CE" w:rsidRPr="007C4EA4">
        <w:rPr>
          <w:rFonts w:eastAsia="Calibri" w:cstheme="minorHAnsi"/>
          <w:lang w:val="en-GB"/>
        </w:rPr>
        <w:t>7</w:t>
      </w:r>
    </w:p>
    <w:p w14:paraId="51A0BD77" w14:textId="77777777" w:rsidR="005A1EAE" w:rsidRPr="007C4EA4" w:rsidRDefault="005A1EAE" w:rsidP="005A1EAE">
      <w:pPr>
        <w:spacing w:before="60" w:after="60"/>
        <w:jc w:val="both"/>
        <w:rPr>
          <w:rFonts w:cstheme="minorHAnsi"/>
          <w:b/>
          <w:iCs/>
          <w:caps/>
          <w:sz w:val="6"/>
          <w:szCs w:val="6"/>
          <w:u w:val="single"/>
          <w:lang w:val="en-GB"/>
        </w:rPr>
      </w:pPr>
    </w:p>
    <w:p w14:paraId="1E9167CF" w14:textId="77777777" w:rsidR="005A1EAE" w:rsidRPr="007C4EA4" w:rsidRDefault="005A1EAE" w:rsidP="00960378">
      <w:pPr>
        <w:numPr>
          <w:ilvl w:val="0"/>
          <w:numId w:val="8"/>
        </w:numPr>
        <w:spacing w:before="60" w:after="60" w:line="276" w:lineRule="auto"/>
        <w:rPr>
          <w:rFonts w:cstheme="minorHAnsi"/>
          <w:iCs/>
        </w:rPr>
      </w:pPr>
      <w:r w:rsidRPr="007C4EA4">
        <w:rPr>
          <w:rFonts w:cstheme="minorHAnsi"/>
          <w:b/>
          <w:bCs/>
          <w:iCs/>
        </w:rPr>
        <w:t>Evelyn Collins (Chair)</w:t>
      </w:r>
      <w:r w:rsidRPr="007C4EA4">
        <w:rPr>
          <w:rFonts w:cstheme="minorHAnsi"/>
          <w:iCs/>
        </w:rPr>
        <w:t>, Chief Executive, Equality Commission for Northern Ireland</w:t>
      </w:r>
    </w:p>
    <w:p w14:paraId="4156C5D9" w14:textId="316F83CA" w:rsidR="00857E3E" w:rsidRPr="007C4EA4" w:rsidRDefault="00857E3E" w:rsidP="00960378">
      <w:pPr>
        <w:numPr>
          <w:ilvl w:val="0"/>
          <w:numId w:val="8"/>
        </w:numPr>
        <w:spacing w:before="60" w:after="60" w:line="276" w:lineRule="auto"/>
        <w:rPr>
          <w:rFonts w:cstheme="minorHAnsi"/>
          <w:iCs/>
        </w:rPr>
      </w:pPr>
      <w:r w:rsidRPr="007C4EA4">
        <w:rPr>
          <w:rFonts w:cstheme="minorHAnsi"/>
          <w:b/>
          <w:bCs/>
          <w:iCs/>
        </w:rPr>
        <w:t xml:space="preserve">Sarah Benichou, </w:t>
      </w:r>
      <w:r w:rsidR="00CE5DCC" w:rsidRPr="007C4EA4">
        <w:rPr>
          <w:rFonts w:cstheme="minorHAnsi"/>
          <w:bCs/>
          <w:iCs/>
        </w:rPr>
        <w:t xml:space="preserve">Head of </w:t>
      </w:r>
      <w:r w:rsidRPr="007C4EA4">
        <w:rPr>
          <w:rFonts w:cstheme="minorHAnsi"/>
          <w:bCs/>
          <w:iCs/>
        </w:rPr>
        <w:t>Acces</w:t>
      </w:r>
      <w:r w:rsidR="00CE5DCC" w:rsidRPr="007C4EA4">
        <w:rPr>
          <w:rFonts w:cstheme="minorHAnsi"/>
          <w:bCs/>
          <w:iCs/>
        </w:rPr>
        <w:t>s to Rights and Discriminations</w:t>
      </w:r>
      <w:r w:rsidRPr="007C4EA4">
        <w:rPr>
          <w:rFonts w:cstheme="minorHAnsi"/>
          <w:bCs/>
          <w:iCs/>
        </w:rPr>
        <w:t xml:space="preserve"> Unit, Defender of Rights, France</w:t>
      </w:r>
    </w:p>
    <w:p w14:paraId="4B48210D" w14:textId="77777777" w:rsidR="005A1EAE" w:rsidRPr="007C4EA4" w:rsidRDefault="005A1EAE" w:rsidP="00960378">
      <w:pPr>
        <w:numPr>
          <w:ilvl w:val="0"/>
          <w:numId w:val="8"/>
        </w:numPr>
        <w:spacing w:before="60" w:after="60" w:line="276" w:lineRule="auto"/>
        <w:rPr>
          <w:rFonts w:cstheme="minorHAnsi"/>
          <w:iCs/>
        </w:rPr>
      </w:pPr>
      <w:r w:rsidRPr="007C4EA4">
        <w:rPr>
          <w:rFonts w:cstheme="minorHAnsi"/>
          <w:b/>
          <w:bCs/>
          <w:iCs/>
        </w:rPr>
        <w:t>Anna Błaszczak</w:t>
      </w:r>
      <w:r w:rsidRPr="007C4EA4">
        <w:rPr>
          <w:rFonts w:cstheme="minorHAnsi"/>
          <w:iCs/>
        </w:rPr>
        <w:t>, Deputy Director of the Constitutional and International Law Department, Human Rights Defender, Poland</w:t>
      </w:r>
    </w:p>
    <w:p w14:paraId="5F31DFAC" w14:textId="0B29511F" w:rsidR="00857E3E" w:rsidRPr="007C4EA4" w:rsidRDefault="00857E3E" w:rsidP="00960378">
      <w:pPr>
        <w:numPr>
          <w:ilvl w:val="0"/>
          <w:numId w:val="8"/>
        </w:numPr>
        <w:spacing w:before="60" w:after="60" w:line="276" w:lineRule="auto"/>
        <w:rPr>
          <w:rFonts w:cstheme="minorHAnsi"/>
          <w:bCs/>
          <w:iCs/>
        </w:rPr>
      </w:pPr>
      <w:r w:rsidRPr="007C4EA4">
        <w:rPr>
          <w:rFonts w:cstheme="minorHAnsi"/>
          <w:b/>
          <w:bCs/>
          <w:iCs/>
        </w:rPr>
        <w:t>Patrick Charlier</w:t>
      </w:r>
      <w:r w:rsidR="005A1EAE" w:rsidRPr="007C4EA4">
        <w:rPr>
          <w:rFonts w:cstheme="minorHAnsi"/>
          <w:iCs/>
        </w:rPr>
        <w:t xml:space="preserve">, </w:t>
      </w:r>
      <w:r w:rsidR="008E30BB" w:rsidRPr="007C4EA4">
        <w:rPr>
          <w:rFonts w:cstheme="minorHAnsi"/>
          <w:iCs/>
        </w:rPr>
        <w:t>Co-</w:t>
      </w:r>
      <w:r w:rsidRPr="007C4EA4">
        <w:rPr>
          <w:rFonts w:cstheme="minorHAnsi"/>
          <w:iCs/>
        </w:rPr>
        <w:t>Director</w:t>
      </w:r>
      <w:r w:rsidR="005A1EAE" w:rsidRPr="007C4EA4">
        <w:rPr>
          <w:rFonts w:cstheme="minorHAnsi"/>
          <w:iCs/>
        </w:rPr>
        <w:t xml:space="preserve">, </w:t>
      </w:r>
      <w:proofErr w:type="spellStart"/>
      <w:r w:rsidR="008E30BB" w:rsidRPr="007C4EA4">
        <w:rPr>
          <w:rFonts w:cstheme="minorHAnsi"/>
          <w:iCs/>
        </w:rPr>
        <w:t>Unia</w:t>
      </w:r>
      <w:proofErr w:type="spellEnd"/>
      <w:r w:rsidR="008E30BB" w:rsidRPr="007C4EA4">
        <w:rPr>
          <w:rFonts w:cstheme="minorHAnsi"/>
          <w:iCs/>
        </w:rPr>
        <w:t xml:space="preserve"> (</w:t>
      </w:r>
      <w:proofErr w:type="spellStart"/>
      <w:r w:rsidR="005A1EAE" w:rsidRPr="007C4EA4">
        <w:rPr>
          <w:rFonts w:cstheme="minorHAnsi"/>
          <w:iCs/>
        </w:rPr>
        <w:t>Interfederal</w:t>
      </w:r>
      <w:proofErr w:type="spellEnd"/>
      <w:r w:rsidR="005A1EAE" w:rsidRPr="007C4EA4">
        <w:rPr>
          <w:rFonts w:cstheme="minorHAnsi"/>
          <w:iCs/>
        </w:rPr>
        <w:t xml:space="preserve"> Centre for Equal Opportunities</w:t>
      </w:r>
      <w:r w:rsidR="008E30BB" w:rsidRPr="007C4EA4">
        <w:rPr>
          <w:rFonts w:cstheme="minorHAnsi"/>
          <w:iCs/>
        </w:rPr>
        <w:t>)</w:t>
      </w:r>
      <w:r w:rsidR="005A1EAE" w:rsidRPr="007C4EA4">
        <w:rPr>
          <w:rFonts w:cstheme="minorHAnsi"/>
          <w:iCs/>
        </w:rPr>
        <w:t>, Belgium</w:t>
      </w:r>
    </w:p>
    <w:p w14:paraId="2928DA0C" w14:textId="4E2013D1" w:rsidR="005A1EAE" w:rsidRPr="007C4EA4" w:rsidRDefault="00857E3E" w:rsidP="00960378">
      <w:pPr>
        <w:numPr>
          <w:ilvl w:val="0"/>
          <w:numId w:val="8"/>
        </w:numPr>
        <w:spacing w:before="60" w:after="60" w:line="276" w:lineRule="auto"/>
        <w:rPr>
          <w:rFonts w:cstheme="minorHAnsi"/>
          <w:bCs/>
          <w:iCs/>
        </w:rPr>
      </w:pPr>
      <w:r w:rsidRPr="007C4EA4">
        <w:rPr>
          <w:rFonts w:cstheme="minorHAnsi"/>
          <w:b/>
          <w:bCs/>
          <w:iCs/>
        </w:rPr>
        <w:t xml:space="preserve">Sandra Konstatzky, </w:t>
      </w:r>
      <w:r w:rsidRPr="007C4EA4">
        <w:rPr>
          <w:rFonts w:cstheme="minorHAnsi"/>
          <w:bCs/>
          <w:iCs/>
        </w:rPr>
        <w:t>Deputy Director, Ombud for Equal Treatment, Austria</w:t>
      </w:r>
      <w:r w:rsidRPr="007C4EA4">
        <w:rPr>
          <w:rFonts w:cstheme="minorHAnsi"/>
          <w:b/>
          <w:bCs/>
          <w:iCs/>
        </w:rPr>
        <w:t xml:space="preserve"> </w:t>
      </w:r>
      <w:r w:rsidR="008B3BA2" w:rsidRPr="007C4EA4">
        <w:rPr>
          <w:rFonts w:cstheme="minorHAnsi"/>
          <w:iCs/>
        </w:rPr>
        <w:t xml:space="preserve"> </w:t>
      </w:r>
    </w:p>
    <w:p w14:paraId="0C157881" w14:textId="77777777" w:rsidR="00BD22FA" w:rsidRDefault="00857E3E" w:rsidP="00BD22FA">
      <w:pPr>
        <w:numPr>
          <w:ilvl w:val="0"/>
          <w:numId w:val="8"/>
        </w:numPr>
        <w:spacing w:before="60" w:after="60" w:line="276" w:lineRule="auto"/>
        <w:rPr>
          <w:rFonts w:cstheme="minorHAnsi"/>
          <w:bCs/>
          <w:iCs/>
          <w:lang w:val="nb-NO"/>
        </w:rPr>
      </w:pPr>
      <w:r w:rsidRPr="007C4EA4">
        <w:rPr>
          <w:rFonts w:cstheme="minorHAnsi"/>
          <w:b/>
          <w:bCs/>
          <w:iCs/>
          <w:lang w:val="nb-NO"/>
        </w:rPr>
        <w:lastRenderedPageBreak/>
        <w:t>Kalliopi Lykovardi</w:t>
      </w:r>
      <w:r w:rsidRPr="007C4EA4">
        <w:rPr>
          <w:rFonts w:cstheme="minorHAnsi"/>
          <w:bCs/>
          <w:iCs/>
          <w:lang w:val="nb-NO"/>
        </w:rPr>
        <w:t xml:space="preserve">, </w:t>
      </w:r>
      <w:r w:rsidR="00725333" w:rsidRPr="007C4EA4">
        <w:rPr>
          <w:rFonts w:cstheme="minorHAnsi"/>
          <w:bCs/>
          <w:iCs/>
          <w:lang w:val="nb-NO"/>
        </w:rPr>
        <w:t>Deputy Ombudsman</w:t>
      </w:r>
      <w:r w:rsidRPr="007C4EA4">
        <w:rPr>
          <w:rFonts w:cstheme="minorHAnsi"/>
          <w:bCs/>
          <w:iCs/>
          <w:lang w:val="nb-NO"/>
        </w:rPr>
        <w:t>, Greek Ombudsman, Greece</w:t>
      </w:r>
    </w:p>
    <w:p w14:paraId="0B6868A6" w14:textId="794EFBC0" w:rsidR="00BD22FA" w:rsidRPr="00BD22FA" w:rsidRDefault="00BD22FA" w:rsidP="00BD22FA">
      <w:pPr>
        <w:numPr>
          <w:ilvl w:val="0"/>
          <w:numId w:val="8"/>
        </w:numPr>
        <w:spacing w:before="60" w:after="60" w:line="276" w:lineRule="auto"/>
        <w:rPr>
          <w:rFonts w:cstheme="minorHAnsi"/>
          <w:b/>
          <w:bCs/>
          <w:iCs/>
          <w:lang w:val="fr-BE"/>
        </w:rPr>
      </w:pPr>
      <w:r>
        <w:rPr>
          <w:rFonts w:cstheme="minorHAnsi"/>
          <w:b/>
          <w:bCs/>
          <w:iCs/>
          <w:lang w:val="fr-BE"/>
        </w:rPr>
        <w:t xml:space="preserve">Kirsi </w:t>
      </w:r>
      <w:r w:rsidRPr="00BD22FA">
        <w:rPr>
          <w:rFonts w:cstheme="minorHAnsi"/>
          <w:b/>
          <w:bCs/>
          <w:iCs/>
          <w:lang w:val="fr-BE"/>
        </w:rPr>
        <w:t>Pimiä</w:t>
      </w:r>
      <w:r w:rsidRPr="006A4AA6">
        <w:rPr>
          <w:rFonts w:cstheme="minorHAnsi"/>
          <w:b/>
          <w:bCs/>
          <w:iCs/>
          <w:lang w:val="fr-FR"/>
        </w:rPr>
        <w:t>,</w:t>
      </w:r>
      <w:r w:rsidRPr="00BD22FA">
        <w:rPr>
          <w:rFonts w:ascii="Arial" w:eastAsia="Times New Roman" w:hAnsi="Arial" w:cs="Arial"/>
          <w:color w:val="444444"/>
          <w:sz w:val="18"/>
          <w:szCs w:val="18"/>
          <w:lang w:val="fr-BE" w:eastAsia="fr-BE"/>
        </w:rPr>
        <w:t> </w:t>
      </w:r>
      <w:proofErr w:type="spellStart"/>
      <w:r w:rsidRPr="006A4AA6">
        <w:rPr>
          <w:rFonts w:cstheme="minorHAnsi"/>
          <w:bCs/>
          <w:iCs/>
          <w:lang w:val="fr-FR"/>
        </w:rPr>
        <w:t>Ombudswoman</w:t>
      </w:r>
      <w:proofErr w:type="spellEnd"/>
      <w:r w:rsidRPr="006A4AA6">
        <w:rPr>
          <w:rFonts w:cstheme="minorHAnsi"/>
          <w:bCs/>
          <w:iCs/>
          <w:lang w:val="fr-FR"/>
        </w:rPr>
        <w:t xml:space="preserve">, Non-Discrimination Ombudsman, </w:t>
      </w:r>
      <w:proofErr w:type="spellStart"/>
      <w:r w:rsidRPr="006A4AA6">
        <w:rPr>
          <w:rFonts w:cstheme="minorHAnsi"/>
          <w:bCs/>
          <w:iCs/>
          <w:lang w:val="fr-FR"/>
        </w:rPr>
        <w:t>Finland</w:t>
      </w:r>
      <w:proofErr w:type="spellEnd"/>
    </w:p>
    <w:p w14:paraId="436AC32B" w14:textId="77777777" w:rsidR="00BD22FA" w:rsidRDefault="00857E3E" w:rsidP="00BD22FA">
      <w:pPr>
        <w:numPr>
          <w:ilvl w:val="0"/>
          <w:numId w:val="8"/>
        </w:numPr>
        <w:spacing w:before="60" w:after="60" w:line="276" w:lineRule="auto"/>
        <w:rPr>
          <w:rFonts w:cstheme="minorHAnsi"/>
          <w:bCs/>
          <w:iCs/>
        </w:rPr>
      </w:pPr>
      <w:r w:rsidRPr="007C4EA4">
        <w:rPr>
          <w:rFonts w:cstheme="minorHAnsi"/>
          <w:b/>
          <w:bCs/>
          <w:iCs/>
        </w:rPr>
        <w:t xml:space="preserve">Petr </w:t>
      </w:r>
      <w:proofErr w:type="spellStart"/>
      <w:r w:rsidRPr="007C4EA4">
        <w:rPr>
          <w:rFonts w:cstheme="minorHAnsi"/>
          <w:b/>
          <w:bCs/>
          <w:iCs/>
        </w:rPr>
        <w:t>Polak</w:t>
      </w:r>
      <w:proofErr w:type="spellEnd"/>
      <w:r w:rsidRPr="007C4EA4">
        <w:rPr>
          <w:rFonts w:cstheme="minorHAnsi"/>
          <w:bCs/>
          <w:iCs/>
        </w:rPr>
        <w:t>, Head of Division Equal Treatment, Public Defender of Rights, Czech Republic</w:t>
      </w:r>
    </w:p>
    <w:p w14:paraId="52203862" w14:textId="74F373BE" w:rsidR="00BD22FA" w:rsidRPr="00BD22FA" w:rsidRDefault="00BD22FA" w:rsidP="00BD22FA">
      <w:pPr>
        <w:numPr>
          <w:ilvl w:val="0"/>
          <w:numId w:val="8"/>
        </w:numPr>
        <w:spacing w:before="60" w:after="60" w:line="276" w:lineRule="auto"/>
        <w:rPr>
          <w:rFonts w:cstheme="minorHAnsi"/>
          <w:bCs/>
          <w:iCs/>
        </w:rPr>
      </w:pPr>
      <w:r w:rsidRPr="00BD22FA">
        <w:rPr>
          <w:rFonts w:cstheme="minorHAnsi"/>
          <w:b/>
          <w:bCs/>
          <w:iCs/>
        </w:rPr>
        <w:t xml:space="preserve">Tena </w:t>
      </w:r>
      <w:proofErr w:type="spellStart"/>
      <w:r w:rsidRPr="00BD22FA">
        <w:rPr>
          <w:rFonts w:cstheme="minorHAnsi"/>
          <w:b/>
          <w:iCs/>
        </w:rPr>
        <w:t>Šimonović</w:t>
      </w:r>
      <w:proofErr w:type="spellEnd"/>
      <w:r w:rsidRPr="00BD22FA">
        <w:rPr>
          <w:rFonts w:cstheme="minorHAnsi"/>
          <w:b/>
          <w:iCs/>
        </w:rPr>
        <w:t xml:space="preserve"> Einwalter</w:t>
      </w:r>
      <w:r w:rsidRPr="00BD22FA">
        <w:rPr>
          <w:rFonts w:cstheme="minorHAnsi"/>
          <w:bCs/>
          <w:iCs/>
        </w:rPr>
        <w:t>, Deputy Ombudswoman, Office of the Ombudswoman, C</w:t>
      </w:r>
      <w:r w:rsidRPr="00BD22FA">
        <w:rPr>
          <w:rFonts w:ascii="Arial" w:eastAsia="Times New Roman" w:hAnsi="Arial" w:cs="Arial"/>
          <w:color w:val="444444"/>
          <w:sz w:val="18"/>
          <w:szCs w:val="18"/>
          <w:lang w:eastAsia="fr-BE"/>
        </w:rPr>
        <w:t>roatia</w:t>
      </w:r>
    </w:p>
    <w:p w14:paraId="1AFD119E" w14:textId="77777777" w:rsidR="00BD22FA" w:rsidRDefault="00BD22FA" w:rsidP="00BD22FA">
      <w:pPr>
        <w:spacing w:before="60" w:after="60" w:line="276" w:lineRule="auto"/>
        <w:rPr>
          <w:rStyle w:val="Strong"/>
          <w:rFonts w:ascii="Arial" w:hAnsi="Arial" w:cs="Arial"/>
          <w:color w:val="444444"/>
          <w:sz w:val="18"/>
          <w:szCs w:val="18"/>
          <w:shd w:val="clear" w:color="auto" w:fill="FFFFFF"/>
        </w:rPr>
      </w:pPr>
    </w:p>
    <w:p w14:paraId="476663C3" w14:textId="4232F5DD" w:rsidR="00BD22FA" w:rsidRPr="00BD22FA" w:rsidRDefault="008E30BB" w:rsidP="0090521D">
      <w:pPr>
        <w:spacing w:before="60" w:after="60"/>
        <w:rPr>
          <w:rFonts w:cstheme="minorHAnsi"/>
          <w:iCs/>
          <w:lang w:val="en-GB"/>
        </w:rPr>
      </w:pPr>
      <w:r w:rsidRPr="007C4EA4">
        <w:rPr>
          <w:rFonts w:cstheme="minorHAnsi"/>
          <w:b/>
          <w:bCs/>
          <w:iCs/>
          <w:lang w:val="en-GB"/>
        </w:rPr>
        <w:t xml:space="preserve">Equinet </w:t>
      </w:r>
      <w:r w:rsidR="005A1EAE" w:rsidRPr="007C4EA4">
        <w:rPr>
          <w:rFonts w:cstheme="minorHAnsi"/>
          <w:b/>
          <w:bCs/>
          <w:iCs/>
          <w:lang w:val="en-GB"/>
        </w:rPr>
        <w:t>Advisor</w:t>
      </w:r>
      <w:r w:rsidR="005A1EAE" w:rsidRPr="007C4EA4">
        <w:rPr>
          <w:rFonts w:cstheme="minorHAnsi"/>
          <w:iCs/>
          <w:lang w:val="en-GB"/>
        </w:rPr>
        <w:t>: Niall Crowley, Independent Expert</w:t>
      </w:r>
    </w:p>
    <w:p w14:paraId="3E0E0F39" w14:textId="3E7EA206" w:rsidR="00BD22FA" w:rsidRDefault="005A1EAE" w:rsidP="009D4F8F">
      <w:pPr>
        <w:spacing w:before="60" w:after="60" w:line="276" w:lineRule="auto"/>
        <w:rPr>
          <w:rFonts w:cstheme="minorHAnsi"/>
          <w:iCs/>
        </w:rPr>
      </w:pPr>
      <w:r w:rsidRPr="007C4EA4">
        <w:rPr>
          <w:rFonts w:cstheme="minorHAnsi"/>
          <w:b/>
          <w:bCs/>
          <w:iCs/>
          <w:lang w:val="en-GB"/>
        </w:rPr>
        <w:t>Equinet Treasurer</w:t>
      </w:r>
      <w:r w:rsidRPr="007C4EA4">
        <w:rPr>
          <w:rFonts w:cstheme="minorHAnsi"/>
          <w:iCs/>
          <w:lang w:val="en-GB"/>
        </w:rPr>
        <w:t xml:space="preserve">: </w:t>
      </w:r>
      <w:r w:rsidR="00857E3E" w:rsidRPr="007C4EA4">
        <w:rPr>
          <w:rFonts w:cstheme="minorHAnsi"/>
          <w:bCs/>
          <w:iCs/>
        </w:rPr>
        <w:t>Patrick Charlier</w:t>
      </w:r>
      <w:r w:rsidR="00857E3E" w:rsidRPr="007C4EA4">
        <w:rPr>
          <w:rFonts w:cstheme="minorHAnsi"/>
          <w:iCs/>
        </w:rPr>
        <w:t xml:space="preserve">, </w:t>
      </w:r>
      <w:r w:rsidR="008E30BB" w:rsidRPr="007C4EA4">
        <w:rPr>
          <w:rFonts w:cstheme="minorHAnsi"/>
          <w:iCs/>
        </w:rPr>
        <w:t>Co-</w:t>
      </w:r>
      <w:r w:rsidR="00857E3E" w:rsidRPr="007C4EA4">
        <w:rPr>
          <w:rFonts w:cstheme="minorHAnsi"/>
          <w:iCs/>
        </w:rPr>
        <w:t xml:space="preserve">Director, </w:t>
      </w:r>
      <w:proofErr w:type="spellStart"/>
      <w:r w:rsidR="008E30BB" w:rsidRPr="007C4EA4">
        <w:rPr>
          <w:rFonts w:cstheme="minorHAnsi"/>
          <w:iCs/>
        </w:rPr>
        <w:t>Unia</w:t>
      </w:r>
      <w:proofErr w:type="spellEnd"/>
      <w:r w:rsidR="008E30BB" w:rsidRPr="007C4EA4">
        <w:rPr>
          <w:rFonts w:cstheme="minorHAnsi"/>
          <w:iCs/>
        </w:rPr>
        <w:t xml:space="preserve"> (</w:t>
      </w:r>
      <w:proofErr w:type="spellStart"/>
      <w:r w:rsidR="00857E3E" w:rsidRPr="007C4EA4">
        <w:rPr>
          <w:rFonts w:cstheme="minorHAnsi"/>
          <w:iCs/>
        </w:rPr>
        <w:t>Interfederal</w:t>
      </w:r>
      <w:proofErr w:type="spellEnd"/>
      <w:r w:rsidR="00857E3E" w:rsidRPr="007C4EA4">
        <w:rPr>
          <w:rFonts w:cstheme="minorHAnsi"/>
          <w:iCs/>
        </w:rPr>
        <w:t xml:space="preserve"> Centre for Equal Opportunities</w:t>
      </w:r>
      <w:r w:rsidR="008E30BB" w:rsidRPr="007C4EA4">
        <w:rPr>
          <w:rFonts w:cstheme="minorHAnsi"/>
          <w:iCs/>
        </w:rPr>
        <w:t>)</w:t>
      </w:r>
      <w:r w:rsidR="000F2438" w:rsidRPr="007C4EA4">
        <w:rPr>
          <w:rFonts w:cstheme="minorHAnsi"/>
          <w:iCs/>
        </w:rPr>
        <w:t>, Belgium</w:t>
      </w:r>
    </w:p>
    <w:p w14:paraId="3F8CE618" w14:textId="77777777" w:rsidR="005A1EAE" w:rsidRPr="007C4EA4" w:rsidRDefault="005A1EAE" w:rsidP="005A1EAE">
      <w:pPr>
        <w:rPr>
          <w:rFonts w:eastAsia="Calibri" w:cstheme="minorHAnsi"/>
          <w:sz w:val="6"/>
          <w:szCs w:val="6"/>
          <w:lang w:val="en-GB"/>
        </w:rPr>
      </w:pPr>
    </w:p>
    <w:p w14:paraId="64FA4DFA" w14:textId="779AD788" w:rsidR="00C17824" w:rsidRPr="007C4EA4" w:rsidRDefault="00C17824" w:rsidP="004A1D86">
      <w:pPr>
        <w:pStyle w:val="ListParagraph"/>
        <w:ind w:left="1080"/>
        <w:rPr>
          <w:rFonts w:eastAsia="Calibri" w:cstheme="minorHAnsi"/>
          <w:lang w:val="en-GB"/>
        </w:rPr>
      </w:pPr>
      <w:r w:rsidRPr="007C4EA4">
        <w:rPr>
          <w:rFonts w:eastAsia="Calibri" w:cstheme="minorHAnsi"/>
          <w:lang w:val="en-GB"/>
        </w:rPr>
        <w:t>WORKING GROUPS</w:t>
      </w:r>
    </w:p>
    <w:p w14:paraId="3E0826B7" w14:textId="4B599268" w:rsidR="00C72ACA" w:rsidRPr="007C4EA4" w:rsidRDefault="00C72ACA" w:rsidP="00C72ACA">
      <w:pPr>
        <w:spacing w:before="60" w:after="60"/>
        <w:jc w:val="both"/>
        <w:rPr>
          <w:rFonts w:cstheme="minorHAnsi"/>
          <w:lang w:val="en-GB"/>
        </w:rPr>
      </w:pPr>
      <w:r w:rsidRPr="007C4EA4">
        <w:rPr>
          <w:rFonts w:cstheme="minorHAnsi"/>
          <w:lang w:val="en-GB"/>
        </w:rPr>
        <w:t>The Equinet</w:t>
      </w:r>
      <w:r w:rsidRPr="007C4EA4">
        <w:rPr>
          <w:rFonts w:cstheme="minorHAnsi"/>
          <w:b/>
          <w:lang w:val="en-GB"/>
        </w:rPr>
        <w:t xml:space="preserve"> </w:t>
      </w:r>
      <w:r w:rsidRPr="007C4EA4">
        <w:rPr>
          <w:rFonts w:cstheme="minorHAnsi"/>
          <w:lang w:val="en-GB"/>
        </w:rPr>
        <w:t>Working Groups are essential parts o</w:t>
      </w:r>
      <w:r w:rsidR="0063117A" w:rsidRPr="007C4EA4">
        <w:rPr>
          <w:rFonts w:cstheme="minorHAnsi"/>
          <w:lang w:val="en-GB"/>
        </w:rPr>
        <w:t>f the inner functioning of the N</w:t>
      </w:r>
      <w:r w:rsidRPr="007C4EA4">
        <w:rPr>
          <w:rFonts w:cstheme="minorHAnsi"/>
          <w:lang w:val="en-GB"/>
        </w:rPr>
        <w:t>etwork. Composed solely of staff experts from member organisations, they are the central platforms for effective cooperation and sharing of expertise amongst member equality bodies and their staff, alongside the Equinet training events and seminars. Each group is headed by a Moderator from a national equality body who, assisted by the Equinet Secretariat, is responsible for the organisation and the implementation of the work as pl</w:t>
      </w:r>
      <w:r w:rsidR="00CE5DCC" w:rsidRPr="007C4EA4">
        <w:rPr>
          <w:rFonts w:cstheme="minorHAnsi"/>
          <w:lang w:val="en-GB"/>
        </w:rPr>
        <w:t>anned in the annual Work Plans.</w:t>
      </w:r>
    </w:p>
    <w:p w14:paraId="59C2210E" w14:textId="4D3A7B0B" w:rsidR="00C72ACA" w:rsidRDefault="00C72ACA" w:rsidP="00C72ACA">
      <w:pPr>
        <w:spacing w:before="60" w:after="60"/>
        <w:jc w:val="both"/>
        <w:rPr>
          <w:rFonts w:cstheme="minorHAnsi"/>
          <w:lang w:val="en-GB"/>
        </w:rPr>
      </w:pPr>
      <w:r w:rsidRPr="007C4EA4">
        <w:rPr>
          <w:rFonts w:cstheme="minorHAnsi"/>
          <w:lang w:val="en-GB"/>
        </w:rPr>
        <w:t>The Working Groups focused on the following main themes:</w:t>
      </w:r>
    </w:p>
    <w:p w14:paraId="7DBD7C7B" w14:textId="77777777" w:rsidR="007F244D" w:rsidRPr="007C4EA4" w:rsidRDefault="007F244D" w:rsidP="007F244D">
      <w:pPr>
        <w:numPr>
          <w:ilvl w:val="0"/>
          <w:numId w:val="9"/>
        </w:numPr>
        <w:spacing w:before="60" w:after="60" w:line="276" w:lineRule="auto"/>
        <w:rPr>
          <w:rFonts w:cstheme="minorHAnsi"/>
          <w:lang w:val="en-GB"/>
        </w:rPr>
      </w:pPr>
      <w:r w:rsidRPr="007C4EA4">
        <w:rPr>
          <w:rFonts w:cstheme="minorHAnsi"/>
          <w:b/>
          <w:lang w:val="en-GB"/>
        </w:rPr>
        <w:t>Communication Strategies and Practices – Supporting Equality Bodies in their communication work</w:t>
      </w:r>
    </w:p>
    <w:p w14:paraId="5FEF6333" w14:textId="427F655E" w:rsidR="007F244D" w:rsidRPr="007C4EA4" w:rsidRDefault="007F244D" w:rsidP="007F244D">
      <w:pPr>
        <w:spacing w:before="60" w:after="60"/>
        <w:ind w:left="720"/>
        <w:rPr>
          <w:rFonts w:cstheme="minorHAnsi"/>
          <w:lang w:val="en-GB"/>
        </w:rPr>
      </w:pPr>
      <w:r w:rsidRPr="007C4EA4">
        <w:rPr>
          <w:rFonts w:cstheme="minorHAnsi"/>
          <w:bCs/>
          <w:lang w:val="en-GB"/>
        </w:rPr>
        <w:t>Moderator:</w:t>
      </w:r>
      <w:r w:rsidRPr="007C4EA4">
        <w:rPr>
          <w:rFonts w:cstheme="minorHAnsi"/>
          <w:b/>
          <w:bCs/>
          <w:lang w:val="en-GB"/>
        </w:rPr>
        <w:t xml:space="preserve"> Katrine Gaustad Pettersen</w:t>
      </w:r>
      <w:r w:rsidRPr="007C4EA4">
        <w:rPr>
          <w:rFonts w:cstheme="minorHAnsi"/>
          <w:bCs/>
          <w:lang w:val="en-GB"/>
        </w:rPr>
        <w:t>, Equality and Anti-Discrimination Ombud, Norway</w:t>
      </w:r>
    </w:p>
    <w:p w14:paraId="077B097B" w14:textId="573C6A7B" w:rsidR="00C72ACA" w:rsidRPr="007C4EA4" w:rsidRDefault="00CE5DCC" w:rsidP="00960378">
      <w:pPr>
        <w:numPr>
          <w:ilvl w:val="0"/>
          <w:numId w:val="9"/>
        </w:numPr>
        <w:spacing w:before="60" w:after="60" w:line="276" w:lineRule="auto"/>
        <w:rPr>
          <w:rFonts w:cstheme="minorHAnsi"/>
          <w:lang w:val="en-GB"/>
        </w:rPr>
      </w:pPr>
      <w:r w:rsidRPr="007C4EA4">
        <w:rPr>
          <w:rFonts w:cstheme="minorHAnsi"/>
          <w:b/>
          <w:lang w:val="en-GB"/>
        </w:rPr>
        <w:t>Equality Law in Practice – Supporting Equality B</w:t>
      </w:r>
      <w:r w:rsidR="00C72ACA" w:rsidRPr="007C4EA4">
        <w:rPr>
          <w:rFonts w:cstheme="minorHAnsi"/>
          <w:b/>
          <w:lang w:val="en-GB"/>
        </w:rPr>
        <w:t>odies in their legal work</w:t>
      </w:r>
    </w:p>
    <w:p w14:paraId="16275CAC" w14:textId="1CB266E7" w:rsidR="00C72ACA" w:rsidRPr="007F244D" w:rsidRDefault="00C72ACA" w:rsidP="007F244D">
      <w:pPr>
        <w:spacing w:before="60" w:after="60"/>
        <w:ind w:firstLine="720"/>
        <w:jc w:val="both"/>
        <w:rPr>
          <w:rFonts w:cstheme="minorHAnsi"/>
          <w:lang w:val="en-GB"/>
        </w:rPr>
      </w:pPr>
      <w:r w:rsidRPr="007C4EA4">
        <w:rPr>
          <w:rFonts w:cstheme="minorHAnsi"/>
          <w:lang w:val="en-GB"/>
        </w:rPr>
        <w:t xml:space="preserve">Moderator: </w:t>
      </w:r>
      <w:r w:rsidR="007F244D" w:rsidRPr="007F244D">
        <w:rPr>
          <w:rFonts w:cstheme="minorHAnsi"/>
          <w:b/>
          <w:lang w:val="en-GB"/>
        </w:rPr>
        <w:t xml:space="preserve">Veronika </w:t>
      </w:r>
      <w:proofErr w:type="spellStart"/>
      <w:r w:rsidR="007F244D" w:rsidRPr="007F244D">
        <w:rPr>
          <w:rFonts w:cstheme="minorHAnsi"/>
          <w:b/>
          <w:lang w:val="en-GB"/>
        </w:rPr>
        <w:t>Bazalova</w:t>
      </w:r>
      <w:proofErr w:type="spellEnd"/>
      <w:r w:rsidR="007F244D" w:rsidRPr="007F244D">
        <w:rPr>
          <w:rFonts w:cstheme="minorHAnsi"/>
          <w:lang w:val="en-GB"/>
        </w:rPr>
        <w:t>, Office of the Public Defen</w:t>
      </w:r>
      <w:r w:rsidR="007F244D">
        <w:rPr>
          <w:rFonts w:cstheme="minorHAnsi"/>
          <w:lang w:val="en-GB"/>
        </w:rPr>
        <w:t>der of Rights, Czech Republic</w:t>
      </w:r>
    </w:p>
    <w:p w14:paraId="32996B17" w14:textId="7F1CCFBB" w:rsidR="00C72ACA" w:rsidRPr="007C4EA4" w:rsidRDefault="00C72ACA" w:rsidP="00960378">
      <w:pPr>
        <w:numPr>
          <w:ilvl w:val="0"/>
          <w:numId w:val="10"/>
        </w:numPr>
        <w:spacing w:before="60" w:after="60" w:line="276" w:lineRule="auto"/>
        <w:rPr>
          <w:rFonts w:cstheme="minorHAnsi"/>
          <w:b/>
          <w:lang w:val="en-GB"/>
        </w:rPr>
      </w:pPr>
      <w:r w:rsidRPr="007C4EA4">
        <w:rPr>
          <w:rFonts w:cstheme="minorHAnsi"/>
          <w:b/>
          <w:lang w:val="en-GB"/>
        </w:rPr>
        <w:t>Gender Equality</w:t>
      </w:r>
      <w:r w:rsidR="00CE5DCC" w:rsidRPr="007C4EA4">
        <w:rPr>
          <w:rFonts w:cstheme="minorHAnsi"/>
          <w:b/>
          <w:lang w:val="en-GB"/>
        </w:rPr>
        <w:t xml:space="preserve"> – Supporting Equality Bodies in their work on gender issues</w:t>
      </w:r>
    </w:p>
    <w:p w14:paraId="42AE1E62" w14:textId="6F93EC93" w:rsidR="00C72ACA" w:rsidRPr="007C4EA4" w:rsidRDefault="00C72ACA" w:rsidP="007F244D">
      <w:pPr>
        <w:spacing w:before="60" w:after="60"/>
        <w:ind w:left="720"/>
        <w:jc w:val="both"/>
        <w:rPr>
          <w:rFonts w:cstheme="minorHAnsi"/>
          <w:lang w:val="en-GB"/>
        </w:rPr>
      </w:pPr>
      <w:r w:rsidRPr="007C4EA4">
        <w:rPr>
          <w:rFonts w:cstheme="minorHAnsi"/>
          <w:lang w:val="en-GB"/>
        </w:rPr>
        <w:t>Moderator</w:t>
      </w:r>
      <w:r w:rsidR="007F244D">
        <w:rPr>
          <w:rFonts w:cstheme="minorHAnsi"/>
          <w:lang w:val="en-GB"/>
        </w:rPr>
        <w:t>s</w:t>
      </w:r>
      <w:r w:rsidRPr="007C4EA4">
        <w:rPr>
          <w:rFonts w:cstheme="minorHAnsi"/>
          <w:lang w:val="en-GB"/>
        </w:rPr>
        <w:t>:</w:t>
      </w:r>
      <w:r w:rsidRPr="007F244D">
        <w:rPr>
          <w:rFonts w:cstheme="minorHAnsi"/>
          <w:lang w:val="en-GB"/>
        </w:rPr>
        <w:t xml:space="preserve"> </w:t>
      </w:r>
      <w:r w:rsidR="007F244D" w:rsidRPr="007F244D">
        <w:rPr>
          <w:rFonts w:cstheme="minorHAnsi"/>
          <w:b/>
          <w:lang w:val="en-GB"/>
        </w:rPr>
        <w:t xml:space="preserve">Nathalie </w:t>
      </w:r>
      <w:proofErr w:type="spellStart"/>
      <w:r w:rsidR="007F244D" w:rsidRPr="007F244D">
        <w:rPr>
          <w:rFonts w:cstheme="minorHAnsi"/>
          <w:b/>
          <w:lang w:val="en-GB"/>
        </w:rPr>
        <w:t>Schlenzka</w:t>
      </w:r>
      <w:proofErr w:type="spellEnd"/>
      <w:r w:rsidR="007F244D" w:rsidRPr="007F244D">
        <w:rPr>
          <w:rFonts w:cstheme="minorHAnsi"/>
          <w:lang w:val="en-GB"/>
        </w:rPr>
        <w:t>, </w:t>
      </w:r>
      <w:hyperlink r:id="rId31" w:history="1">
        <w:r w:rsidR="007F244D" w:rsidRPr="007F244D">
          <w:rPr>
            <w:rFonts w:cstheme="minorHAnsi"/>
            <w:lang w:val="en-GB"/>
          </w:rPr>
          <w:t>Federal Anti-discrimination Agency</w:t>
        </w:r>
      </w:hyperlink>
      <w:r w:rsidR="007F244D" w:rsidRPr="007F244D">
        <w:rPr>
          <w:rFonts w:cstheme="minorHAnsi"/>
          <w:lang w:val="en-GB"/>
        </w:rPr>
        <w:t xml:space="preserve">, Germany; </w:t>
      </w:r>
      <w:r w:rsidR="007F244D" w:rsidRPr="007F244D">
        <w:rPr>
          <w:rFonts w:cstheme="minorHAnsi"/>
          <w:b/>
          <w:lang w:val="en-GB"/>
        </w:rPr>
        <w:t xml:space="preserve">Katarzyna </w:t>
      </w:r>
      <w:proofErr w:type="spellStart"/>
      <w:r w:rsidR="007F244D" w:rsidRPr="007F244D">
        <w:rPr>
          <w:rFonts w:cstheme="minorHAnsi"/>
          <w:b/>
          <w:lang w:val="en-GB"/>
        </w:rPr>
        <w:t>Wilkolaska-Zuromska</w:t>
      </w:r>
      <w:proofErr w:type="spellEnd"/>
      <w:r w:rsidR="007F244D" w:rsidRPr="007F244D">
        <w:rPr>
          <w:rFonts w:cstheme="minorHAnsi"/>
          <w:lang w:val="en-GB"/>
        </w:rPr>
        <w:t>, </w:t>
      </w:r>
      <w:hyperlink r:id="rId32" w:history="1">
        <w:r w:rsidR="007F244D" w:rsidRPr="007F244D">
          <w:rPr>
            <w:rFonts w:cstheme="minorHAnsi"/>
            <w:lang w:val="en-GB"/>
          </w:rPr>
          <w:t>Commissioner for Human Rights</w:t>
        </w:r>
      </w:hyperlink>
      <w:r w:rsidR="007F244D" w:rsidRPr="007F244D">
        <w:rPr>
          <w:rFonts w:cstheme="minorHAnsi"/>
          <w:lang w:val="en-GB"/>
        </w:rPr>
        <w:t>, Poland</w:t>
      </w:r>
    </w:p>
    <w:p w14:paraId="738F90E7" w14:textId="67508C60" w:rsidR="00C72ACA" w:rsidRPr="007C4EA4" w:rsidRDefault="00CE5DCC" w:rsidP="00960378">
      <w:pPr>
        <w:numPr>
          <w:ilvl w:val="0"/>
          <w:numId w:val="9"/>
        </w:numPr>
        <w:spacing w:before="60" w:after="60" w:line="276" w:lineRule="auto"/>
        <w:rPr>
          <w:rFonts w:cstheme="minorHAnsi"/>
          <w:lang w:val="en-GB"/>
        </w:rPr>
      </w:pPr>
      <w:r w:rsidRPr="007C4EA4">
        <w:rPr>
          <w:rFonts w:cstheme="minorHAnsi"/>
          <w:b/>
          <w:lang w:val="en-GB"/>
        </w:rPr>
        <w:t>Policy Formation – S</w:t>
      </w:r>
      <w:r w:rsidR="00C72ACA" w:rsidRPr="007C4EA4">
        <w:rPr>
          <w:rFonts w:cstheme="minorHAnsi"/>
          <w:b/>
          <w:lang w:val="en-GB"/>
        </w:rPr>
        <w:t xml:space="preserve">upporting a dialogue on the </w:t>
      </w:r>
      <w:r w:rsidRPr="007C4EA4">
        <w:rPr>
          <w:rFonts w:cstheme="minorHAnsi"/>
          <w:b/>
          <w:lang w:val="en-GB"/>
        </w:rPr>
        <w:t>learning from the work of Equality B</w:t>
      </w:r>
      <w:r w:rsidR="00C72ACA" w:rsidRPr="007C4EA4">
        <w:rPr>
          <w:rFonts w:cstheme="minorHAnsi"/>
          <w:b/>
          <w:lang w:val="en-GB"/>
        </w:rPr>
        <w:t>odies</w:t>
      </w:r>
    </w:p>
    <w:p w14:paraId="65B6D46B" w14:textId="70FA8117" w:rsidR="00C72ACA" w:rsidRDefault="00C72ACA" w:rsidP="0090521D">
      <w:pPr>
        <w:spacing w:before="60" w:after="60"/>
        <w:ind w:left="720"/>
        <w:rPr>
          <w:rFonts w:cstheme="minorHAnsi"/>
          <w:lang w:val="en-GB"/>
        </w:rPr>
      </w:pPr>
      <w:r w:rsidRPr="007C4EA4">
        <w:rPr>
          <w:rFonts w:cstheme="minorHAnsi"/>
          <w:bCs/>
          <w:lang w:val="en-GB"/>
        </w:rPr>
        <w:t>Moderator:</w:t>
      </w:r>
      <w:r w:rsidRPr="007C4EA4">
        <w:rPr>
          <w:rFonts w:cstheme="minorHAnsi"/>
          <w:b/>
          <w:bCs/>
          <w:lang w:val="en-GB"/>
        </w:rPr>
        <w:t xml:space="preserve"> </w:t>
      </w:r>
      <w:r w:rsidRPr="007C4EA4">
        <w:rPr>
          <w:rFonts w:cstheme="minorHAnsi"/>
          <w:b/>
          <w:lang w:val="en-GB"/>
        </w:rPr>
        <w:t xml:space="preserve">Tena </w:t>
      </w:r>
      <w:proofErr w:type="spellStart"/>
      <w:r w:rsidRPr="007C4EA4">
        <w:rPr>
          <w:rFonts w:cstheme="minorHAnsi"/>
          <w:b/>
          <w:lang w:val="en-GB"/>
        </w:rPr>
        <w:t>Šimonović</w:t>
      </w:r>
      <w:proofErr w:type="spellEnd"/>
      <w:r w:rsidRPr="007C4EA4">
        <w:rPr>
          <w:rFonts w:cstheme="minorHAnsi"/>
          <w:b/>
          <w:lang w:val="en-GB"/>
        </w:rPr>
        <w:t xml:space="preserve"> Einwalter</w:t>
      </w:r>
      <w:r w:rsidR="00FF56D5" w:rsidRPr="007C4EA4">
        <w:rPr>
          <w:rFonts w:cstheme="minorHAnsi"/>
          <w:lang w:val="en-GB"/>
        </w:rPr>
        <w:t>,</w:t>
      </w:r>
      <w:r w:rsidR="00CE5DCC" w:rsidRPr="007C4EA4">
        <w:rPr>
          <w:rFonts w:cstheme="minorHAnsi"/>
          <w:lang w:val="en-GB"/>
        </w:rPr>
        <w:t xml:space="preserve"> Office of the Ombudswoman, Croatia</w:t>
      </w:r>
    </w:p>
    <w:p w14:paraId="72651A80" w14:textId="77777777" w:rsidR="00DE6320" w:rsidRPr="007C4EA4" w:rsidRDefault="00DE6320" w:rsidP="00C17824">
      <w:pPr>
        <w:rPr>
          <w:rFonts w:eastAsia="Calibri" w:cstheme="minorHAnsi"/>
          <w:sz w:val="6"/>
          <w:szCs w:val="6"/>
          <w:lang w:val="en-GB"/>
        </w:rPr>
      </w:pPr>
    </w:p>
    <w:p w14:paraId="7BA6BED0" w14:textId="3B770076" w:rsidR="00C17824" w:rsidRPr="007C4EA4" w:rsidRDefault="00C17824" w:rsidP="004A1D86">
      <w:pPr>
        <w:pStyle w:val="ListParagraph"/>
        <w:ind w:left="1080"/>
        <w:rPr>
          <w:rFonts w:eastAsia="Calibri" w:cstheme="minorHAnsi"/>
          <w:lang w:val="en-GB"/>
        </w:rPr>
      </w:pPr>
      <w:r w:rsidRPr="007C4EA4">
        <w:rPr>
          <w:rFonts w:eastAsia="Calibri" w:cstheme="minorHAnsi"/>
          <w:lang w:val="en-GB"/>
        </w:rPr>
        <w:t>SECRETARIAT</w:t>
      </w:r>
    </w:p>
    <w:p w14:paraId="4BFAEC1F" w14:textId="3541D66F" w:rsidR="00541247" w:rsidRPr="007C4EA4" w:rsidRDefault="00541247" w:rsidP="00541247">
      <w:pPr>
        <w:spacing w:before="60" w:after="60"/>
        <w:jc w:val="both"/>
        <w:rPr>
          <w:rFonts w:cstheme="minorHAnsi"/>
          <w:lang w:val="en-GB"/>
        </w:rPr>
      </w:pPr>
      <w:r w:rsidRPr="007C4EA4">
        <w:rPr>
          <w:rFonts w:cstheme="minorHAnsi"/>
          <w:lang w:val="en-GB"/>
        </w:rPr>
        <w:t>The Secretariat assists the Executive Board in implementing the annual work plan of the organisation. It is responsible for organising and managi</w:t>
      </w:r>
      <w:r w:rsidR="0063117A" w:rsidRPr="007C4EA4">
        <w:rPr>
          <w:rFonts w:cstheme="minorHAnsi"/>
          <w:lang w:val="en-GB"/>
        </w:rPr>
        <w:t>ng the daily activities of the N</w:t>
      </w:r>
      <w:r w:rsidRPr="007C4EA4">
        <w:rPr>
          <w:rFonts w:cstheme="minorHAnsi"/>
          <w:lang w:val="en-GB"/>
        </w:rPr>
        <w:t>etwork and assists individual members and stakeholders with their requests. It supports and coordinates the work of the Equinet thematic Working Groups. The Secretariat regularly reports on the status of its activities to the Executive Board throughout the year.</w:t>
      </w:r>
    </w:p>
    <w:p w14:paraId="74412F56" w14:textId="10F04863" w:rsidR="00541247" w:rsidRPr="007C4EA4" w:rsidRDefault="00FF56D5" w:rsidP="00541247">
      <w:pPr>
        <w:spacing w:before="60" w:after="60"/>
        <w:jc w:val="both"/>
        <w:rPr>
          <w:rFonts w:cstheme="minorHAnsi"/>
          <w:lang w:val="en-GB"/>
        </w:rPr>
      </w:pPr>
      <w:r w:rsidRPr="007C4EA4">
        <w:rPr>
          <w:rFonts w:cstheme="minorHAnsi"/>
          <w:lang w:val="en-GB"/>
        </w:rPr>
        <w:t>In 201</w:t>
      </w:r>
      <w:r w:rsidR="007F244D">
        <w:rPr>
          <w:rFonts w:cstheme="minorHAnsi"/>
          <w:lang w:val="en-GB"/>
        </w:rPr>
        <w:t>7</w:t>
      </w:r>
      <w:r w:rsidR="00541247" w:rsidRPr="007C4EA4">
        <w:rPr>
          <w:rFonts w:cstheme="minorHAnsi"/>
          <w:lang w:val="en-GB"/>
        </w:rPr>
        <w:t xml:space="preserve"> the Secretariat team included:</w:t>
      </w:r>
    </w:p>
    <w:p w14:paraId="03C1DA6D" w14:textId="77777777" w:rsidR="00541247" w:rsidRPr="007C4EA4" w:rsidRDefault="00541247" w:rsidP="00960378">
      <w:pPr>
        <w:numPr>
          <w:ilvl w:val="0"/>
          <w:numId w:val="9"/>
        </w:numPr>
        <w:tabs>
          <w:tab w:val="num" w:pos="720"/>
        </w:tabs>
        <w:spacing w:before="60" w:after="60" w:line="276" w:lineRule="auto"/>
        <w:jc w:val="both"/>
        <w:rPr>
          <w:rFonts w:cstheme="minorHAnsi"/>
          <w:lang w:val="en-GB"/>
        </w:rPr>
      </w:pPr>
      <w:r w:rsidRPr="007C4EA4">
        <w:rPr>
          <w:rFonts w:cstheme="minorHAnsi"/>
          <w:lang w:val="en-GB"/>
        </w:rPr>
        <w:t>Anne Gaspard - Executive Director</w:t>
      </w:r>
    </w:p>
    <w:p w14:paraId="4ACDA613" w14:textId="4B33A88B" w:rsidR="00F244E0" w:rsidRPr="007C4EA4" w:rsidRDefault="00F244E0" w:rsidP="00960378">
      <w:pPr>
        <w:numPr>
          <w:ilvl w:val="0"/>
          <w:numId w:val="9"/>
        </w:numPr>
        <w:tabs>
          <w:tab w:val="num" w:pos="720"/>
        </w:tabs>
        <w:spacing w:before="60" w:after="60" w:line="276" w:lineRule="auto"/>
        <w:jc w:val="both"/>
        <w:rPr>
          <w:rFonts w:cstheme="minorHAnsi"/>
          <w:lang w:val="en-GB"/>
        </w:rPr>
      </w:pPr>
      <w:r w:rsidRPr="007C4EA4">
        <w:rPr>
          <w:rFonts w:cstheme="minorHAnsi"/>
          <w:lang w:val="en-GB"/>
        </w:rPr>
        <w:t xml:space="preserve">Sarah Cooke O’Dowd – Communication Officer </w:t>
      </w:r>
    </w:p>
    <w:p w14:paraId="16805D05" w14:textId="31B4411B" w:rsidR="00541247" w:rsidRPr="007C4EA4" w:rsidRDefault="00541247" w:rsidP="00960378">
      <w:pPr>
        <w:numPr>
          <w:ilvl w:val="0"/>
          <w:numId w:val="9"/>
        </w:numPr>
        <w:tabs>
          <w:tab w:val="num" w:pos="720"/>
        </w:tabs>
        <w:spacing w:before="60" w:after="60" w:line="276" w:lineRule="auto"/>
        <w:jc w:val="both"/>
        <w:rPr>
          <w:rFonts w:cstheme="minorHAnsi"/>
          <w:b/>
          <w:u w:val="single"/>
          <w:lang w:val="en-GB"/>
        </w:rPr>
      </w:pPr>
      <w:r w:rsidRPr="007C4EA4">
        <w:rPr>
          <w:rFonts w:cstheme="minorHAnsi"/>
          <w:lang w:val="en-GB"/>
        </w:rPr>
        <w:t>Yannick Godin - Administration &amp; Finance Officer</w:t>
      </w:r>
    </w:p>
    <w:p w14:paraId="7A436324" w14:textId="1F9285B4" w:rsidR="00541247" w:rsidRPr="007C4EA4" w:rsidRDefault="00541247" w:rsidP="00960378">
      <w:pPr>
        <w:numPr>
          <w:ilvl w:val="0"/>
          <w:numId w:val="9"/>
        </w:numPr>
        <w:spacing w:before="60" w:after="60" w:line="276" w:lineRule="auto"/>
        <w:jc w:val="both"/>
        <w:rPr>
          <w:rFonts w:cstheme="minorHAnsi"/>
          <w:lang w:val="en-GB"/>
        </w:rPr>
      </w:pPr>
      <w:r w:rsidRPr="007C4EA4">
        <w:rPr>
          <w:rFonts w:cstheme="minorHAnsi"/>
          <w:lang w:val="en-GB"/>
        </w:rPr>
        <w:lastRenderedPageBreak/>
        <w:t xml:space="preserve">Tamás </w:t>
      </w:r>
      <w:proofErr w:type="spellStart"/>
      <w:r w:rsidRPr="007C4EA4">
        <w:rPr>
          <w:rFonts w:cstheme="minorHAnsi"/>
          <w:lang w:val="en-GB"/>
        </w:rPr>
        <w:t>Kádár</w:t>
      </w:r>
      <w:proofErr w:type="spellEnd"/>
      <w:r w:rsidRPr="007C4EA4">
        <w:rPr>
          <w:rFonts w:cstheme="minorHAnsi"/>
          <w:lang w:val="en-GB"/>
        </w:rPr>
        <w:t xml:space="preserve"> </w:t>
      </w:r>
      <w:r w:rsidR="00FF56D5" w:rsidRPr="007C4EA4">
        <w:rPr>
          <w:rFonts w:cstheme="minorHAnsi"/>
          <w:lang w:val="en-GB"/>
        </w:rPr>
        <w:t>–</w:t>
      </w:r>
      <w:r w:rsidRPr="007C4EA4">
        <w:rPr>
          <w:rFonts w:cstheme="minorHAnsi"/>
          <w:lang w:val="en-GB"/>
        </w:rPr>
        <w:t xml:space="preserve"> </w:t>
      </w:r>
      <w:r w:rsidR="00FF56D5" w:rsidRPr="007C4EA4">
        <w:rPr>
          <w:rFonts w:cstheme="minorHAnsi"/>
          <w:lang w:val="en-GB"/>
        </w:rPr>
        <w:t>Head of Legal and Policy Team</w:t>
      </w:r>
    </w:p>
    <w:p w14:paraId="40170D5B" w14:textId="5E54CA9D" w:rsidR="00541247" w:rsidRPr="007C4EA4" w:rsidRDefault="00541247" w:rsidP="00960378">
      <w:pPr>
        <w:numPr>
          <w:ilvl w:val="0"/>
          <w:numId w:val="9"/>
        </w:numPr>
        <w:tabs>
          <w:tab w:val="num" w:pos="720"/>
        </w:tabs>
        <w:spacing w:before="60" w:after="60" w:line="276" w:lineRule="auto"/>
        <w:jc w:val="both"/>
        <w:rPr>
          <w:rFonts w:cstheme="minorHAnsi"/>
          <w:lang w:val="en-GB"/>
        </w:rPr>
      </w:pPr>
      <w:r w:rsidRPr="007C4EA4">
        <w:rPr>
          <w:rFonts w:cstheme="minorHAnsi"/>
          <w:lang w:val="en-GB"/>
        </w:rPr>
        <w:t xml:space="preserve">Jessica Machacova – </w:t>
      </w:r>
      <w:r w:rsidR="00FF56D5" w:rsidRPr="007C4EA4">
        <w:rPr>
          <w:rFonts w:cstheme="minorHAnsi"/>
          <w:lang w:val="en-GB"/>
        </w:rPr>
        <w:t xml:space="preserve">Membership and </w:t>
      </w:r>
      <w:r w:rsidRPr="007C4EA4">
        <w:rPr>
          <w:rFonts w:cstheme="minorHAnsi"/>
          <w:lang w:val="en-GB"/>
        </w:rPr>
        <w:t>P</w:t>
      </w:r>
      <w:r w:rsidR="008624D8" w:rsidRPr="007C4EA4">
        <w:rPr>
          <w:rFonts w:cstheme="minorHAnsi"/>
          <w:lang w:val="en-GB"/>
        </w:rPr>
        <w:t>olicy</w:t>
      </w:r>
      <w:r w:rsidRPr="007C4EA4">
        <w:rPr>
          <w:rFonts w:cstheme="minorHAnsi"/>
          <w:lang w:val="en-GB"/>
        </w:rPr>
        <w:t xml:space="preserve"> Officer </w:t>
      </w:r>
    </w:p>
    <w:p w14:paraId="7BF53B6B" w14:textId="47A577C8" w:rsidR="00F244E0" w:rsidRDefault="00FF56D5" w:rsidP="00960378">
      <w:pPr>
        <w:numPr>
          <w:ilvl w:val="0"/>
          <w:numId w:val="9"/>
        </w:numPr>
        <w:tabs>
          <w:tab w:val="num" w:pos="720"/>
        </w:tabs>
        <w:spacing w:before="60" w:after="60" w:line="276" w:lineRule="auto"/>
        <w:jc w:val="both"/>
        <w:rPr>
          <w:rFonts w:cstheme="minorHAnsi"/>
          <w:lang w:val="en-GB"/>
        </w:rPr>
      </w:pPr>
      <w:r w:rsidRPr="007C4EA4">
        <w:rPr>
          <w:rFonts w:cstheme="minorHAnsi"/>
          <w:lang w:val="en-GB"/>
        </w:rPr>
        <w:t>Katrine Steinfeld – Policy officer</w:t>
      </w:r>
      <w:r w:rsidR="008624D8" w:rsidRPr="007C4EA4">
        <w:rPr>
          <w:rFonts w:cstheme="minorHAnsi"/>
          <w:lang w:val="en-GB"/>
        </w:rPr>
        <w:t xml:space="preserve"> (Gender Equality)</w:t>
      </w:r>
    </w:p>
    <w:p w14:paraId="066CC98E" w14:textId="477FB8A3" w:rsidR="00F45D57" w:rsidRDefault="00F45D57" w:rsidP="00960378">
      <w:pPr>
        <w:numPr>
          <w:ilvl w:val="0"/>
          <w:numId w:val="9"/>
        </w:numPr>
        <w:tabs>
          <w:tab w:val="num" w:pos="720"/>
        </w:tabs>
        <w:spacing w:before="60" w:after="60" w:line="276" w:lineRule="auto"/>
        <w:jc w:val="both"/>
        <w:rPr>
          <w:rFonts w:cstheme="minorHAnsi"/>
          <w:lang w:val="en-GB"/>
        </w:rPr>
      </w:pPr>
      <w:r>
        <w:rPr>
          <w:rFonts w:cstheme="minorHAnsi"/>
          <w:lang w:val="en-GB"/>
        </w:rPr>
        <w:t xml:space="preserve">Mathew Augusteyns – Finance and Communication Assistant </w:t>
      </w:r>
      <w:r w:rsidRPr="00F45D57">
        <w:rPr>
          <w:rFonts w:cstheme="minorHAnsi"/>
          <w:i/>
          <w:lang w:val="en-GB"/>
        </w:rPr>
        <w:t>(May – December 2017)</w:t>
      </w:r>
    </w:p>
    <w:p w14:paraId="34F41ACF" w14:textId="3FF27CB0" w:rsidR="00F45D57" w:rsidRPr="007C4EA4" w:rsidRDefault="00F45D57" w:rsidP="00960378">
      <w:pPr>
        <w:numPr>
          <w:ilvl w:val="0"/>
          <w:numId w:val="9"/>
        </w:numPr>
        <w:tabs>
          <w:tab w:val="num" w:pos="720"/>
        </w:tabs>
        <w:spacing w:before="60" w:after="60" w:line="276" w:lineRule="auto"/>
        <w:jc w:val="both"/>
        <w:rPr>
          <w:rFonts w:cstheme="minorHAnsi"/>
          <w:lang w:val="en-GB"/>
        </w:rPr>
      </w:pPr>
      <w:r>
        <w:rPr>
          <w:rFonts w:cstheme="minorHAnsi"/>
          <w:lang w:val="en-GB"/>
        </w:rPr>
        <w:t xml:space="preserve">Floriane Charles – Policy and Communication Assistant </w:t>
      </w:r>
      <w:r w:rsidRPr="00F45D57">
        <w:rPr>
          <w:rFonts w:cstheme="minorHAnsi"/>
          <w:i/>
          <w:lang w:val="en-GB"/>
        </w:rPr>
        <w:t>(Ju</w:t>
      </w:r>
      <w:r>
        <w:rPr>
          <w:rFonts w:cstheme="minorHAnsi"/>
          <w:i/>
          <w:lang w:val="en-GB"/>
        </w:rPr>
        <w:t>ne</w:t>
      </w:r>
      <w:r w:rsidRPr="00F45D57">
        <w:rPr>
          <w:rFonts w:cstheme="minorHAnsi"/>
          <w:i/>
          <w:lang w:val="en-GB"/>
        </w:rPr>
        <w:t>-December 2017)</w:t>
      </w:r>
    </w:p>
    <w:p w14:paraId="56C7D931" w14:textId="6249EF65" w:rsidR="0067708D" w:rsidRPr="00820762" w:rsidRDefault="0067708D" w:rsidP="00C316A3">
      <w:pPr>
        <w:numPr>
          <w:ilvl w:val="0"/>
          <w:numId w:val="9"/>
        </w:numPr>
        <w:spacing w:before="60" w:after="60" w:line="276" w:lineRule="auto"/>
        <w:jc w:val="both"/>
        <w:rPr>
          <w:rFonts w:cstheme="minorHAnsi"/>
          <w:lang w:val="en-GB"/>
        </w:rPr>
      </w:pPr>
      <w:r w:rsidRPr="007C4EA4">
        <w:rPr>
          <w:rFonts w:cstheme="minorHAnsi"/>
          <w:lang w:val="en-GB"/>
        </w:rPr>
        <w:t xml:space="preserve">Silvana </w:t>
      </w:r>
      <w:r w:rsidR="002B1C83" w:rsidRPr="007C4EA4">
        <w:rPr>
          <w:rFonts w:cstheme="minorHAnsi"/>
          <w:lang w:val="en-GB"/>
        </w:rPr>
        <w:t>Röbstorf</w:t>
      </w:r>
      <w:r w:rsidR="00F45D57">
        <w:rPr>
          <w:rFonts w:cstheme="minorHAnsi"/>
          <w:lang w:val="en-GB"/>
        </w:rPr>
        <w:t xml:space="preserve"> – Policy and Communication Assistant</w:t>
      </w:r>
      <w:r w:rsidRPr="007C4EA4">
        <w:rPr>
          <w:rFonts w:cstheme="minorHAnsi"/>
          <w:lang w:val="en-GB"/>
        </w:rPr>
        <w:t xml:space="preserve"> </w:t>
      </w:r>
      <w:r w:rsidR="005E7928" w:rsidRPr="007C4EA4">
        <w:rPr>
          <w:rFonts w:cstheme="minorHAnsi"/>
          <w:i/>
          <w:lang w:val="en-GB"/>
        </w:rPr>
        <w:t>(</w:t>
      </w:r>
      <w:r w:rsidRPr="007C4EA4">
        <w:rPr>
          <w:rFonts w:cstheme="minorHAnsi"/>
          <w:i/>
          <w:lang w:val="en-GB"/>
        </w:rPr>
        <w:t>August 2016</w:t>
      </w:r>
      <w:r w:rsidR="005E7928" w:rsidRPr="007C4EA4">
        <w:rPr>
          <w:rFonts w:cstheme="minorHAnsi"/>
          <w:i/>
          <w:lang w:val="en-GB"/>
        </w:rPr>
        <w:t xml:space="preserve"> – March 2017</w:t>
      </w:r>
      <w:r w:rsidRPr="007C4EA4">
        <w:rPr>
          <w:rFonts w:cstheme="minorHAnsi"/>
          <w:i/>
          <w:lang w:val="en-GB"/>
        </w:rPr>
        <w:t>)</w:t>
      </w:r>
    </w:p>
    <w:p w14:paraId="085BEBF3" w14:textId="4229B68B" w:rsidR="00820762" w:rsidRPr="00820762" w:rsidRDefault="00820762" w:rsidP="00C316A3">
      <w:pPr>
        <w:numPr>
          <w:ilvl w:val="0"/>
          <w:numId w:val="9"/>
        </w:numPr>
        <w:spacing w:before="60" w:after="60" w:line="276" w:lineRule="auto"/>
        <w:jc w:val="both"/>
        <w:rPr>
          <w:rFonts w:cstheme="minorHAnsi"/>
          <w:lang w:val="en-GB"/>
        </w:rPr>
      </w:pPr>
      <w:r w:rsidRPr="00820762">
        <w:rPr>
          <w:rFonts w:cstheme="minorHAnsi"/>
          <w:lang w:val="en-GB"/>
        </w:rPr>
        <w:t xml:space="preserve">Ingrid Thorsnes - </w:t>
      </w:r>
      <w:r>
        <w:rPr>
          <w:rFonts w:cstheme="minorHAnsi"/>
          <w:lang w:val="en-GB"/>
        </w:rPr>
        <w:t xml:space="preserve"> Policy and Communication Assistant </w:t>
      </w:r>
      <w:r w:rsidR="00D55125">
        <w:rPr>
          <w:rFonts w:cstheme="minorHAnsi"/>
          <w:lang w:val="en-GB"/>
        </w:rPr>
        <w:t>(</w:t>
      </w:r>
      <w:r w:rsidR="00A310F2">
        <w:rPr>
          <w:rFonts w:cstheme="minorHAnsi"/>
          <w:i/>
          <w:lang w:val="en-GB"/>
        </w:rPr>
        <w:t>January - July 2017</w:t>
      </w:r>
      <w:r w:rsidR="00D55125">
        <w:rPr>
          <w:rFonts w:cstheme="minorHAnsi"/>
          <w:lang w:val="en-GB"/>
        </w:rPr>
        <w:t>)</w:t>
      </w:r>
    </w:p>
    <w:p w14:paraId="4152009B" w14:textId="77777777" w:rsidR="00952531" w:rsidRPr="007C4EA4" w:rsidRDefault="00952531" w:rsidP="0060455C">
      <w:pPr>
        <w:spacing w:before="60" w:after="60" w:line="276" w:lineRule="auto"/>
        <w:jc w:val="both"/>
        <w:rPr>
          <w:rFonts w:cstheme="minorHAnsi"/>
          <w:i/>
          <w:color w:val="FF0000"/>
          <w:highlight w:val="yellow"/>
          <w:lang w:val="en-GB"/>
        </w:rPr>
      </w:pPr>
    </w:p>
    <w:p w14:paraId="3DF95F6A" w14:textId="45F68234" w:rsidR="009D4F8F" w:rsidRPr="007C4EA4" w:rsidRDefault="009D4F8F" w:rsidP="00952531">
      <w:pPr>
        <w:rPr>
          <w:rFonts w:cstheme="minorHAnsi"/>
          <w:i/>
          <w:color w:val="FF0000"/>
          <w:highlight w:val="yellow"/>
          <w:lang w:val="en-GB"/>
        </w:rPr>
      </w:pPr>
      <w:r w:rsidRPr="007C4EA4">
        <w:rPr>
          <w:rFonts w:cstheme="minorHAnsi"/>
          <w:i/>
          <w:color w:val="FF0000"/>
          <w:highlight w:val="yellow"/>
          <w:lang w:val="en-GB"/>
        </w:rPr>
        <w:br w:type="page"/>
      </w:r>
    </w:p>
    <w:p w14:paraId="074E6C31" w14:textId="7C4BB800" w:rsidR="006D7150" w:rsidRPr="0064714B" w:rsidRDefault="0064714B" w:rsidP="0064714B">
      <w:pPr>
        <w:pStyle w:val="Heading1"/>
        <w:ind w:left="720"/>
        <w:rPr>
          <w:rFonts w:asciiTheme="minorHAnsi" w:hAnsiTheme="minorHAnsi" w:cstheme="minorHAnsi"/>
          <w:b w:val="0"/>
          <w:color w:val="auto"/>
          <w:sz w:val="40"/>
          <w:szCs w:val="40"/>
        </w:rPr>
      </w:pPr>
      <w:bookmarkStart w:id="6" w:name="_Toc472521614"/>
      <w:bookmarkStart w:id="7" w:name="_Toc472521623"/>
      <w:r w:rsidRPr="0064714B">
        <w:rPr>
          <w:rFonts w:asciiTheme="minorHAnsi" w:hAnsiTheme="minorHAnsi" w:cstheme="minorHAnsi"/>
          <w:b w:val="0"/>
          <w:color w:val="auto"/>
          <w:sz w:val="40"/>
          <w:szCs w:val="40"/>
        </w:rPr>
        <w:lastRenderedPageBreak/>
        <w:t>LIST OF</w:t>
      </w:r>
      <w:r w:rsidR="006D7150" w:rsidRPr="0064714B">
        <w:rPr>
          <w:rFonts w:asciiTheme="minorHAnsi" w:hAnsiTheme="minorHAnsi" w:cstheme="minorHAnsi"/>
          <w:b w:val="0"/>
          <w:color w:val="auto"/>
          <w:sz w:val="40"/>
          <w:szCs w:val="40"/>
        </w:rPr>
        <w:t xml:space="preserve"> </w:t>
      </w:r>
      <w:bookmarkEnd w:id="6"/>
      <w:r w:rsidR="006D7150" w:rsidRPr="0064714B">
        <w:rPr>
          <w:rFonts w:asciiTheme="minorHAnsi" w:hAnsiTheme="minorHAnsi" w:cstheme="minorHAnsi"/>
          <w:b w:val="0"/>
          <w:color w:val="auto"/>
          <w:sz w:val="40"/>
          <w:szCs w:val="40"/>
        </w:rPr>
        <w:t>ACTIVITIES</w:t>
      </w:r>
    </w:p>
    <w:p w14:paraId="669958E2" w14:textId="77777777" w:rsidR="006D7150" w:rsidRPr="007C4EA4" w:rsidRDefault="006D7150" w:rsidP="006D7150">
      <w:pPr>
        <w:spacing w:after="0"/>
        <w:jc w:val="both"/>
        <w:rPr>
          <w:rFonts w:cstheme="minorHAnsi"/>
          <w:color w:val="FF0000"/>
          <w:lang w:val="en-GB"/>
        </w:rPr>
      </w:pPr>
    </w:p>
    <w:p w14:paraId="2DD8545A" w14:textId="77777777" w:rsidR="00426923" w:rsidRPr="007C4EA4" w:rsidRDefault="00426923" w:rsidP="006D7150">
      <w:pPr>
        <w:spacing w:after="120"/>
        <w:jc w:val="both"/>
        <w:rPr>
          <w:rFonts w:cstheme="minorHAnsi"/>
          <w:color w:val="FF0000"/>
          <w:sz w:val="2"/>
          <w:lang w:val="en-GB"/>
        </w:rPr>
      </w:pPr>
    </w:p>
    <w:p w14:paraId="592AC460" w14:textId="77777777" w:rsidR="006D7150" w:rsidRPr="007C4EA4" w:rsidRDefault="006D7150" w:rsidP="006D7150">
      <w:pPr>
        <w:spacing w:after="120"/>
        <w:jc w:val="both"/>
        <w:rPr>
          <w:rFonts w:cstheme="minorHAnsi"/>
          <w:lang w:val="en-GB"/>
        </w:rPr>
      </w:pPr>
      <w:r w:rsidRPr="007C4EA4">
        <w:rPr>
          <w:rFonts w:cstheme="minorHAnsi"/>
          <w:lang w:val="en-GB"/>
        </w:rPr>
        <w:t>*A warm thank you to all equality bodies that have contributed to the realisation of our activities by hosting and/or co-organising different events during this time.</w:t>
      </w:r>
    </w:p>
    <w:p w14:paraId="58BC80BF" w14:textId="77777777" w:rsidR="006D7150" w:rsidRPr="007C4EA4" w:rsidRDefault="006D7150" w:rsidP="006D7150">
      <w:pPr>
        <w:spacing w:after="120"/>
        <w:jc w:val="both"/>
        <w:rPr>
          <w:rFonts w:cstheme="minorHAnsi"/>
          <w:sz w:val="2"/>
          <w:lang w:val="en-GB"/>
        </w:rPr>
      </w:pPr>
    </w:p>
    <w:p w14:paraId="546ACB0C" w14:textId="1FFC65E0" w:rsidR="00E14E3D" w:rsidRPr="007C4EA4" w:rsidRDefault="00E14E3D" w:rsidP="006D7150">
      <w:pPr>
        <w:rPr>
          <w:rFonts w:cstheme="minorHAnsi"/>
          <w:sz w:val="24"/>
          <w:szCs w:val="24"/>
          <w:u w:val="single"/>
        </w:rPr>
      </w:pPr>
      <w:r w:rsidRPr="007C4EA4">
        <w:rPr>
          <w:rFonts w:cstheme="minorHAnsi"/>
          <w:sz w:val="24"/>
          <w:szCs w:val="24"/>
          <w:u w:val="single"/>
        </w:rPr>
        <w:t>Conferences</w:t>
      </w:r>
    </w:p>
    <w:p w14:paraId="1FDD603E" w14:textId="77777777" w:rsidR="00264D13" w:rsidRPr="007C4EA4" w:rsidRDefault="00E14E3D" w:rsidP="006D7150">
      <w:pPr>
        <w:rPr>
          <w:rFonts w:cstheme="minorHAnsi"/>
          <w:sz w:val="24"/>
          <w:szCs w:val="24"/>
        </w:rPr>
      </w:pPr>
      <w:r w:rsidRPr="007C4EA4">
        <w:rPr>
          <w:rFonts w:cstheme="minorHAnsi"/>
          <w:b/>
          <w:sz w:val="24"/>
          <w:szCs w:val="24"/>
        </w:rPr>
        <w:t>Making Europe More Equal: a positive duty?</w:t>
      </w:r>
      <w:r w:rsidRPr="007C4EA4">
        <w:rPr>
          <w:rFonts w:cstheme="minorHAnsi"/>
          <w:sz w:val="24"/>
          <w:szCs w:val="24"/>
        </w:rPr>
        <w:t>, Belgium, 4 May</w:t>
      </w:r>
    </w:p>
    <w:p w14:paraId="7A92928A" w14:textId="205A1C02" w:rsidR="00E14E3D" w:rsidRPr="007C4EA4" w:rsidRDefault="00264D13" w:rsidP="006D7150">
      <w:pPr>
        <w:rPr>
          <w:rFonts w:cstheme="minorHAnsi"/>
          <w:b/>
          <w:sz w:val="24"/>
          <w:szCs w:val="24"/>
        </w:rPr>
      </w:pPr>
      <w:r w:rsidRPr="007C4EA4">
        <w:rPr>
          <w:rFonts w:cstheme="minorHAnsi"/>
          <w:b/>
          <w:sz w:val="24"/>
          <w:szCs w:val="24"/>
        </w:rPr>
        <w:t xml:space="preserve">End of a fruitful dialogue? Impact of Brexit on equality and anti-discrimination in the EU and UK, </w:t>
      </w:r>
      <w:r w:rsidRPr="007C4EA4">
        <w:rPr>
          <w:rFonts w:cstheme="minorHAnsi"/>
          <w:sz w:val="24"/>
          <w:szCs w:val="24"/>
        </w:rPr>
        <w:t>co-</w:t>
      </w:r>
      <w:proofErr w:type="spellStart"/>
      <w:r w:rsidRPr="007C4EA4">
        <w:rPr>
          <w:rFonts w:cstheme="minorHAnsi"/>
          <w:sz w:val="24"/>
          <w:szCs w:val="24"/>
        </w:rPr>
        <w:t>organised</w:t>
      </w:r>
      <w:proofErr w:type="spellEnd"/>
      <w:r w:rsidRPr="007C4EA4">
        <w:rPr>
          <w:rFonts w:cstheme="minorHAnsi"/>
          <w:sz w:val="24"/>
          <w:szCs w:val="24"/>
        </w:rPr>
        <w:t xml:space="preserve"> with MEP Claude </w:t>
      </w:r>
      <w:proofErr w:type="spellStart"/>
      <w:r w:rsidRPr="007C4EA4">
        <w:rPr>
          <w:rFonts w:cstheme="minorHAnsi"/>
          <w:sz w:val="24"/>
          <w:szCs w:val="24"/>
        </w:rPr>
        <w:t>Moraes</w:t>
      </w:r>
      <w:proofErr w:type="spellEnd"/>
      <w:r w:rsidRPr="007C4EA4">
        <w:rPr>
          <w:rFonts w:cstheme="minorHAnsi"/>
          <w:sz w:val="24"/>
          <w:szCs w:val="24"/>
        </w:rPr>
        <w:t>, Chair of LIBE Committee, S&amp;D, UK and European Parliament Anti-Racism and Diversity Intergroup, Belgium, 9 October</w:t>
      </w:r>
      <w:r w:rsidR="00E14E3D" w:rsidRPr="007C4EA4">
        <w:rPr>
          <w:rFonts w:cstheme="minorHAnsi"/>
          <w:sz w:val="24"/>
          <w:szCs w:val="24"/>
        </w:rPr>
        <w:br/>
      </w:r>
      <w:r w:rsidR="00E14E3D" w:rsidRPr="007C4EA4">
        <w:rPr>
          <w:rFonts w:cstheme="minorHAnsi"/>
          <w:sz w:val="24"/>
          <w:szCs w:val="24"/>
        </w:rPr>
        <w:br/>
      </w:r>
      <w:r w:rsidR="00E14E3D" w:rsidRPr="007C4EA4">
        <w:rPr>
          <w:rFonts w:cstheme="minorHAnsi"/>
          <w:b/>
          <w:sz w:val="24"/>
          <w:szCs w:val="24"/>
        </w:rPr>
        <w:t>Together for an Equal Europe – 10</w:t>
      </w:r>
      <w:r w:rsidR="00E14E3D" w:rsidRPr="007C4EA4">
        <w:rPr>
          <w:rFonts w:cstheme="minorHAnsi"/>
          <w:b/>
          <w:sz w:val="24"/>
          <w:szCs w:val="24"/>
          <w:vertAlign w:val="superscript"/>
        </w:rPr>
        <w:t>th</w:t>
      </w:r>
      <w:r w:rsidR="00E14E3D" w:rsidRPr="007C4EA4">
        <w:rPr>
          <w:rFonts w:cstheme="minorHAnsi"/>
          <w:b/>
          <w:sz w:val="24"/>
          <w:szCs w:val="24"/>
        </w:rPr>
        <w:t xml:space="preserve"> Anniversary Conference</w:t>
      </w:r>
      <w:r w:rsidR="00E14E3D" w:rsidRPr="007C4EA4">
        <w:rPr>
          <w:rFonts w:cstheme="minorHAnsi"/>
          <w:sz w:val="24"/>
          <w:szCs w:val="24"/>
        </w:rPr>
        <w:t>, Belgium, 10 October</w:t>
      </w:r>
    </w:p>
    <w:p w14:paraId="7B260C5A" w14:textId="3BF12D2D" w:rsidR="00264D13" w:rsidRPr="007C4EA4" w:rsidRDefault="00E14E3D" w:rsidP="006D7150">
      <w:pPr>
        <w:rPr>
          <w:rFonts w:cstheme="minorHAnsi"/>
          <w:sz w:val="24"/>
          <w:szCs w:val="24"/>
        </w:rPr>
      </w:pPr>
      <w:r w:rsidRPr="007C4EA4">
        <w:rPr>
          <w:rFonts w:cstheme="minorHAnsi"/>
          <w:b/>
          <w:sz w:val="24"/>
          <w:szCs w:val="24"/>
        </w:rPr>
        <w:t>Integration of migrants and refugees in Europe: the contribution of equality bodies</w:t>
      </w:r>
      <w:r w:rsidRPr="007C4EA4">
        <w:rPr>
          <w:rFonts w:cstheme="minorHAnsi"/>
          <w:sz w:val="24"/>
          <w:szCs w:val="24"/>
        </w:rPr>
        <w:t>, Belgium, 7 December</w:t>
      </w:r>
    </w:p>
    <w:p w14:paraId="477828E3" w14:textId="3AE1281C" w:rsidR="006D7150" w:rsidRPr="007C4EA4" w:rsidRDefault="006D7150" w:rsidP="006D7150">
      <w:pPr>
        <w:rPr>
          <w:rFonts w:cstheme="minorHAnsi"/>
          <w:sz w:val="24"/>
          <w:szCs w:val="24"/>
          <w:u w:val="single"/>
        </w:rPr>
      </w:pPr>
      <w:r w:rsidRPr="007C4EA4">
        <w:rPr>
          <w:rFonts w:cstheme="minorHAnsi"/>
          <w:sz w:val="24"/>
          <w:szCs w:val="24"/>
          <w:u w:val="single"/>
        </w:rPr>
        <w:t>Seminars</w:t>
      </w:r>
    </w:p>
    <w:p w14:paraId="39FADF71" w14:textId="3E96D7A6" w:rsidR="006D7150" w:rsidRPr="007C4EA4" w:rsidRDefault="006D7150" w:rsidP="006D7150">
      <w:pPr>
        <w:rPr>
          <w:rFonts w:cstheme="minorHAnsi"/>
          <w:sz w:val="24"/>
          <w:szCs w:val="24"/>
        </w:rPr>
      </w:pPr>
      <w:r w:rsidRPr="007C4EA4">
        <w:rPr>
          <w:rFonts w:cstheme="minorHAnsi"/>
          <w:b/>
          <w:sz w:val="24"/>
          <w:szCs w:val="24"/>
        </w:rPr>
        <w:t>Equality bodies tackling discrimination against people with intellectual disabilities</w:t>
      </w:r>
      <w:r w:rsidRPr="007C4EA4">
        <w:rPr>
          <w:rFonts w:cstheme="minorHAnsi"/>
          <w:sz w:val="24"/>
          <w:szCs w:val="24"/>
        </w:rPr>
        <w:t xml:space="preserve">, </w:t>
      </w:r>
      <w:r w:rsidR="00E14E3D" w:rsidRPr="007C4EA4">
        <w:rPr>
          <w:rFonts w:cstheme="minorHAnsi"/>
          <w:sz w:val="24"/>
          <w:szCs w:val="24"/>
        </w:rPr>
        <w:t>organized with</w:t>
      </w:r>
      <w:r w:rsidRPr="007C4EA4">
        <w:rPr>
          <w:rFonts w:cstheme="minorHAnsi"/>
          <w:sz w:val="24"/>
          <w:szCs w:val="24"/>
        </w:rPr>
        <w:t xml:space="preserve"> the Office of the Ombudswoman for Persons with Disabilities, Croatia, 9-10 March </w:t>
      </w:r>
    </w:p>
    <w:p w14:paraId="78C3A6E2" w14:textId="3E031806" w:rsidR="006D7150" w:rsidRPr="007C4EA4" w:rsidRDefault="006D7150" w:rsidP="006D7150">
      <w:pPr>
        <w:rPr>
          <w:rFonts w:cstheme="minorHAnsi"/>
          <w:sz w:val="24"/>
          <w:szCs w:val="24"/>
        </w:rPr>
      </w:pPr>
      <w:r w:rsidRPr="007C4EA4">
        <w:rPr>
          <w:rFonts w:cstheme="minorHAnsi"/>
          <w:b/>
          <w:sz w:val="24"/>
          <w:szCs w:val="24"/>
        </w:rPr>
        <w:t>Breaking the glass ceiling: career progress and promotion patterns experienced by women</w:t>
      </w:r>
      <w:r w:rsidRPr="007C4EA4">
        <w:rPr>
          <w:rFonts w:cstheme="minorHAnsi"/>
          <w:sz w:val="24"/>
          <w:szCs w:val="24"/>
        </w:rPr>
        <w:t xml:space="preserve">, </w:t>
      </w:r>
      <w:r w:rsidR="00E14E3D" w:rsidRPr="007C4EA4">
        <w:rPr>
          <w:rFonts w:cstheme="minorHAnsi"/>
          <w:sz w:val="24"/>
          <w:szCs w:val="24"/>
        </w:rPr>
        <w:t xml:space="preserve">organized with </w:t>
      </w:r>
      <w:r w:rsidRPr="007C4EA4">
        <w:rPr>
          <w:rFonts w:cstheme="minorHAnsi"/>
          <w:sz w:val="24"/>
          <w:szCs w:val="24"/>
        </w:rPr>
        <w:t xml:space="preserve">the Gender Equality and Equal Treatment Commissioner, Estonia, 13-14 November </w:t>
      </w:r>
    </w:p>
    <w:p w14:paraId="2D08308F" w14:textId="410154D8" w:rsidR="006D7150" w:rsidRPr="007C4EA4" w:rsidRDefault="006D7150" w:rsidP="006D7150">
      <w:pPr>
        <w:rPr>
          <w:rFonts w:cstheme="minorHAnsi"/>
          <w:sz w:val="24"/>
          <w:szCs w:val="24"/>
          <w:u w:val="single"/>
        </w:rPr>
      </w:pPr>
      <w:r w:rsidRPr="007C4EA4">
        <w:rPr>
          <w:rFonts w:cstheme="minorHAnsi"/>
          <w:sz w:val="24"/>
          <w:szCs w:val="24"/>
          <w:u w:val="single"/>
        </w:rPr>
        <w:t>Training Sessions</w:t>
      </w:r>
    </w:p>
    <w:p w14:paraId="554D2FD1" w14:textId="0E1D7CEB" w:rsidR="006D7150" w:rsidRPr="007C4EA4" w:rsidRDefault="006D7150" w:rsidP="006D7150">
      <w:pPr>
        <w:rPr>
          <w:rFonts w:cstheme="minorHAnsi"/>
          <w:sz w:val="24"/>
          <w:szCs w:val="24"/>
        </w:rPr>
      </w:pPr>
      <w:r w:rsidRPr="007C4EA4">
        <w:rPr>
          <w:rFonts w:cstheme="minorHAnsi"/>
          <w:b/>
          <w:sz w:val="24"/>
          <w:szCs w:val="24"/>
        </w:rPr>
        <w:t>Communicating Equality</w:t>
      </w:r>
      <w:r w:rsidR="007F4C57" w:rsidRPr="007C4EA4">
        <w:rPr>
          <w:rFonts w:cstheme="minorHAnsi"/>
          <w:b/>
          <w:sz w:val="24"/>
          <w:szCs w:val="24"/>
        </w:rPr>
        <w:t xml:space="preserve"> II</w:t>
      </w:r>
      <w:r w:rsidRPr="007C4EA4">
        <w:rPr>
          <w:rFonts w:cstheme="minorHAnsi"/>
          <w:b/>
          <w:sz w:val="24"/>
          <w:szCs w:val="24"/>
        </w:rPr>
        <w:t>: Social media for equality bodies</w:t>
      </w:r>
      <w:r w:rsidRPr="007C4EA4">
        <w:rPr>
          <w:rFonts w:cstheme="minorHAnsi"/>
          <w:sz w:val="24"/>
          <w:szCs w:val="24"/>
        </w:rPr>
        <w:t xml:space="preserve">, hosted by Facebook Dublin, </w:t>
      </w:r>
      <w:r w:rsidR="007F4C57" w:rsidRPr="007C4EA4">
        <w:rPr>
          <w:rFonts w:cstheme="minorHAnsi"/>
          <w:sz w:val="24"/>
          <w:szCs w:val="24"/>
        </w:rPr>
        <w:t xml:space="preserve">4-5 April </w:t>
      </w:r>
    </w:p>
    <w:p w14:paraId="3B65BFC6" w14:textId="2598D35A" w:rsidR="007F4C57" w:rsidRPr="007C4EA4" w:rsidRDefault="007F4C57" w:rsidP="007F4C57">
      <w:pPr>
        <w:rPr>
          <w:rFonts w:cstheme="minorHAnsi"/>
          <w:sz w:val="24"/>
          <w:szCs w:val="24"/>
        </w:rPr>
      </w:pPr>
      <w:r w:rsidRPr="007C4EA4">
        <w:rPr>
          <w:rFonts w:cstheme="minorHAnsi"/>
          <w:b/>
          <w:sz w:val="24"/>
          <w:szCs w:val="24"/>
        </w:rPr>
        <w:t>How to build a case on equal pay</w:t>
      </w:r>
      <w:r w:rsidRPr="007C4EA4">
        <w:rPr>
          <w:rFonts w:cstheme="minorHAnsi"/>
          <w:sz w:val="24"/>
          <w:szCs w:val="24"/>
        </w:rPr>
        <w:t>, hosted by the Public Defender of Rights, Czech Republic, 31 August – 1 September</w:t>
      </w:r>
    </w:p>
    <w:p w14:paraId="24387979" w14:textId="3C6F18D8" w:rsidR="007F4C57" w:rsidRPr="007C4EA4" w:rsidRDefault="007F4C57" w:rsidP="007F4C57">
      <w:pPr>
        <w:rPr>
          <w:rFonts w:cstheme="minorHAnsi"/>
          <w:sz w:val="24"/>
          <w:szCs w:val="24"/>
        </w:rPr>
      </w:pPr>
      <w:r w:rsidRPr="007C4EA4">
        <w:rPr>
          <w:rFonts w:cstheme="minorHAnsi"/>
          <w:b/>
          <w:sz w:val="24"/>
          <w:szCs w:val="24"/>
        </w:rPr>
        <w:t>Strategic Litigation</w:t>
      </w:r>
      <w:r w:rsidRPr="007C4EA4">
        <w:rPr>
          <w:rFonts w:cstheme="minorHAnsi"/>
          <w:sz w:val="24"/>
          <w:szCs w:val="24"/>
        </w:rPr>
        <w:t xml:space="preserve">, hosted by </w:t>
      </w:r>
      <w:r w:rsidR="00E14E3D" w:rsidRPr="007C4EA4">
        <w:rPr>
          <w:rFonts w:cstheme="minorHAnsi"/>
          <w:sz w:val="24"/>
          <w:szCs w:val="24"/>
        </w:rPr>
        <w:t xml:space="preserve">the </w:t>
      </w:r>
      <w:r w:rsidRPr="007C4EA4">
        <w:rPr>
          <w:rFonts w:cstheme="minorHAnsi"/>
          <w:sz w:val="24"/>
          <w:szCs w:val="24"/>
        </w:rPr>
        <w:t>Commissioner for Human Rights, Poland, 4-5 December</w:t>
      </w:r>
    </w:p>
    <w:p w14:paraId="06462FE7" w14:textId="4DA8593B" w:rsidR="007F4C57" w:rsidRPr="007C4EA4" w:rsidRDefault="007F4C57" w:rsidP="007F4C57">
      <w:pPr>
        <w:rPr>
          <w:rFonts w:cstheme="minorHAnsi"/>
          <w:b/>
          <w:sz w:val="24"/>
          <w:szCs w:val="24"/>
          <w:u w:val="single"/>
        </w:rPr>
      </w:pPr>
      <w:r w:rsidRPr="007C4EA4">
        <w:rPr>
          <w:rFonts w:cstheme="minorHAnsi"/>
          <w:sz w:val="24"/>
          <w:szCs w:val="24"/>
          <w:u w:val="single"/>
        </w:rPr>
        <w:t>Clusters</w:t>
      </w:r>
    </w:p>
    <w:p w14:paraId="143C0F19" w14:textId="1F0B2E00" w:rsidR="007F4C57" w:rsidRPr="007C4EA4" w:rsidRDefault="007F4C57" w:rsidP="007F4C57">
      <w:pPr>
        <w:spacing w:before="60" w:after="60" w:line="240" w:lineRule="auto"/>
        <w:rPr>
          <w:rFonts w:cstheme="minorHAnsi"/>
          <w:b/>
          <w:sz w:val="24"/>
          <w:szCs w:val="24"/>
        </w:rPr>
      </w:pPr>
      <w:r w:rsidRPr="007C4EA4">
        <w:rPr>
          <w:rFonts w:cstheme="minorHAnsi"/>
          <w:b/>
          <w:sz w:val="24"/>
          <w:szCs w:val="24"/>
        </w:rPr>
        <w:t>Quasi-judicial bodies</w:t>
      </w:r>
      <w:r w:rsidRPr="007C4EA4">
        <w:rPr>
          <w:rFonts w:cstheme="minorHAnsi"/>
          <w:sz w:val="24"/>
          <w:szCs w:val="24"/>
        </w:rPr>
        <w:t>, hosted by Commission for Protection against Discrimination, Bulgaria, 31 March; hosted by the Netherlands Institute for Human Rights, Netherlands, 29 November</w:t>
      </w:r>
    </w:p>
    <w:p w14:paraId="4F1C4F28" w14:textId="77777777" w:rsidR="007F4C57" w:rsidRPr="007C4EA4" w:rsidRDefault="007F4C57" w:rsidP="007F4C57">
      <w:pPr>
        <w:spacing w:before="60" w:after="60" w:line="240" w:lineRule="auto"/>
        <w:rPr>
          <w:rFonts w:cstheme="minorHAnsi"/>
          <w:b/>
          <w:sz w:val="24"/>
          <w:szCs w:val="24"/>
        </w:rPr>
      </w:pPr>
    </w:p>
    <w:p w14:paraId="73373D16" w14:textId="1685F41A" w:rsidR="007F4C57" w:rsidRPr="007C4EA4" w:rsidRDefault="007F4C57" w:rsidP="007F4C57">
      <w:pPr>
        <w:rPr>
          <w:rFonts w:cstheme="minorHAnsi"/>
          <w:b/>
          <w:color w:val="000000" w:themeColor="text1"/>
          <w:sz w:val="24"/>
          <w:szCs w:val="24"/>
          <w:u w:val="single"/>
        </w:rPr>
      </w:pPr>
      <w:r w:rsidRPr="007C4EA4">
        <w:rPr>
          <w:rFonts w:cstheme="minorHAnsi"/>
          <w:b/>
          <w:sz w:val="24"/>
          <w:szCs w:val="24"/>
        </w:rPr>
        <w:t>Research and data collection</w:t>
      </w:r>
      <w:r w:rsidRPr="007C4EA4">
        <w:rPr>
          <w:rFonts w:cstheme="minorHAnsi"/>
          <w:sz w:val="24"/>
          <w:szCs w:val="24"/>
        </w:rPr>
        <w:t xml:space="preserve">, hosted by </w:t>
      </w:r>
      <w:proofErr w:type="spellStart"/>
      <w:r w:rsidRPr="007C4EA4">
        <w:rPr>
          <w:rFonts w:cstheme="minorHAnsi"/>
          <w:sz w:val="24"/>
          <w:szCs w:val="24"/>
        </w:rPr>
        <w:t>Unia</w:t>
      </w:r>
      <w:proofErr w:type="spellEnd"/>
      <w:r w:rsidRPr="007C4EA4">
        <w:rPr>
          <w:rFonts w:cstheme="minorHAnsi"/>
          <w:sz w:val="24"/>
          <w:szCs w:val="24"/>
        </w:rPr>
        <w:t xml:space="preserve"> (</w:t>
      </w:r>
      <w:proofErr w:type="spellStart"/>
      <w:r w:rsidRPr="007C4EA4">
        <w:rPr>
          <w:rFonts w:cstheme="minorHAnsi"/>
          <w:sz w:val="24"/>
          <w:szCs w:val="24"/>
        </w:rPr>
        <w:t>Interfederal</w:t>
      </w:r>
      <w:proofErr w:type="spellEnd"/>
      <w:r w:rsidRPr="007C4EA4">
        <w:rPr>
          <w:rFonts w:cstheme="minorHAnsi"/>
          <w:sz w:val="24"/>
          <w:szCs w:val="24"/>
        </w:rPr>
        <w:t xml:space="preserve"> Centre for Equal Opportunities), Belgium, 20 June; hosted by Federal Anti-discrimination Agency, Germany, 30 November</w:t>
      </w:r>
    </w:p>
    <w:p w14:paraId="1B1A93BA" w14:textId="77777777" w:rsidR="00710791" w:rsidRDefault="00710791" w:rsidP="006D7150">
      <w:pPr>
        <w:rPr>
          <w:rFonts w:cstheme="minorHAnsi"/>
          <w:sz w:val="24"/>
          <w:szCs w:val="24"/>
          <w:u w:val="single"/>
        </w:rPr>
      </w:pPr>
    </w:p>
    <w:p w14:paraId="7B55DDA4" w14:textId="2BF2476A" w:rsidR="006D7150" w:rsidRPr="007C4EA4" w:rsidRDefault="007F4C57" w:rsidP="006D7150">
      <w:pPr>
        <w:rPr>
          <w:rFonts w:cstheme="minorHAnsi"/>
          <w:sz w:val="24"/>
          <w:szCs w:val="24"/>
          <w:u w:val="single"/>
        </w:rPr>
      </w:pPr>
      <w:r w:rsidRPr="007C4EA4">
        <w:rPr>
          <w:rFonts w:cstheme="minorHAnsi"/>
          <w:sz w:val="24"/>
          <w:szCs w:val="24"/>
          <w:u w:val="single"/>
        </w:rPr>
        <w:lastRenderedPageBreak/>
        <w:t>Project</w:t>
      </w:r>
    </w:p>
    <w:p w14:paraId="05C0A89A" w14:textId="3587FC80" w:rsidR="007F4C57" w:rsidRPr="007C4EA4" w:rsidRDefault="007F4C57" w:rsidP="006D7150">
      <w:pPr>
        <w:rPr>
          <w:rFonts w:cstheme="minorHAnsi"/>
          <w:sz w:val="24"/>
          <w:szCs w:val="24"/>
        </w:rPr>
      </w:pPr>
      <w:r w:rsidRPr="007C4EA4">
        <w:rPr>
          <w:rFonts w:cstheme="minorHAnsi"/>
          <w:b/>
          <w:sz w:val="24"/>
          <w:szCs w:val="24"/>
        </w:rPr>
        <w:t>Combating violence against women</w:t>
      </w:r>
      <w:r w:rsidRPr="007C4EA4">
        <w:rPr>
          <w:rFonts w:cstheme="minorHAnsi"/>
          <w:sz w:val="24"/>
          <w:szCs w:val="24"/>
        </w:rPr>
        <w:t xml:space="preserve">, hosted by the Office of the Commissioner for Fundamental Rights, Hungary, 22 March; </w:t>
      </w:r>
      <w:r w:rsidR="0081759A">
        <w:rPr>
          <w:rFonts w:cstheme="minorHAnsi"/>
          <w:sz w:val="24"/>
          <w:szCs w:val="24"/>
        </w:rPr>
        <w:t>hosted by Equinet</w:t>
      </w:r>
      <w:r w:rsidRPr="007C4EA4">
        <w:rPr>
          <w:rFonts w:cstheme="minorHAnsi"/>
          <w:sz w:val="24"/>
          <w:szCs w:val="24"/>
        </w:rPr>
        <w:t xml:space="preserve">, Belgium, </w:t>
      </w:r>
      <w:r w:rsidR="00E14E3D" w:rsidRPr="007C4EA4">
        <w:rPr>
          <w:rFonts w:cstheme="minorHAnsi"/>
          <w:sz w:val="24"/>
          <w:szCs w:val="24"/>
        </w:rPr>
        <w:t>19 October</w:t>
      </w:r>
    </w:p>
    <w:p w14:paraId="790E6F95" w14:textId="39DB9713" w:rsidR="00BB09F7" w:rsidRPr="007C4EA4" w:rsidRDefault="00BB09F7" w:rsidP="006D7150">
      <w:pPr>
        <w:rPr>
          <w:rFonts w:cstheme="minorHAnsi"/>
          <w:sz w:val="24"/>
          <w:szCs w:val="24"/>
          <w:u w:val="single"/>
        </w:rPr>
      </w:pPr>
      <w:r w:rsidRPr="007C4EA4">
        <w:rPr>
          <w:rFonts w:cstheme="minorHAnsi"/>
          <w:sz w:val="24"/>
          <w:szCs w:val="24"/>
          <w:u w:val="single"/>
        </w:rPr>
        <w:t>Working Groups</w:t>
      </w:r>
    </w:p>
    <w:p w14:paraId="3731999E" w14:textId="7DE0C69D" w:rsidR="00BB09F7" w:rsidRPr="007C4EA4" w:rsidRDefault="00BB09F7" w:rsidP="006D7150">
      <w:pPr>
        <w:rPr>
          <w:rFonts w:cstheme="minorHAnsi"/>
          <w:sz w:val="24"/>
          <w:szCs w:val="24"/>
        </w:rPr>
      </w:pPr>
      <w:r w:rsidRPr="007C4EA4">
        <w:rPr>
          <w:rFonts w:cstheme="minorHAnsi"/>
          <w:b/>
          <w:sz w:val="24"/>
          <w:szCs w:val="24"/>
        </w:rPr>
        <w:t>Communication Strategies and Practices</w:t>
      </w:r>
      <w:r w:rsidRPr="007C4EA4">
        <w:rPr>
          <w:rFonts w:cstheme="minorHAnsi"/>
          <w:sz w:val="24"/>
          <w:szCs w:val="24"/>
        </w:rPr>
        <w:t>, hosted by the Ombud for Equal Treatment, Austria, 21 March; organized with the National Council for Combating Discrimination, Romania, 6 November</w:t>
      </w:r>
    </w:p>
    <w:p w14:paraId="5A3670EC" w14:textId="3CEE8CFF" w:rsidR="00BB09F7" w:rsidRPr="007C4EA4" w:rsidRDefault="00BB09F7" w:rsidP="006D7150">
      <w:pPr>
        <w:rPr>
          <w:rFonts w:cstheme="minorHAnsi"/>
          <w:b/>
          <w:sz w:val="24"/>
          <w:szCs w:val="24"/>
        </w:rPr>
      </w:pPr>
      <w:r w:rsidRPr="007C4EA4">
        <w:rPr>
          <w:rFonts w:cstheme="minorHAnsi"/>
          <w:b/>
          <w:sz w:val="24"/>
          <w:szCs w:val="24"/>
        </w:rPr>
        <w:t>Equality Law</w:t>
      </w:r>
      <w:r w:rsidRPr="007C4EA4">
        <w:rPr>
          <w:rFonts w:cstheme="minorHAnsi"/>
          <w:sz w:val="24"/>
          <w:szCs w:val="24"/>
        </w:rPr>
        <w:t xml:space="preserve">, hosted by </w:t>
      </w:r>
      <w:proofErr w:type="spellStart"/>
      <w:r w:rsidRPr="007C4EA4">
        <w:rPr>
          <w:rFonts w:cstheme="minorHAnsi"/>
          <w:sz w:val="24"/>
          <w:szCs w:val="24"/>
        </w:rPr>
        <w:t>Unia</w:t>
      </w:r>
      <w:proofErr w:type="spellEnd"/>
      <w:r w:rsidRPr="007C4EA4">
        <w:rPr>
          <w:rFonts w:cstheme="minorHAnsi"/>
          <w:sz w:val="24"/>
          <w:szCs w:val="24"/>
        </w:rPr>
        <w:t xml:space="preserve"> (</w:t>
      </w:r>
      <w:proofErr w:type="spellStart"/>
      <w:r w:rsidRPr="007C4EA4">
        <w:rPr>
          <w:rFonts w:cstheme="minorHAnsi"/>
          <w:sz w:val="24"/>
          <w:szCs w:val="24"/>
        </w:rPr>
        <w:t>Interfederal</w:t>
      </w:r>
      <w:proofErr w:type="spellEnd"/>
      <w:r w:rsidRPr="007C4EA4">
        <w:rPr>
          <w:rFonts w:cstheme="minorHAnsi"/>
          <w:sz w:val="24"/>
          <w:szCs w:val="24"/>
        </w:rPr>
        <w:t xml:space="preserve"> Centre for Equal </w:t>
      </w:r>
      <w:r w:rsidR="00B46460" w:rsidRPr="007C4EA4">
        <w:rPr>
          <w:rFonts w:cstheme="minorHAnsi"/>
          <w:sz w:val="24"/>
          <w:szCs w:val="24"/>
        </w:rPr>
        <w:t>Opportunities</w:t>
      </w:r>
      <w:r w:rsidRPr="007C4EA4">
        <w:rPr>
          <w:rFonts w:cstheme="minorHAnsi"/>
          <w:sz w:val="24"/>
          <w:szCs w:val="24"/>
        </w:rPr>
        <w:t>), Belgium, 10 May; hosted by the Greek Ombudsman, Greece, 10 November</w:t>
      </w:r>
    </w:p>
    <w:p w14:paraId="2EB273DF" w14:textId="26A3EBF4" w:rsidR="00BB09F7" w:rsidRPr="007C4EA4" w:rsidRDefault="00BB09F7" w:rsidP="006D7150">
      <w:pPr>
        <w:rPr>
          <w:rFonts w:cstheme="minorHAnsi"/>
          <w:sz w:val="24"/>
          <w:szCs w:val="24"/>
        </w:rPr>
      </w:pPr>
      <w:r w:rsidRPr="007C4EA4">
        <w:rPr>
          <w:rFonts w:cstheme="minorHAnsi"/>
          <w:b/>
          <w:sz w:val="24"/>
          <w:szCs w:val="24"/>
        </w:rPr>
        <w:t xml:space="preserve">Gender Equality, </w:t>
      </w:r>
      <w:r w:rsidRPr="007C4EA4">
        <w:rPr>
          <w:rFonts w:cstheme="minorHAnsi"/>
          <w:sz w:val="24"/>
          <w:szCs w:val="24"/>
        </w:rPr>
        <w:t xml:space="preserve">hosted by the Office of the Commissioner for Fundamental Rights, Hungary, 23 March; </w:t>
      </w:r>
      <w:r w:rsidR="0081759A">
        <w:rPr>
          <w:rFonts w:cstheme="minorHAnsi"/>
          <w:sz w:val="24"/>
          <w:szCs w:val="24"/>
        </w:rPr>
        <w:t xml:space="preserve">hosted by Equinet, </w:t>
      </w:r>
      <w:r w:rsidRPr="007C4EA4">
        <w:rPr>
          <w:rFonts w:cstheme="minorHAnsi"/>
          <w:sz w:val="24"/>
          <w:szCs w:val="24"/>
        </w:rPr>
        <w:t>Belgium, 18 October</w:t>
      </w:r>
    </w:p>
    <w:p w14:paraId="0C1ADE45" w14:textId="3197F891" w:rsidR="00BB09F7" w:rsidRPr="007C4EA4" w:rsidRDefault="00BB09F7" w:rsidP="006D7150">
      <w:pPr>
        <w:rPr>
          <w:rFonts w:cstheme="minorHAnsi"/>
          <w:sz w:val="24"/>
          <w:szCs w:val="24"/>
        </w:rPr>
      </w:pPr>
      <w:r w:rsidRPr="007C4EA4">
        <w:rPr>
          <w:rFonts w:cstheme="minorHAnsi"/>
          <w:b/>
          <w:sz w:val="24"/>
          <w:szCs w:val="24"/>
        </w:rPr>
        <w:t xml:space="preserve">Policy Formation, </w:t>
      </w:r>
      <w:r w:rsidRPr="007C4EA4">
        <w:rPr>
          <w:rFonts w:cstheme="minorHAnsi"/>
          <w:sz w:val="24"/>
          <w:szCs w:val="24"/>
        </w:rPr>
        <w:t xml:space="preserve">hosted by </w:t>
      </w:r>
      <w:proofErr w:type="spellStart"/>
      <w:r w:rsidRPr="007C4EA4">
        <w:rPr>
          <w:rFonts w:cstheme="minorHAnsi"/>
          <w:sz w:val="24"/>
          <w:szCs w:val="24"/>
        </w:rPr>
        <w:t>Unia</w:t>
      </w:r>
      <w:proofErr w:type="spellEnd"/>
      <w:r w:rsidRPr="007C4EA4">
        <w:rPr>
          <w:rFonts w:cstheme="minorHAnsi"/>
          <w:sz w:val="24"/>
          <w:szCs w:val="24"/>
        </w:rPr>
        <w:t xml:space="preserve"> (</w:t>
      </w:r>
      <w:proofErr w:type="spellStart"/>
      <w:r w:rsidRPr="007C4EA4">
        <w:rPr>
          <w:rFonts w:cstheme="minorHAnsi"/>
          <w:sz w:val="24"/>
          <w:szCs w:val="24"/>
        </w:rPr>
        <w:t>Interfederal</w:t>
      </w:r>
      <w:proofErr w:type="spellEnd"/>
      <w:r w:rsidRPr="007C4EA4">
        <w:rPr>
          <w:rFonts w:cstheme="minorHAnsi"/>
          <w:sz w:val="24"/>
          <w:szCs w:val="24"/>
        </w:rPr>
        <w:t xml:space="preserve"> Centre for Equal Oppor</w:t>
      </w:r>
      <w:r w:rsidR="006B57E1">
        <w:rPr>
          <w:rFonts w:cstheme="minorHAnsi"/>
          <w:sz w:val="24"/>
          <w:szCs w:val="24"/>
        </w:rPr>
        <w:t>t</w:t>
      </w:r>
      <w:r w:rsidRPr="007C4EA4">
        <w:rPr>
          <w:rFonts w:cstheme="minorHAnsi"/>
          <w:sz w:val="24"/>
          <w:szCs w:val="24"/>
        </w:rPr>
        <w:t xml:space="preserve">unities), Belgium, 1 March; hosted by Office of the </w:t>
      </w:r>
      <w:r w:rsidR="00B46460" w:rsidRPr="007C4EA4">
        <w:rPr>
          <w:rFonts w:cstheme="minorHAnsi"/>
          <w:sz w:val="24"/>
          <w:szCs w:val="24"/>
        </w:rPr>
        <w:t>Ombudswoman</w:t>
      </w:r>
      <w:r w:rsidRPr="007C4EA4">
        <w:rPr>
          <w:rFonts w:cstheme="minorHAnsi"/>
          <w:sz w:val="24"/>
          <w:szCs w:val="24"/>
        </w:rPr>
        <w:t>, Croatia, 19 September</w:t>
      </w:r>
    </w:p>
    <w:p w14:paraId="0E13BC02" w14:textId="71843D13" w:rsidR="00BB09F7" w:rsidRPr="007C4EA4" w:rsidRDefault="00BB09F7" w:rsidP="00BB09F7">
      <w:pPr>
        <w:rPr>
          <w:rFonts w:cstheme="minorHAnsi"/>
          <w:sz w:val="24"/>
          <w:szCs w:val="24"/>
          <w:u w:val="single"/>
        </w:rPr>
      </w:pPr>
      <w:r w:rsidRPr="007C4EA4">
        <w:rPr>
          <w:rFonts w:cstheme="minorHAnsi"/>
          <w:sz w:val="24"/>
          <w:szCs w:val="24"/>
          <w:u w:val="single"/>
        </w:rPr>
        <w:t>Executive Board</w:t>
      </w:r>
      <w:r w:rsidR="00E96F98" w:rsidRPr="007C4EA4">
        <w:rPr>
          <w:rFonts w:cstheme="minorHAnsi"/>
          <w:sz w:val="24"/>
          <w:szCs w:val="24"/>
          <w:u w:val="single"/>
        </w:rPr>
        <w:t xml:space="preserve"> Meetings</w:t>
      </w:r>
    </w:p>
    <w:p w14:paraId="49D867D2" w14:textId="01A39ADD" w:rsidR="00BB09F7" w:rsidRPr="007C4EA4" w:rsidRDefault="00BB09F7" w:rsidP="006D7150">
      <w:pPr>
        <w:rPr>
          <w:rFonts w:cstheme="minorHAnsi"/>
          <w:sz w:val="24"/>
          <w:szCs w:val="24"/>
        </w:rPr>
      </w:pPr>
      <w:r w:rsidRPr="007C4EA4">
        <w:rPr>
          <w:rFonts w:cstheme="minorHAnsi"/>
          <w:sz w:val="24"/>
          <w:szCs w:val="24"/>
        </w:rPr>
        <w:t>Hosted by the Commissioner for Human Rights, Poland, 16 March</w:t>
      </w:r>
    </w:p>
    <w:p w14:paraId="41E94B45" w14:textId="7F38656D" w:rsidR="00BB09F7" w:rsidRPr="007C4EA4" w:rsidRDefault="00BB09F7" w:rsidP="006D7150">
      <w:pPr>
        <w:rPr>
          <w:rFonts w:cstheme="minorHAnsi"/>
          <w:sz w:val="24"/>
          <w:szCs w:val="24"/>
        </w:rPr>
      </w:pPr>
      <w:r w:rsidRPr="007C4EA4">
        <w:rPr>
          <w:rFonts w:cstheme="minorHAnsi"/>
          <w:sz w:val="24"/>
          <w:szCs w:val="24"/>
        </w:rPr>
        <w:t xml:space="preserve">Hosted by </w:t>
      </w:r>
      <w:proofErr w:type="spellStart"/>
      <w:r w:rsidRPr="007C4EA4">
        <w:rPr>
          <w:rFonts w:cstheme="minorHAnsi"/>
          <w:sz w:val="24"/>
          <w:szCs w:val="24"/>
        </w:rPr>
        <w:t>Unia</w:t>
      </w:r>
      <w:proofErr w:type="spellEnd"/>
      <w:r w:rsidRPr="007C4EA4">
        <w:rPr>
          <w:rFonts w:cstheme="minorHAnsi"/>
          <w:sz w:val="24"/>
          <w:szCs w:val="24"/>
        </w:rPr>
        <w:t xml:space="preserve"> (</w:t>
      </w:r>
      <w:proofErr w:type="spellStart"/>
      <w:r w:rsidRPr="007C4EA4">
        <w:rPr>
          <w:rFonts w:cstheme="minorHAnsi"/>
          <w:sz w:val="24"/>
          <w:szCs w:val="24"/>
        </w:rPr>
        <w:t>Interfederal</w:t>
      </w:r>
      <w:proofErr w:type="spellEnd"/>
      <w:r w:rsidRPr="007C4EA4">
        <w:rPr>
          <w:rFonts w:cstheme="minorHAnsi"/>
          <w:sz w:val="24"/>
          <w:szCs w:val="24"/>
        </w:rPr>
        <w:t xml:space="preserve"> Centre for Equal </w:t>
      </w:r>
      <w:r w:rsidR="00B46460" w:rsidRPr="007C4EA4">
        <w:rPr>
          <w:rFonts w:cstheme="minorHAnsi"/>
          <w:sz w:val="24"/>
          <w:szCs w:val="24"/>
        </w:rPr>
        <w:t>Opportunities</w:t>
      </w:r>
      <w:r w:rsidRPr="007C4EA4">
        <w:rPr>
          <w:rFonts w:cstheme="minorHAnsi"/>
          <w:sz w:val="24"/>
          <w:szCs w:val="24"/>
        </w:rPr>
        <w:t>), Belgium, 14 June, 13 December</w:t>
      </w:r>
    </w:p>
    <w:p w14:paraId="7B1397AA" w14:textId="2E7408F1" w:rsidR="00BB09F7" w:rsidRDefault="00BB09F7" w:rsidP="006D7150">
      <w:pPr>
        <w:rPr>
          <w:rFonts w:cstheme="minorHAnsi"/>
          <w:sz w:val="24"/>
          <w:szCs w:val="24"/>
        </w:rPr>
      </w:pPr>
      <w:r w:rsidRPr="007C4EA4">
        <w:rPr>
          <w:rFonts w:cstheme="minorHAnsi"/>
          <w:sz w:val="24"/>
          <w:szCs w:val="24"/>
        </w:rPr>
        <w:t>Hosted by Equality Commission for Northern Ireland, UK – Northern Ireland, 14 September</w:t>
      </w:r>
    </w:p>
    <w:p w14:paraId="498B92BB" w14:textId="77777777" w:rsidR="00426923" w:rsidRPr="00426923" w:rsidRDefault="00426923" w:rsidP="00426923">
      <w:pPr>
        <w:rPr>
          <w:rFonts w:cstheme="minorHAnsi"/>
          <w:sz w:val="24"/>
          <w:szCs w:val="24"/>
          <w:u w:val="single"/>
        </w:rPr>
      </w:pPr>
      <w:r w:rsidRPr="00426923">
        <w:rPr>
          <w:rFonts w:cstheme="minorHAnsi"/>
          <w:sz w:val="24"/>
          <w:szCs w:val="24"/>
          <w:u w:val="single"/>
        </w:rPr>
        <w:t>Strategic Meeting</w:t>
      </w:r>
    </w:p>
    <w:p w14:paraId="6BAC3C20" w14:textId="48A64600" w:rsidR="00426923" w:rsidRPr="00426923" w:rsidRDefault="00426923" w:rsidP="006D7150">
      <w:pPr>
        <w:rPr>
          <w:rFonts w:eastAsia="Calibri" w:cstheme="minorHAnsi"/>
          <w:bCs/>
          <w:sz w:val="40"/>
          <w:szCs w:val="40"/>
          <w:lang w:val="en-GB"/>
        </w:rPr>
      </w:pPr>
      <w:r w:rsidRPr="00426923">
        <w:rPr>
          <w:b/>
        </w:rPr>
        <w:t>Strategic meeting on standards for equality bodies</w:t>
      </w:r>
      <w:r w:rsidRPr="00426923">
        <w:t xml:space="preserve">, </w:t>
      </w:r>
      <w:r>
        <w:rPr>
          <w:rFonts w:cstheme="minorHAnsi"/>
          <w:sz w:val="24"/>
          <w:szCs w:val="24"/>
        </w:rPr>
        <w:t>hosted by Equinet</w:t>
      </w:r>
      <w:r w:rsidRPr="007C4EA4">
        <w:rPr>
          <w:rFonts w:cstheme="minorHAnsi"/>
          <w:sz w:val="24"/>
          <w:szCs w:val="24"/>
        </w:rPr>
        <w:t>,</w:t>
      </w:r>
      <w:r>
        <w:rPr>
          <w:rFonts w:cstheme="minorHAnsi"/>
          <w:sz w:val="24"/>
          <w:szCs w:val="24"/>
        </w:rPr>
        <w:t xml:space="preserve"> </w:t>
      </w:r>
      <w:r w:rsidRPr="00426923">
        <w:t>Belgium, 3 May</w:t>
      </w:r>
    </w:p>
    <w:p w14:paraId="3056811A" w14:textId="33B7154D" w:rsidR="00BB09F7" w:rsidRPr="007C4EA4" w:rsidRDefault="00BB09F7" w:rsidP="006D7150">
      <w:pPr>
        <w:rPr>
          <w:rFonts w:cstheme="minorHAnsi"/>
          <w:sz w:val="24"/>
          <w:szCs w:val="24"/>
          <w:u w:val="single"/>
        </w:rPr>
      </w:pPr>
      <w:proofErr w:type="spellStart"/>
      <w:r w:rsidRPr="007C4EA4">
        <w:rPr>
          <w:rFonts w:cstheme="minorHAnsi"/>
          <w:sz w:val="24"/>
          <w:szCs w:val="24"/>
          <w:u w:val="single"/>
        </w:rPr>
        <w:t>CoE</w:t>
      </w:r>
      <w:proofErr w:type="spellEnd"/>
      <w:r w:rsidRPr="007C4EA4">
        <w:rPr>
          <w:rFonts w:cstheme="minorHAnsi"/>
          <w:sz w:val="24"/>
          <w:szCs w:val="24"/>
          <w:u w:val="single"/>
        </w:rPr>
        <w:t>-FRA-ENNHRI-Equinet Cooperation Platform meetings</w:t>
      </w:r>
    </w:p>
    <w:p w14:paraId="16647CAD" w14:textId="3DBBA81E" w:rsidR="00BB09F7" w:rsidRPr="007C4EA4" w:rsidRDefault="00BB09F7" w:rsidP="00BB09F7">
      <w:pPr>
        <w:rPr>
          <w:rFonts w:cstheme="minorHAnsi"/>
          <w:sz w:val="24"/>
          <w:szCs w:val="24"/>
        </w:rPr>
      </w:pPr>
      <w:r w:rsidRPr="007C4EA4">
        <w:rPr>
          <w:rFonts w:cstheme="minorHAnsi"/>
          <w:b/>
          <w:sz w:val="24"/>
          <w:szCs w:val="24"/>
        </w:rPr>
        <w:t>Designing effective tools for the promotion and protection of social and economic rights</w:t>
      </w:r>
      <w:r w:rsidRPr="007C4EA4">
        <w:rPr>
          <w:rFonts w:cstheme="minorHAnsi"/>
          <w:sz w:val="24"/>
          <w:szCs w:val="24"/>
        </w:rPr>
        <w:t xml:space="preserve">, </w:t>
      </w:r>
      <w:r w:rsidR="0081444F" w:rsidRPr="007C4EA4">
        <w:rPr>
          <w:rFonts w:cstheme="minorHAnsi"/>
          <w:sz w:val="24"/>
          <w:szCs w:val="24"/>
        </w:rPr>
        <w:t>hosted by the Council of Europe, France, 28 March</w:t>
      </w:r>
    </w:p>
    <w:p w14:paraId="50C2C117" w14:textId="72C1554B" w:rsidR="0081444F" w:rsidRPr="007C4EA4" w:rsidRDefault="0081444F" w:rsidP="0081444F">
      <w:pPr>
        <w:rPr>
          <w:rFonts w:cstheme="minorHAnsi"/>
          <w:sz w:val="24"/>
          <w:szCs w:val="24"/>
        </w:rPr>
      </w:pPr>
      <w:r w:rsidRPr="007C4EA4">
        <w:rPr>
          <w:rFonts w:cstheme="minorHAnsi"/>
          <w:b/>
          <w:sz w:val="24"/>
          <w:szCs w:val="24"/>
        </w:rPr>
        <w:t>A rights-based approach to combating poverty in Europe: between policy and (good) practice</w:t>
      </w:r>
      <w:r w:rsidR="00E96F98" w:rsidRPr="007C4EA4">
        <w:rPr>
          <w:rFonts w:cstheme="minorHAnsi"/>
          <w:sz w:val="24"/>
          <w:szCs w:val="24"/>
        </w:rPr>
        <w:t>, hosted by the Office of the Ombudsman, Latvia, 26 September</w:t>
      </w:r>
    </w:p>
    <w:p w14:paraId="6D31C95F" w14:textId="63DE04A7" w:rsidR="00E96F98" w:rsidRDefault="00E96F98">
      <w:pPr>
        <w:rPr>
          <w:rFonts w:cstheme="minorHAnsi"/>
          <w:sz w:val="24"/>
          <w:szCs w:val="24"/>
        </w:rPr>
      </w:pPr>
      <w:r w:rsidRPr="007C4EA4">
        <w:rPr>
          <w:rFonts w:cstheme="minorHAnsi"/>
          <w:b/>
          <w:sz w:val="24"/>
          <w:szCs w:val="24"/>
        </w:rPr>
        <w:t>4</w:t>
      </w:r>
      <w:r w:rsidRPr="007C4EA4">
        <w:rPr>
          <w:rFonts w:cstheme="minorHAnsi"/>
          <w:b/>
          <w:sz w:val="24"/>
          <w:szCs w:val="24"/>
          <w:vertAlign w:val="superscript"/>
        </w:rPr>
        <w:t>th</w:t>
      </w:r>
      <w:r w:rsidRPr="007C4EA4">
        <w:rPr>
          <w:rFonts w:cstheme="minorHAnsi"/>
          <w:b/>
          <w:sz w:val="24"/>
          <w:szCs w:val="24"/>
        </w:rPr>
        <w:t xml:space="preserve"> Meeting of the Operational Platform for Roma Equality (OPRE)</w:t>
      </w:r>
      <w:r w:rsidRPr="007C4EA4">
        <w:rPr>
          <w:rFonts w:cstheme="minorHAnsi"/>
          <w:sz w:val="24"/>
          <w:szCs w:val="24"/>
        </w:rPr>
        <w:t xml:space="preserve">, </w:t>
      </w:r>
      <w:proofErr w:type="spellStart"/>
      <w:r w:rsidR="00B46460">
        <w:rPr>
          <w:rFonts w:cstheme="minorHAnsi"/>
          <w:sz w:val="24"/>
          <w:szCs w:val="24"/>
        </w:rPr>
        <w:t>organised</w:t>
      </w:r>
      <w:proofErr w:type="spellEnd"/>
      <w:r w:rsidR="00B46460">
        <w:rPr>
          <w:rFonts w:cstheme="minorHAnsi"/>
          <w:sz w:val="24"/>
          <w:szCs w:val="24"/>
        </w:rPr>
        <w:t xml:space="preserve"> with</w:t>
      </w:r>
      <w:r w:rsidRPr="007C4EA4">
        <w:rPr>
          <w:rFonts w:cstheme="minorHAnsi"/>
          <w:sz w:val="24"/>
          <w:szCs w:val="24"/>
        </w:rPr>
        <w:t xml:space="preserve"> the Defender of Rights, France, 15-16 May</w:t>
      </w:r>
    </w:p>
    <w:p w14:paraId="56C96EC6" w14:textId="77777777" w:rsidR="00B31502" w:rsidRDefault="00B31502">
      <w:pPr>
        <w:rPr>
          <w:rFonts w:eastAsia="Calibri" w:cstheme="minorHAnsi"/>
          <w:bCs/>
          <w:sz w:val="40"/>
          <w:szCs w:val="40"/>
          <w:lang w:val="en-GB"/>
        </w:rPr>
      </w:pPr>
    </w:p>
    <w:p w14:paraId="65A20E5A" w14:textId="77777777" w:rsidR="00710791" w:rsidRDefault="00710791">
      <w:pPr>
        <w:rPr>
          <w:rFonts w:eastAsia="Calibri" w:cstheme="minorHAnsi"/>
          <w:bCs/>
          <w:sz w:val="40"/>
          <w:szCs w:val="40"/>
          <w:lang w:val="en-GB"/>
        </w:rPr>
      </w:pPr>
    </w:p>
    <w:p w14:paraId="150D6CFD" w14:textId="77777777" w:rsidR="00710791" w:rsidRPr="007C4EA4" w:rsidRDefault="00710791">
      <w:pPr>
        <w:rPr>
          <w:rFonts w:eastAsia="Calibri" w:cstheme="minorHAnsi"/>
          <w:bCs/>
          <w:sz w:val="40"/>
          <w:szCs w:val="40"/>
          <w:lang w:val="en-GB"/>
        </w:rPr>
      </w:pPr>
    </w:p>
    <w:p w14:paraId="646CD2F1" w14:textId="2A78BEA8" w:rsidR="00460D6F" w:rsidRPr="0064714B" w:rsidRDefault="00460D6F" w:rsidP="0064714B">
      <w:pPr>
        <w:pStyle w:val="ListParagraph"/>
        <w:rPr>
          <w:rFonts w:eastAsia="Calibri" w:cstheme="minorHAnsi"/>
          <w:sz w:val="40"/>
          <w:szCs w:val="40"/>
          <w:lang w:val="en-GB"/>
        </w:rPr>
      </w:pPr>
      <w:r w:rsidRPr="0064714B">
        <w:rPr>
          <w:rFonts w:eastAsia="Calibri" w:cstheme="minorHAnsi"/>
          <w:sz w:val="40"/>
          <w:szCs w:val="40"/>
          <w:lang w:val="en-GB"/>
        </w:rPr>
        <w:lastRenderedPageBreak/>
        <w:t>PUBLICATIONS</w:t>
      </w:r>
      <w:bookmarkEnd w:id="7"/>
    </w:p>
    <w:p w14:paraId="13D19AA7" w14:textId="77777777" w:rsidR="00194EC2" w:rsidRPr="007C4EA4" w:rsidRDefault="00194EC2" w:rsidP="00194EC2">
      <w:pPr>
        <w:rPr>
          <w:rFonts w:cstheme="minorHAnsi"/>
          <w:lang w:val="en-GB"/>
        </w:rPr>
      </w:pPr>
    </w:p>
    <w:p w14:paraId="3663FB76" w14:textId="3EE687E6" w:rsidR="00AD76C6" w:rsidRDefault="00AD76C6" w:rsidP="00194EC2">
      <w:pPr>
        <w:rPr>
          <w:rFonts w:cstheme="minorHAnsi"/>
          <w:b/>
          <w:lang w:val="en-GB"/>
        </w:rPr>
      </w:pPr>
      <w:r w:rsidRPr="007C4EA4">
        <w:rPr>
          <w:rFonts w:cstheme="minorHAnsi"/>
          <w:b/>
          <w:lang w:val="en-GB"/>
        </w:rPr>
        <w:t>Perspectives</w:t>
      </w:r>
    </w:p>
    <w:p w14:paraId="4DE08028" w14:textId="3877DE41" w:rsidR="00BD22FA" w:rsidRPr="007C4EA4" w:rsidRDefault="005C5C76" w:rsidP="00194EC2">
      <w:pPr>
        <w:rPr>
          <w:rFonts w:cstheme="minorHAnsi"/>
          <w:b/>
          <w:lang w:val="en-GB"/>
        </w:rPr>
      </w:pPr>
      <w:r>
        <w:t xml:space="preserve">Enhancing the impact of </w:t>
      </w:r>
      <w:r w:rsidR="00BD22FA" w:rsidRPr="005C5C76">
        <w:t>Equality Bodies and Ombudsperson Offices</w:t>
      </w:r>
      <w:r>
        <w:t>:</w:t>
      </w:r>
      <w:r w:rsidR="00BD22FA" w:rsidRPr="005C5C76">
        <w:t xml:space="preserve"> Making Links</w:t>
      </w:r>
    </w:p>
    <w:p w14:paraId="07B9F759" w14:textId="77777777" w:rsidR="00BD22FA" w:rsidRPr="007C4EA4" w:rsidRDefault="00BD22FA" w:rsidP="00BD22FA">
      <w:pPr>
        <w:rPr>
          <w:rFonts w:cstheme="minorHAnsi"/>
          <w:b/>
          <w:lang w:val="en-GB"/>
        </w:rPr>
      </w:pPr>
      <w:r>
        <w:rPr>
          <w:rFonts w:cstheme="minorHAnsi"/>
          <w:b/>
          <w:lang w:val="en-GB"/>
        </w:rPr>
        <w:t>Reports</w:t>
      </w:r>
    </w:p>
    <w:p w14:paraId="43C7A2A0" w14:textId="77777777" w:rsidR="00BD22FA" w:rsidRDefault="00BD22FA" w:rsidP="00BD22FA">
      <w:r>
        <w:t>Faith in Equality: Religion and Belief in Europe</w:t>
      </w:r>
    </w:p>
    <w:p w14:paraId="677CBCFD" w14:textId="4E7086B3" w:rsidR="00AD76C6" w:rsidRPr="007C4EA4" w:rsidRDefault="00AD76C6" w:rsidP="00194EC2">
      <w:pPr>
        <w:rPr>
          <w:rFonts w:cstheme="minorHAnsi"/>
          <w:b/>
          <w:lang w:val="en-GB"/>
        </w:rPr>
      </w:pPr>
      <w:r w:rsidRPr="007C4EA4">
        <w:rPr>
          <w:rFonts w:cstheme="minorHAnsi"/>
          <w:b/>
          <w:lang w:val="en-GB"/>
        </w:rPr>
        <w:t>Handbooks</w:t>
      </w:r>
    </w:p>
    <w:p w14:paraId="7630E2C2" w14:textId="583ACF27" w:rsidR="00D020F3" w:rsidRDefault="00D020F3" w:rsidP="00194EC2">
      <w:pPr>
        <w:rPr>
          <w:rFonts w:cstheme="minorHAnsi"/>
          <w:lang w:val="en-GB"/>
        </w:rPr>
      </w:pPr>
      <w:r w:rsidRPr="007C4EA4">
        <w:rPr>
          <w:rFonts w:cstheme="minorHAnsi"/>
          <w:lang w:val="en-GB"/>
        </w:rPr>
        <w:t>Framing Equality: Communication</w:t>
      </w:r>
      <w:r w:rsidR="006B57E1">
        <w:rPr>
          <w:rFonts w:cstheme="minorHAnsi"/>
          <w:lang w:val="en-GB"/>
        </w:rPr>
        <w:t xml:space="preserve"> Handbook</w:t>
      </w:r>
      <w:r w:rsidRPr="007C4EA4">
        <w:rPr>
          <w:rFonts w:cstheme="minorHAnsi"/>
          <w:lang w:val="en-GB"/>
        </w:rPr>
        <w:t xml:space="preserve"> for Equality Bodies</w:t>
      </w:r>
    </w:p>
    <w:p w14:paraId="6822730E" w14:textId="5BD2C3F9" w:rsidR="00BD22FA" w:rsidRPr="007C4EA4" w:rsidRDefault="00BD22FA" w:rsidP="00194EC2">
      <w:pPr>
        <w:rPr>
          <w:rFonts w:cstheme="minorHAnsi"/>
          <w:lang w:val="en-GB"/>
        </w:rPr>
      </w:pPr>
      <w:r>
        <w:t>Strategic Litigation</w:t>
      </w:r>
    </w:p>
    <w:p w14:paraId="03A1405D" w14:textId="0574D2F2" w:rsidR="00D020F3" w:rsidRPr="007C4EA4" w:rsidRDefault="00D020F3" w:rsidP="00D020F3">
      <w:pPr>
        <w:rPr>
          <w:rFonts w:cstheme="minorHAnsi"/>
          <w:b/>
          <w:lang w:val="en-GB"/>
        </w:rPr>
      </w:pPr>
      <w:r w:rsidRPr="007C4EA4">
        <w:rPr>
          <w:rFonts w:cstheme="minorHAnsi"/>
          <w:b/>
          <w:lang w:val="en-GB"/>
        </w:rPr>
        <w:t>Guides</w:t>
      </w:r>
    </w:p>
    <w:p w14:paraId="721DFDDF" w14:textId="3533D783" w:rsidR="00D020F3" w:rsidRDefault="00D020F3" w:rsidP="00194EC2">
      <w:pPr>
        <w:rPr>
          <w:rFonts w:cstheme="minorHAnsi"/>
          <w:lang w:val="en-GB"/>
        </w:rPr>
      </w:pPr>
      <w:r w:rsidRPr="007C4EA4">
        <w:rPr>
          <w:rFonts w:cstheme="minorHAnsi"/>
          <w:lang w:val="en-GB"/>
        </w:rPr>
        <w:t>Communicating Equality through Social Media: A Guide for Equality Bodies</w:t>
      </w:r>
    </w:p>
    <w:p w14:paraId="4BFB6196" w14:textId="77777777" w:rsidR="00BD22FA" w:rsidRPr="007C4EA4" w:rsidRDefault="00BD22FA" w:rsidP="00BD22FA">
      <w:pPr>
        <w:rPr>
          <w:rFonts w:cstheme="minorHAnsi"/>
          <w:b/>
          <w:lang w:val="en-GB"/>
        </w:rPr>
      </w:pPr>
      <w:r w:rsidRPr="007C4EA4">
        <w:rPr>
          <w:rFonts w:cstheme="minorHAnsi"/>
          <w:b/>
          <w:lang w:val="en-GB"/>
        </w:rPr>
        <w:t>Factsheets</w:t>
      </w:r>
    </w:p>
    <w:p w14:paraId="321E359C" w14:textId="46699700" w:rsidR="00BD22FA" w:rsidRPr="007C4EA4" w:rsidRDefault="00BD22FA" w:rsidP="00194EC2">
      <w:pPr>
        <w:rPr>
          <w:rFonts w:cstheme="minorHAnsi"/>
          <w:lang w:val="en-GB"/>
        </w:rPr>
      </w:pPr>
      <w:r w:rsidRPr="007C4EA4">
        <w:rPr>
          <w:rFonts w:cstheme="minorHAnsi"/>
          <w:lang w:val="en-GB"/>
        </w:rPr>
        <w:t>Equality Bodies contributing to the List of Actions to Advan</w:t>
      </w:r>
      <w:r>
        <w:rPr>
          <w:rFonts w:cstheme="minorHAnsi"/>
          <w:lang w:val="en-GB"/>
        </w:rPr>
        <w:t>ce LGBTI Equality</w:t>
      </w:r>
    </w:p>
    <w:p w14:paraId="3D8BB819" w14:textId="5099FF5E" w:rsidR="00AD76C6" w:rsidRPr="007C4EA4" w:rsidRDefault="00D020F3" w:rsidP="00194EC2">
      <w:pPr>
        <w:rPr>
          <w:rFonts w:cstheme="minorHAnsi"/>
          <w:b/>
          <w:lang w:val="en-GB"/>
        </w:rPr>
      </w:pPr>
      <w:r w:rsidRPr="007C4EA4">
        <w:rPr>
          <w:rFonts w:cstheme="minorHAnsi"/>
          <w:b/>
          <w:lang w:val="en-GB"/>
        </w:rPr>
        <w:t>In Focus Briefs</w:t>
      </w:r>
    </w:p>
    <w:p w14:paraId="00D997A4" w14:textId="0FB53160" w:rsidR="00D020F3" w:rsidRDefault="00D020F3" w:rsidP="00194EC2">
      <w:pPr>
        <w:rPr>
          <w:rFonts w:cstheme="minorHAnsi"/>
          <w:lang w:val="en-GB"/>
        </w:rPr>
      </w:pPr>
      <w:r w:rsidRPr="007C4EA4">
        <w:rPr>
          <w:rFonts w:cstheme="minorHAnsi"/>
          <w:lang w:val="en-GB"/>
        </w:rPr>
        <w:t xml:space="preserve">Equinet: A Network for the Watchdogs of Equality </w:t>
      </w:r>
    </w:p>
    <w:p w14:paraId="46235CA1" w14:textId="77777777" w:rsidR="00BC1FE2" w:rsidRPr="007C4EA4" w:rsidRDefault="00BC1FE2">
      <w:pPr>
        <w:rPr>
          <w:rFonts w:eastAsia="Calibri" w:cstheme="minorHAnsi"/>
          <w:bCs/>
          <w:sz w:val="40"/>
          <w:szCs w:val="40"/>
          <w:lang w:val="en-GB"/>
        </w:rPr>
      </w:pPr>
      <w:bookmarkStart w:id="8" w:name="_Toc472521624"/>
      <w:r w:rsidRPr="007C4EA4">
        <w:rPr>
          <w:rFonts w:eastAsia="Calibri" w:cstheme="minorHAnsi"/>
          <w:sz w:val="40"/>
          <w:szCs w:val="40"/>
          <w:lang w:val="en-GB"/>
        </w:rPr>
        <w:br w:type="page"/>
      </w:r>
    </w:p>
    <w:p w14:paraId="7B56F0BF" w14:textId="77777777" w:rsidR="00BC1FE2" w:rsidRPr="007C4EA4" w:rsidRDefault="00BC1FE2" w:rsidP="009D4F8F">
      <w:pPr>
        <w:pStyle w:val="Heading1"/>
        <w:rPr>
          <w:rFonts w:asciiTheme="minorHAnsi" w:hAnsiTheme="minorHAnsi" w:cstheme="minorHAnsi"/>
          <w:lang w:val="en-GB"/>
        </w:rPr>
      </w:pPr>
      <w:bookmarkStart w:id="9" w:name="_Toc472521625"/>
      <w:bookmarkEnd w:id="8"/>
    </w:p>
    <w:p w14:paraId="6B43E209" w14:textId="2AEEB77A" w:rsidR="009D4F8F" w:rsidRPr="005C5C76" w:rsidRDefault="009D4F8F" w:rsidP="005C5C76">
      <w:pPr>
        <w:pStyle w:val="ListParagraph"/>
        <w:rPr>
          <w:rFonts w:eastAsia="Calibri" w:cstheme="minorHAnsi"/>
          <w:sz w:val="40"/>
          <w:szCs w:val="40"/>
          <w:lang w:val="en-GB"/>
        </w:rPr>
      </w:pPr>
      <w:r w:rsidRPr="005C5C76">
        <w:rPr>
          <w:rFonts w:eastAsia="Calibri" w:cstheme="minorHAnsi"/>
          <w:sz w:val="40"/>
          <w:szCs w:val="40"/>
          <w:lang w:val="en-GB"/>
        </w:rPr>
        <w:t>EQUINET MEMBER EQUALITY BODIES</w:t>
      </w:r>
      <w:bookmarkEnd w:id="9"/>
      <w:r w:rsidR="00BC1FE2" w:rsidRPr="005C5C76">
        <w:rPr>
          <w:rFonts w:eastAsia="Calibri" w:cstheme="minorHAnsi"/>
          <w:sz w:val="40"/>
          <w:szCs w:val="40"/>
          <w:lang w:val="en-GB"/>
        </w:rPr>
        <w:t xml:space="preserve"> </w:t>
      </w:r>
    </w:p>
    <w:p w14:paraId="7F6BF285" w14:textId="77777777" w:rsidR="009D4F8F" w:rsidRDefault="009D4F8F" w:rsidP="009D4F8F">
      <w:pPr>
        <w:rPr>
          <w:rFonts w:cstheme="minorHAnsi"/>
          <w:lang w:val="en-GB"/>
        </w:rPr>
      </w:pPr>
    </w:p>
    <w:p w14:paraId="21CCD62C" w14:textId="77777777" w:rsidR="00710791" w:rsidRPr="00710791" w:rsidRDefault="00710791" w:rsidP="00710791">
      <w:pPr>
        <w:contextualSpacing/>
        <w:rPr>
          <w:rFonts w:eastAsia="Adobe Song Std L"/>
          <w:lang w:eastAsia="da-DK"/>
        </w:rPr>
      </w:pPr>
      <w:r w:rsidRPr="00710791">
        <w:rPr>
          <w:rFonts w:eastAsia="Adobe Song Std L"/>
          <w:b/>
          <w:bCs/>
          <w:lang w:eastAsia="da-DK"/>
        </w:rPr>
        <w:t>Equinet members</w:t>
      </w:r>
      <w:r w:rsidRPr="00710791">
        <w:rPr>
          <w:rFonts w:eastAsia="Adobe Song Std L"/>
          <w:lang w:eastAsia="da-DK"/>
        </w:rPr>
        <w:t xml:space="preserve">: Commissioner for the Protection from Discrimination, </w:t>
      </w:r>
      <w:r w:rsidRPr="00710791">
        <w:rPr>
          <w:rFonts w:eastAsia="Adobe Song Std L"/>
          <w:b/>
          <w:lang w:eastAsia="da-DK"/>
        </w:rPr>
        <w:t>Albania</w:t>
      </w:r>
      <w:r w:rsidRPr="00710791">
        <w:rPr>
          <w:rFonts w:eastAsia="Adobe Song Std L"/>
          <w:lang w:eastAsia="da-DK"/>
        </w:rPr>
        <w:t xml:space="preserve"> | Austrian Disability Ombudsman, </w:t>
      </w:r>
      <w:r w:rsidRPr="00710791">
        <w:rPr>
          <w:rFonts w:eastAsia="Adobe Song Std L"/>
          <w:b/>
          <w:lang w:eastAsia="da-DK"/>
        </w:rPr>
        <w:t>Austria</w:t>
      </w:r>
      <w:r w:rsidRPr="00710791">
        <w:rPr>
          <w:rFonts w:eastAsia="Adobe Song Std L"/>
          <w:lang w:eastAsia="da-DK"/>
        </w:rPr>
        <w:t xml:space="preserve"> | Ombud for Equal Treatment, </w:t>
      </w:r>
      <w:r w:rsidRPr="00710791">
        <w:rPr>
          <w:rFonts w:eastAsia="Adobe Song Std L"/>
          <w:b/>
          <w:lang w:eastAsia="da-DK"/>
        </w:rPr>
        <w:t>Austria</w:t>
      </w:r>
      <w:r w:rsidRPr="00710791">
        <w:rPr>
          <w:rFonts w:eastAsia="Adobe Song Std L"/>
          <w:lang w:eastAsia="da-DK"/>
        </w:rPr>
        <w:t xml:space="preserve"> | </w:t>
      </w:r>
      <w:proofErr w:type="spellStart"/>
      <w:r w:rsidRPr="00710791">
        <w:rPr>
          <w:rFonts w:eastAsia="Adobe Song Std L"/>
          <w:lang w:eastAsia="da-DK"/>
        </w:rPr>
        <w:t>Unia</w:t>
      </w:r>
      <w:proofErr w:type="spellEnd"/>
      <w:r w:rsidRPr="00710791">
        <w:rPr>
          <w:rFonts w:eastAsia="Adobe Song Std L"/>
          <w:lang w:eastAsia="da-DK"/>
        </w:rPr>
        <w:t xml:space="preserve"> (</w:t>
      </w:r>
      <w:proofErr w:type="spellStart"/>
      <w:r w:rsidRPr="00710791">
        <w:rPr>
          <w:rFonts w:eastAsia="Adobe Song Std L"/>
          <w:lang w:eastAsia="da-DK"/>
        </w:rPr>
        <w:t>Interfederal</w:t>
      </w:r>
      <w:proofErr w:type="spellEnd"/>
      <w:r w:rsidRPr="00710791">
        <w:rPr>
          <w:rFonts w:eastAsia="Adobe Song Std L"/>
          <w:lang w:eastAsia="da-DK"/>
        </w:rPr>
        <w:t xml:space="preserve"> Centre for Equal Opportunities), </w:t>
      </w:r>
      <w:r w:rsidRPr="00710791">
        <w:rPr>
          <w:rFonts w:eastAsia="Adobe Song Std L"/>
          <w:b/>
          <w:lang w:eastAsia="da-DK"/>
        </w:rPr>
        <w:t>Belgium</w:t>
      </w:r>
      <w:r w:rsidRPr="00710791">
        <w:rPr>
          <w:rFonts w:eastAsia="Adobe Song Std L"/>
          <w:lang w:eastAsia="da-DK"/>
        </w:rPr>
        <w:t xml:space="preserve"> | Institute for Equality between Women and Men, </w:t>
      </w:r>
      <w:r w:rsidRPr="00710791">
        <w:rPr>
          <w:rFonts w:eastAsia="Adobe Song Std L"/>
          <w:b/>
          <w:lang w:eastAsia="da-DK"/>
        </w:rPr>
        <w:t>Belgium</w:t>
      </w:r>
      <w:r w:rsidRPr="00710791">
        <w:rPr>
          <w:rFonts w:eastAsia="Adobe Song Std L"/>
          <w:lang w:eastAsia="da-DK"/>
        </w:rPr>
        <w:t xml:space="preserve"> | Institution of Human Rights Ombudsman, </w:t>
      </w:r>
      <w:r w:rsidRPr="00710791">
        <w:rPr>
          <w:rFonts w:eastAsia="Adobe Song Std L"/>
          <w:b/>
          <w:lang w:eastAsia="da-DK"/>
        </w:rPr>
        <w:t>Bosnia and Herzegovina</w:t>
      </w:r>
      <w:r w:rsidRPr="00710791">
        <w:rPr>
          <w:rFonts w:eastAsia="Adobe Song Std L"/>
          <w:lang w:eastAsia="da-DK"/>
        </w:rPr>
        <w:t xml:space="preserve"> |  Commission for Protection against Discrimination, </w:t>
      </w:r>
      <w:r w:rsidRPr="00710791">
        <w:rPr>
          <w:rFonts w:eastAsia="Adobe Song Std L"/>
          <w:b/>
          <w:lang w:eastAsia="da-DK"/>
        </w:rPr>
        <w:t>Bulgaria</w:t>
      </w:r>
      <w:r w:rsidRPr="00710791">
        <w:rPr>
          <w:rFonts w:eastAsia="Adobe Song Std L"/>
          <w:lang w:eastAsia="da-DK"/>
        </w:rPr>
        <w:t xml:space="preserve"> | Office of the Ombudsman, </w:t>
      </w:r>
      <w:r w:rsidRPr="00710791">
        <w:rPr>
          <w:rFonts w:eastAsia="Adobe Song Std L"/>
          <w:b/>
          <w:lang w:eastAsia="da-DK"/>
        </w:rPr>
        <w:t>Croatia</w:t>
      </w:r>
      <w:r w:rsidRPr="00710791">
        <w:rPr>
          <w:rFonts w:eastAsia="Adobe Song Std L"/>
          <w:lang w:eastAsia="da-DK"/>
        </w:rPr>
        <w:t xml:space="preserve"> | Ombudsperson for Gender Equality, </w:t>
      </w:r>
      <w:r w:rsidRPr="00710791">
        <w:rPr>
          <w:rFonts w:eastAsia="Adobe Song Std L"/>
          <w:b/>
          <w:lang w:eastAsia="da-DK"/>
        </w:rPr>
        <w:t>Croatia</w:t>
      </w:r>
      <w:r w:rsidRPr="00710791">
        <w:rPr>
          <w:rFonts w:eastAsia="Adobe Song Std L"/>
          <w:lang w:eastAsia="da-DK"/>
        </w:rPr>
        <w:t xml:space="preserve"> | Ombudswoman for Persons with Disabilities, </w:t>
      </w:r>
      <w:r w:rsidRPr="00710791">
        <w:rPr>
          <w:rFonts w:eastAsia="Adobe Song Std L"/>
          <w:b/>
          <w:lang w:eastAsia="da-DK"/>
        </w:rPr>
        <w:t>Croatia</w:t>
      </w:r>
      <w:r w:rsidRPr="00710791">
        <w:rPr>
          <w:rFonts w:eastAsia="Adobe Song Std L"/>
          <w:lang w:eastAsia="da-DK"/>
        </w:rPr>
        <w:t xml:space="preserve"> | Office of the Commissioner for Administration and Human Rights (Ombudsman), </w:t>
      </w:r>
      <w:r w:rsidRPr="00710791">
        <w:rPr>
          <w:rFonts w:eastAsia="Adobe Song Std L"/>
          <w:b/>
          <w:lang w:eastAsia="da-DK"/>
        </w:rPr>
        <w:t>Cyprus</w:t>
      </w:r>
      <w:r w:rsidRPr="00710791">
        <w:rPr>
          <w:rFonts w:eastAsia="Adobe Song Std L"/>
          <w:lang w:eastAsia="da-DK"/>
        </w:rPr>
        <w:t xml:space="preserve"> | Public Defender of Rights </w:t>
      </w:r>
      <w:r w:rsidRPr="00710791">
        <w:rPr>
          <w:rFonts w:eastAsia="Adobe Song Std L"/>
          <w:bCs/>
          <w:lang w:eastAsia="da-DK"/>
        </w:rPr>
        <w:t>– Ombudsman</w:t>
      </w:r>
      <w:r w:rsidRPr="00710791">
        <w:rPr>
          <w:rFonts w:eastAsia="Adobe Song Std L"/>
          <w:lang w:eastAsia="da-DK"/>
        </w:rPr>
        <w:t xml:space="preserve">, </w:t>
      </w:r>
      <w:r w:rsidRPr="00710791">
        <w:rPr>
          <w:rFonts w:eastAsia="Adobe Song Std L"/>
          <w:b/>
          <w:lang w:eastAsia="da-DK"/>
        </w:rPr>
        <w:t>Czech Republic</w:t>
      </w:r>
      <w:r w:rsidRPr="00710791">
        <w:rPr>
          <w:rFonts w:eastAsia="Adobe Song Std L"/>
          <w:lang w:eastAsia="da-DK"/>
        </w:rPr>
        <w:t xml:space="preserve"> | Board of Equal Treatment, </w:t>
      </w:r>
      <w:r w:rsidRPr="00710791">
        <w:rPr>
          <w:rFonts w:eastAsia="Adobe Song Std L"/>
          <w:b/>
          <w:lang w:eastAsia="da-DK"/>
        </w:rPr>
        <w:t>Denmark</w:t>
      </w:r>
      <w:r w:rsidRPr="00710791">
        <w:rPr>
          <w:rFonts w:eastAsia="Adobe Song Std L"/>
          <w:lang w:eastAsia="da-DK"/>
        </w:rPr>
        <w:t xml:space="preserve"> | Danish Institute for Human Rights, </w:t>
      </w:r>
      <w:r w:rsidRPr="00710791">
        <w:rPr>
          <w:rFonts w:eastAsia="Adobe Song Std L"/>
          <w:b/>
          <w:lang w:eastAsia="da-DK"/>
        </w:rPr>
        <w:t>Denmark</w:t>
      </w:r>
      <w:r w:rsidRPr="00710791">
        <w:rPr>
          <w:rFonts w:eastAsia="Adobe Song Std L"/>
          <w:lang w:eastAsia="da-DK"/>
        </w:rPr>
        <w:t xml:space="preserve"> | Gender Equality and Equal Treatment Commissioner, </w:t>
      </w:r>
      <w:r w:rsidRPr="00710791">
        <w:rPr>
          <w:rFonts w:eastAsia="Adobe Song Std L"/>
          <w:b/>
          <w:lang w:eastAsia="da-DK"/>
        </w:rPr>
        <w:t>Estonia</w:t>
      </w:r>
      <w:r w:rsidRPr="00710791">
        <w:rPr>
          <w:rFonts w:eastAsia="Adobe Song Std L"/>
          <w:lang w:eastAsia="da-DK"/>
        </w:rPr>
        <w:t xml:space="preserve"> | Ombudsman for Equality, </w:t>
      </w:r>
      <w:r w:rsidRPr="00710791">
        <w:rPr>
          <w:rFonts w:eastAsia="Adobe Song Std L"/>
          <w:b/>
          <w:lang w:eastAsia="da-DK"/>
        </w:rPr>
        <w:t>Finland</w:t>
      </w:r>
      <w:r w:rsidRPr="00710791">
        <w:rPr>
          <w:rFonts w:eastAsia="Adobe Song Std L"/>
          <w:lang w:eastAsia="da-DK"/>
        </w:rPr>
        <w:t xml:space="preserve"> | Non-Discrimination Ombudsman, </w:t>
      </w:r>
      <w:r w:rsidRPr="00710791">
        <w:rPr>
          <w:rFonts w:eastAsia="Adobe Song Std L"/>
          <w:b/>
          <w:lang w:eastAsia="da-DK"/>
        </w:rPr>
        <w:t>Finland</w:t>
      </w:r>
      <w:r w:rsidRPr="00710791">
        <w:rPr>
          <w:rFonts w:eastAsia="Adobe Song Std L"/>
          <w:lang w:eastAsia="da-DK"/>
        </w:rPr>
        <w:t xml:space="preserve"> | Commission for Protection against Discrimination, </w:t>
      </w:r>
      <w:r w:rsidRPr="00710791">
        <w:rPr>
          <w:rFonts w:eastAsia="Adobe Song Std L"/>
          <w:b/>
          <w:lang w:eastAsia="da-DK"/>
        </w:rPr>
        <w:t>Former Yugoslav Republic of Macedonia (FYROM)</w:t>
      </w:r>
      <w:r w:rsidRPr="00710791">
        <w:rPr>
          <w:rFonts w:eastAsia="Adobe Song Std L"/>
          <w:lang w:eastAsia="da-DK"/>
        </w:rPr>
        <w:t xml:space="preserve"> | Defender of Rights, </w:t>
      </w:r>
      <w:r w:rsidRPr="00710791">
        <w:rPr>
          <w:rFonts w:eastAsia="Adobe Song Std L"/>
          <w:b/>
          <w:lang w:eastAsia="da-DK"/>
        </w:rPr>
        <w:t>France</w:t>
      </w:r>
      <w:r w:rsidRPr="00710791">
        <w:rPr>
          <w:rFonts w:eastAsia="Adobe Song Std L"/>
          <w:lang w:eastAsia="da-DK"/>
        </w:rPr>
        <w:t xml:space="preserve"> | Federal Anti-Discrimination Agency, </w:t>
      </w:r>
      <w:r w:rsidRPr="00710791">
        <w:rPr>
          <w:rFonts w:eastAsia="Adobe Song Std L"/>
          <w:b/>
          <w:lang w:eastAsia="da-DK"/>
        </w:rPr>
        <w:t>Germany</w:t>
      </w:r>
      <w:r w:rsidRPr="00710791">
        <w:rPr>
          <w:rFonts w:eastAsia="Adobe Song Std L"/>
          <w:lang w:eastAsia="da-DK"/>
        </w:rPr>
        <w:t xml:space="preserve"> | Greek Ombudsman, </w:t>
      </w:r>
      <w:r w:rsidRPr="00710791">
        <w:rPr>
          <w:rFonts w:eastAsia="Adobe Song Std L"/>
          <w:b/>
          <w:lang w:eastAsia="da-DK"/>
        </w:rPr>
        <w:t>Greece</w:t>
      </w:r>
      <w:r w:rsidRPr="00710791">
        <w:rPr>
          <w:rFonts w:eastAsia="Adobe Song Std L"/>
          <w:lang w:eastAsia="da-DK"/>
        </w:rPr>
        <w:t xml:space="preserve"> | Equal Treatment Authority, </w:t>
      </w:r>
      <w:r w:rsidRPr="00710791">
        <w:rPr>
          <w:rFonts w:eastAsia="Adobe Song Std L"/>
          <w:b/>
          <w:lang w:eastAsia="da-DK"/>
        </w:rPr>
        <w:t>Hungary</w:t>
      </w:r>
      <w:r w:rsidRPr="00710791">
        <w:rPr>
          <w:rFonts w:eastAsia="Adobe Song Std L"/>
          <w:lang w:eastAsia="da-DK"/>
        </w:rPr>
        <w:t xml:space="preserve"> | </w:t>
      </w:r>
      <w:r w:rsidRPr="00710791">
        <w:rPr>
          <w:rFonts w:eastAsia="Adobe Song Std L"/>
          <w:bCs/>
          <w:iCs/>
          <w:lang w:eastAsia="da-DK"/>
        </w:rPr>
        <w:t>Office of the Commissioner for Fundamental Rights</w:t>
      </w:r>
      <w:r w:rsidRPr="00710791">
        <w:rPr>
          <w:rFonts w:eastAsia="Adobe Song Std L"/>
          <w:lang w:eastAsia="da-DK"/>
        </w:rPr>
        <w:t xml:space="preserve">, </w:t>
      </w:r>
      <w:r w:rsidRPr="00710791">
        <w:rPr>
          <w:rFonts w:eastAsia="Adobe Song Std L"/>
          <w:b/>
          <w:lang w:eastAsia="da-DK"/>
        </w:rPr>
        <w:t>Hungary</w:t>
      </w:r>
      <w:r w:rsidRPr="00710791">
        <w:rPr>
          <w:rFonts w:eastAsia="Adobe Song Std L"/>
          <w:lang w:eastAsia="da-DK"/>
        </w:rPr>
        <w:t xml:space="preserve"> | Irish Human Rights and Equality Commission, </w:t>
      </w:r>
      <w:r w:rsidRPr="00710791">
        <w:rPr>
          <w:rFonts w:eastAsia="Adobe Song Std L"/>
          <w:b/>
          <w:lang w:eastAsia="da-DK"/>
        </w:rPr>
        <w:t>Ireland</w:t>
      </w:r>
      <w:r w:rsidRPr="00710791">
        <w:rPr>
          <w:rFonts w:eastAsia="Adobe Song Std L"/>
          <w:lang w:eastAsia="da-DK"/>
        </w:rPr>
        <w:t xml:space="preserve"> | National Office Against Racial Discrimination, </w:t>
      </w:r>
      <w:r w:rsidRPr="00710791">
        <w:rPr>
          <w:rFonts w:eastAsia="Adobe Song Std L"/>
          <w:b/>
          <w:lang w:eastAsia="da-DK"/>
        </w:rPr>
        <w:t>Italy</w:t>
      </w:r>
      <w:r w:rsidRPr="00710791">
        <w:rPr>
          <w:rFonts w:eastAsia="Adobe Song Std L"/>
          <w:lang w:eastAsia="da-DK"/>
        </w:rPr>
        <w:t xml:space="preserve"> | National Equality </w:t>
      </w:r>
      <w:proofErr w:type="spellStart"/>
      <w:r w:rsidRPr="00710791">
        <w:rPr>
          <w:rFonts w:eastAsia="Adobe Song Std L"/>
          <w:lang w:eastAsia="da-DK"/>
        </w:rPr>
        <w:t>Councillor</w:t>
      </w:r>
      <w:proofErr w:type="spellEnd"/>
      <w:r w:rsidRPr="00710791">
        <w:rPr>
          <w:rFonts w:eastAsia="Adobe Song Std L"/>
          <w:lang w:eastAsia="da-DK"/>
        </w:rPr>
        <w:t xml:space="preserve">, </w:t>
      </w:r>
      <w:r w:rsidRPr="00710791">
        <w:rPr>
          <w:rFonts w:eastAsia="Adobe Song Std L"/>
          <w:b/>
          <w:lang w:eastAsia="da-DK"/>
        </w:rPr>
        <w:t>Italy</w:t>
      </w:r>
      <w:r w:rsidRPr="00710791">
        <w:rPr>
          <w:rFonts w:eastAsia="Adobe Song Std L"/>
          <w:lang w:eastAsia="da-DK"/>
        </w:rPr>
        <w:t xml:space="preserve"> | Office of the Ombudsman, </w:t>
      </w:r>
      <w:r w:rsidRPr="00710791">
        <w:rPr>
          <w:rFonts w:eastAsia="Adobe Song Std L"/>
          <w:b/>
          <w:lang w:eastAsia="da-DK"/>
        </w:rPr>
        <w:t>Latvia</w:t>
      </w:r>
      <w:r w:rsidRPr="00710791">
        <w:rPr>
          <w:rFonts w:eastAsia="Adobe Song Std L"/>
          <w:lang w:eastAsia="da-DK"/>
        </w:rPr>
        <w:t xml:space="preserve"> | Office of the Equal Opportunities Ombudsperson, </w:t>
      </w:r>
      <w:r w:rsidRPr="00710791">
        <w:rPr>
          <w:rFonts w:eastAsia="Adobe Song Std L"/>
          <w:b/>
          <w:lang w:eastAsia="da-DK"/>
        </w:rPr>
        <w:t>Lithuania</w:t>
      </w:r>
      <w:r w:rsidRPr="00710791">
        <w:rPr>
          <w:rFonts w:eastAsia="Adobe Song Std L"/>
          <w:lang w:eastAsia="da-DK"/>
        </w:rPr>
        <w:t xml:space="preserve"> | Centre for Equal Treatment, </w:t>
      </w:r>
      <w:r w:rsidRPr="00710791">
        <w:rPr>
          <w:rFonts w:eastAsia="Adobe Song Std L"/>
          <w:b/>
          <w:lang w:eastAsia="da-DK"/>
        </w:rPr>
        <w:t>Luxembourg</w:t>
      </w:r>
      <w:r w:rsidRPr="00710791">
        <w:rPr>
          <w:rFonts w:eastAsia="Adobe Song Std L"/>
          <w:lang w:eastAsia="da-DK"/>
        </w:rPr>
        <w:t xml:space="preserve"> | National Commission for the Promotion of Equality, </w:t>
      </w:r>
      <w:r w:rsidRPr="00710791">
        <w:rPr>
          <w:rFonts w:eastAsia="Adobe Song Std L"/>
          <w:b/>
          <w:lang w:eastAsia="da-DK"/>
        </w:rPr>
        <w:t>Malta</w:t>
      </w:r>
      <w:r w:rsidRPr="00710791">
        <w:rPr>
          <w:rFonts w:eastAsia="Adobe Song Std L"/>
          <w:lang w:eastAsia="da-DK"/>
        </w:rPr>
        <w:t xml:space="preserve"> | Commission for the Rights of Persons with Disability, </w:t>
      </w:r>
      <w:r w:rsidRPr="00710791">
        <w:rPr>
          <w:rFonts w:eastAsia="Adobe Song Std L"/>
          <w:b/>
          <w:lang w:eastAsia="da-DK"/>
        </w:rPr>
        <w:t>Malta</w:t>
      </w:r>
      <w:r w:rsidRPr="00710791">
        <w:rPr>
          <w:rFonts w:eastAsia="Adobe Song Std L"/>
          <w:lang w:eastAsia="da-DK"/>
        </w:rPr>
        <w:t xml:space="preserve"> | The Protector of Human Rights and Freedoms (Ombudsman), </w:t>
      </w:r>
      <w:r w:rsidRPr="00710791">
        <w:rPr>
          <w:rFonts w:eastAsia="Adobe Song Std L"/>
          <w:b/>
          <w:lang w:eastAsia="da-DK"/>
        </w:rPr>
        <w:t>Montenegro</w:t>
      </w:r>
      <w:r w:rsidRPr="00710791">
        <w:rPr>
          <w:rFonts w:eastAsia="Adobe Song Std L"/>
          <w:lang w:eastAsia="da-DK"/>
        </w:rPr>
        <w:t xml:space="preserve"> | Netherlands Institute for Human Rights, </w:t>
      </w:r>
      <w:r w:rsidRPr="00710791">
        <w:rPr>
          <w:rFonts w:eastAsia="Adobe Song Std L"/>
          <w:b/>
          <w:lang w:eastAsia="da-DK"/>
        </w:rPr>
        <w:t>Netherlands</w:t>
      </w:r>
      <w:r w:rsidRPr="00710791">
        <w:rPr>
          <w:rFonts w:eastAsia="Adobe Song Std L"/>
          <w:lang w:eastAsia="da-DK"/>
        </w:rPr>
        <w:t xml:space="preserve"> | Equality and Anti-Discrimination Ombud, </w:t>
      </w:r>
      <w:r w:rsidRPr="00710791">
        <w:rPr>
          <w:rFonts w:eastAsia="Adobe Song Std L"/>
          <w:b/>
          <w:lang w:eastAsia="da-DK"/>
        </w:rPr>
        <w:t>Norway</w:t>
      </w:r>
      <w:r w:rsidRPr="00710791">
        <w:rPr>
          <w:rFonts w:eastAsia="Adobe Song Std L"/>
          <w:lang w:eastAsia="da-DK"/>
        </w:rPr>
        <w:t xml:space="preserve"> | Commissioner for Human Rights, </w:t>
      </w:r>
      <w:r w:rsidRPr="00710791">
        <w:rPr>
          <w:rFonts w:eastAsia="Adobe Song Std L"/>
          <w:b/>
          <w:lang w:eastAsia="da-DK"/>
        </w:rPr>
        <w:t>Poland</w:t>
      </w:r>
      <w:r w:rsidRPr="00710791">
        <w:rPr>
          <w:rFonts w:eastAsia="Adobe Song Std L"/>
          <w:lang w:eastAsia="da-DK"/>
        </w:rPr>
        <w:t xml:space="preserve"> | Commission for Citizenship and Gender Equality, </w:t>
      </w:r>
      <w:r w:rsidRPr="00710791">
        <w:rPr>
          <w:rFonts w:eastAsia="Adobe Song Std L"/>
          <w:b/>
          <w:lang w:eastAsia="da-DK"/>
        </w:rPr>
        <w:t>Portugal</w:t>
      </w:r>
      <w:r w:rsidRPr="00710791">
        <w:rPr>
          <w:rFonts w:eastAsia="Adobe Song Std L"/>
          <w:lang w:eastAsia="da-DK"/>
        </w:rPr>
        <w:t xml:space="preserve"> | </w:t>
      </w:r>
      <w:r w:rsidRPr="00710791">
        <w:rPr>
          <w:rFonts w:eastAsia="Adobe Song Std L"/>
          <w:bCs/>
          <w:lang w:eastAsia="da-DK"/>
        </w:rPr>
        <w:t xml:space="preserve">Commission for Equality in </w:t>
      </w:r>
      <w:proofErr w:type="spellStart"/>
      <w:r w:rsidRPr="00710791">
        <w:rPr>
          <w:rFonts w:eastAsia="Adobe Song Std L"/>
          <w:bCs/>
          <w:lang w:eastAsia="da-DK"/>
        </w:rPr>
        <w:t>Labour</w:t>
      </w:r>
      <w:proofErr w:type="spellEnd"/>
      <w:r w:rsidRPr="00710791">
        <w:rPr>
          <w:rFonts w:eastAsia="Adobe Song Std L"/>
          <w:bCs/>
          <w:lang w:eastAsia="da-DK"/>
        </w:rPr>
        <w:t xml:space="preserve"> and Employment</w:t>
      </w:r>
      <w:r w:rsidRPr="00710791">
        <w:rPr>
          <w:rFonts w:eastAsia="Adobe Song Std L"/>
          <w:lang w:eastAsia="da-DK"/>
        </w:rPr>
        <w:t xml:space="preserve">, </w:t>
      </w:r>
      <w:r w:rsidRPr="00710791">
        <w:rPr>
          <w:rFonts w:eastAsia="Adobe Song Std L"/>
          <w:b/>
          <w:lang w:eastAsia="da-DK"/>
        </w:rPr>
        <w:t>Portugal</w:t>
      </w:r>
      <w:r w:rsidRPr="00710791">
        <w:rPr>
          <w:rFonts w:eastAsia="Adobe Song Std L"/>
          <w:lang w:eastAsia="da-DK"/>
        </w:rPr>
        <w:t xml:space="preserve"> | </w:t>
      </w:r>
      <w:r w:rsidRPr="00710791">
        <w:rPr>
          <w:rFonts w:eastAsia="Adobe Song Std L"/>
          <w:bCs/>
          <w:lang w:eastAsia="da-DK"/>
        </w:rPr>
        <w:t xml:space="preserve">High Commission for Migration, </w:t>
      </w:r>
      <w:r w:rsidRPr="00710791">
        <w:rPr>
          <w:rFonts w:eastAsia="Adobe Song Std L"/>
          <w:b/>
          <w:bCs/>
          <w:lang w:eastAsia="da-DK"/>
        </w:rPr>
        <w:t>Portugal</w:t>
      </w:r>
      <w:r w:rsidRPr="00710791">
        <w:rPr>
          <w:rFonts w:eastAsia="Adobe Song Std L"/>
          <w:lang w:eastAsia="da-DK"/>
        </w:rPr>
        <w:t xml:space="preserve"> | National Council for Combating Discrimination, </w:t>
      </w:r>
      <w:r w:rsidRPr="00710791">
        <w:rPr>
          <w:rFonts w:eastAsia="Adobe Song Std L"/>
          <w:b/>
          <w:lang w:eastAsia="da-DK"/>
        </w:rPr>
        <w:t>Romania</w:t>
      </w:r>
      <w:r w:rsidRPr="00710791">
        <w:rPr>
          <w:rFonts w:eastAsia="Adobe Song Std L"/>
          <w:lang w:eastAsia="da-DK"/>
        </w:rPr>
        <w:t xml:space="preserve"> | Commissioner for Protection of Equality, </w:t>
      </w:r>
      <w:r w:rsidRPr="00710791">
        <w:rPr>
          <w:rFonts w:eastAsia="Adobe Song Std L"/>
          <w:b/>
          <w:lang w:eastAsia="da-DK"/>
        </w:rPr>
        <w:t>Serbia</w:t>
      </w:r>
      <w:r w:rsidRPr="00710791">
        <w:rPr>
          <w:rFonts w:eastAsia="Adobe Song Std L"/>
          <w:lang w:eastAsia="da-DK"/>
        </w:rPr>
        <w:t xml:space="preserve"> | National Centre for Human Rights, </w:t>
      </w:r>
      <w:r w:rsidRPr="00710791">
        <w:rPr>
          <w:rFonts w:eastAsia="Adobe Song Std L"/>
          <w:b/>
          <w:lang w:eastAsia="da-DK"/>
        </w:rPr>
        <w:t>Slovakia</w:t>
      </w:r>
      <w:r w:rsidRPr="00710791">
        <w:rPr>
          <w:rFonts w:eastAsia="Adobe Song Std L"/>
          <w:lang w:eastAsia="da-DK"/>
        </w:rPr>
        <w:t xml:space="preserve"> | Advocate of the Principle of Equality, </w:t>
      </w:r>
      <w:r w:rsidRPr="00710791">
        <w:rPr>
          <w:rFonts w:eastAsia="Adobe Song Std L"/>
          <w:b/>
          <w:lang w:eastAsia="da-DK"/>
        </w:rPr>
        <w:t>Slovenia</w:t>
      </w:r>
      <w:r w:rsidRPr="00710791">
        <w:rPr>
          <w:rFonts w:eastAsia="Adobe Song Std L"/>
          <w:lang w:eastAsia="da-DK"/>
        </w:rPr>
        <w:t xml:space="preserve"> | Council for the Elimination of Ethnic or Racial Discrimination, </w:t>
      </w:r>
      <w:r w:rsidRPr="00710791">
        <w:rPr>
          <w:rFonts w:eastAsia="Adobe Song Std L"/>
          <w:b/>
          <w:lang w:eastAsia="da-DK"/>
        </w:rPr>
        <w:t>Spain</w:t>
      </w:r>
      <w:r w:rsidRPr="00710791">
        <w:rPr>
          <w:rFonts w:eastAsia="Adobe Song Std L"/>
          <w:lang w:eastAsia="da-DK"/>
        </w:rPr>
        <w:t xml:space="preserve"> | Equality Ombudsman, </w:t>
      </w:r>
      <w:r w:rsidRPr="00710791">
        <w:rPr>
          <w:rFonts w:eastAsia="Adobe Song Std L"/>
          <w:b/>
          <w:lang w:eastAsia="da-DK"/>
        </w:rPr>
        <w:t xml:space="preserve">Sweden </w:t>
      </w:r>
      <w:r w:rsidRPr="00710791">
        <w:rPr>
          <w:rFonts w:eastAsia="Adobe Song Std L"/>
          <w:lang w:eastAsia="da-DK"/>
        </w:rPr>
        <w:t xml:space="preserve">| Equality and Human Rights Commission, </w:t>
      </w:r>
      <w:r w:rsidRPr="00710791">
        <w:rPr>
          <w:rFonts w:eastAsia="Adobe Song Std L"/>
          <w:b/>
          <w:lang w:eastAsia="da-DK"/>
        </w:rPr>
        <w:t>UK – Great Britain</w:t>
      </w:r>
      <w:r w:rsidRPr="00710791">
        <w:rPr>
          <w:rFonts w:eastAsia="Adobe Song Std L"/>
          <w:lang w:eastAsia="da-DK"/>
        </w:rPr>
        <w:t xml:space="preserve"> | Equality Commission for Northern Ireland, </w:t>
      </w:r>
      <w:r w:rsidRPr="00710791">
        <w:rPr>
          <w:rFonts w:eastAsia="Adobe Song Std L"/>
          <w:b/>
          <w:lang w:eastAsia="da-DK"/>
        </w:rPr>
        <w:t>UK – Northern Ireland</w:t>
      </w:r>
      <w:r w:rsidRPr="00710791">
        <w:rPr>
          <w:rFonts w:eastAsia="Adobe Song Std L"/>
          <w:lang w:eastAsia="da-DK"/>
        </w:rPr>
        <w:t xml:space="preserve"> </w:t>
      </w:r>
    </w:p>
    <w:p w14:paraId="14EEA216" w14:textId="77777777" w:rsidR="00710791" w:rsidRPr="00710791" w:rsidRDefault="00710791" w:rsidP="009D4F8F">
      <w:pPr>
        <w:rPr>
          <w:rFonts w:cstheme="minorHAnsi"/>
        </w:rPr>
      </w:pPr>
    </w:p>
    <w:p w14:paraId="55DD7205" w14:textId="77777777" w:rsidR="00710791" w:rsidRDefault="00710791" w:rsidP="005D5E09">
      <w:pPr>
        <w:pStyle w:val="Heading1"/>
        <w:rPr>
          <w:rFonts w:asciiTheme="minorHAnsi" w:eastAsia="Calibri" w:hAnsiTheme="minorHAnsi" w:cstheme="minorHAnsi"/>
          <w:b w:val="0"/>
          <w:color w:val="auto"/>
          <w:sz w:val="40"/>
          <w:szCs w:val="40"/>
          <w:lang w:val="en-GB"/>
        </w:rPr>
      </w:pPr>
    </w:p>
    <w:p w14:paraId="2B6C1D6F" w14:textId="77777777" w:rsidR="00710791" w:rsidRDefault="00710791" w:rsidP="005D5E09">
      <w:pPr>
        <w:pStyle w:val="Heading1"/>
        <w:rPr>
          <w:rFonts w:asciiTheme="minorHAnsi" w:eastAsia="Calibri" w:hAnsiTheme="minorHAnsi" w:cstheme="minorHAnsi"/>
          <w:b w:val="0"/>
          <w:color w:val="auto"/>
          <w:sz w:val="40"/>
          <w:szCs w:val="40"/>
          <w:lang w:val="en-GB"/>
        </w:rPr>
      </w:pPr>
    </w:p>
    <w:p w14:paraId="642853B5" w14:textId="77777777" w:rsidR="00710791" w:rsidRDefault="00710791" w:rsidP="005D5E09">
      <w:pPr>
        <w:pStyle w:val="Heading1"/>
        <w:rPr>
          <w:rFonts w:asciiTheme="minorHAnsi" w:eastAsia="Calibri" w:hAnsiTheme="minorHAnsi" w:cstheme="minorHAnsi"/>
          <w:b w:val="0"/>
          <w:color w:val="auto"/>
          <w:sz w:val="40"/>
          <w:szCs w:val="40"/>
          <w:lang w:val="en-GB"/>
        </w:rPr>
      </w:pPr>
    </w:p>
    <w:p w14:paraId="0818549A" w14:textId="24F12F24" w:rsidR="00BC1FE2" w:rsidRPr="007C4EA4" w:rsidRDefault="00BC1FE2" w:rsidP="005D5E09">
      <w:pPr>
        <w:pStyle w:val="Heading1"/>
        <w:rPr>
          <w:rFonts w:asciiTheme="minorHAnsi" w:eastAsia="Calibri" w:hAnsiTheme="minorHAnsi" w:cstheme="minorHAnsi"/>
          <w:b w:val="0"/>
          <w:color w:val="auto"/>
          <w:sz w:val="40"/>
          <w:szCs w:val="40"/>
          <w:lang w:val="en-GB"/>
        </w:rPr>
      </w:pPr>
      <w:r w:rsidRPr="007C4EA4">
        <w:rPr>
          <w:rFonts w:asciiTheme="minorHAnsi" w:eastAsia="Calibri" w:hAnsiTheme="minorHAnsi" w:cstheme="minorHAnsi"/>
          <w:b w:val="0"/>
          <w:color w:val="auto"/>
          <w:sz w:val="40"/>
          <w:szCs w:val="40"/>
          <w:lang w:val="en-GB"/>
        </w:rPr>
        <w:t>Back page</w:t>
      </w:r>
    </w:p>
    <w:p w14:paraId="287254B7" w14:textId="3E4FEDDA" w:rsidR="00BC1FE2" w:rsidRPr="007C4EA4" w:rsidRDefault="00BC1FE2" w:rsidP="009D4F8F">
      <w:pPr>
        <w:rPr>
          <w:rFonts w:cstheme="minorHAnsi"/>
          <w:lang w:val="en-GB"/>
        </w:rPr>
      </w:pPr>
      <w:r w:rsidRPr="007C4EA4">
        <w:rPr>
          <w:rFonts w:cstheme="minorHAnsi"/>
          <w:lang w:val="en-GB"/>
        </w:rPr>
        <w:t>Equinet, European Network of Equality Bodies</w:t>
      </w:r>
    </w:p>
    <w:p w14:paraId="2A591927" w14:textId="1CB34881" w:rsidR="00BC1FE2" w:rsidRPr="007C4EA4" w:rsidRDefault="00BC1FE2" w:rsidP="009D4F8F">
      <w:pPr>
        <w:rPr>
          <w:rFonts w:cstheme="minorHAnsi"/>
          <w:lang w:val="en-GB"/>
        </w:rPr>
      </w:pPr>
      <w:r w:rsidRPr="007C4EA4">
        <w:rPr>
          <w:rFonts w:cstheme="minorHAnsi"/>
          <w:lang w:val="en-GB"/>
        </w:rPr>
        <w:t xml:space="preserve">ISBN:  </w:t>
      </w:r>
      <w:r w:rsidR="005D5E09" w:rsidRPr="007C4EA4">
        <w:rPr>
          <w:rFonts w:eastAsia="Times New Roman" w:cstheme="minorHAnsi"/>
          <w:color w:val="000000"/>
          <w:lang w:eastAsia="fr-BE"/>
        </w:rPr>
        <w:t>978-92-95112-02-5</w:t>
      </w:r>
      <w:r w:rsidRPr="007C4EA4">
        <w:rPr>
          <w:rFonts w:eastAsia="Times New Roman" w:cstheme="minorHAnsi"/>
          <w:color w:val="000000"/>
          <w:lang w:eastAsia="fr-BE"/>
        </w:rPr>
        <w:t xml:space="preserve"> (print) / </w:t>
      </w:r>
      <w:r w:rsidR="005D5E09" w:rsidRPr="007C4EA4">
        <w:rPr>
          <w:rFonts w:eastAsia="Times New Roman" w:cstheme="minorHAnsi"/>
          <w:color w:val="000000"/>
          <w:lang w:eastAsia="fr-BE"/>
        </w:rPr>
        <w:t>978-92-95112-01-8</w:t>
      </w:r>
      <w:r w:rsidRPr="007C4EA4">
        <w:rPr>
          <w:rFonts w:eastAsia="Times New Roman" w:cstheme="minorHAnsi"/>
          <w:color w:val="000000"/>
          <w:lang w:eastAsia="fr-BE"/>
        </w:rPr>
        <w:t xml:space="preserve"> (web)</w:t>
      </w:r>
    </w:p>
    <w:p w14:paraId="44EFCB1D" w14:textId="05F0172D" w:rsidR="00BC1FE2" w:rsidRPr="007C4EA4" w:rsidRDefault="003F121F" w:rsidP="009D4F8F">
      <w:pPr>
        <w:rPr>
          <w:rFonts w:cstheme="minorHAnsi"/>
          <w:color w:val="FF0000"/>
          <w:lang w:val="en-GB"/>
        </w:rPr>
      </w:pPr>
      <w:r w:rsidRPr="007C4EA4">
        <w:rPr>
          <w:rFonts w:cstheme="minorHAnsi"/>
          <w:lang w:val="en-GB"/>
        </w:rPr>
        <w:t xml:space="preserve">Photos: Thierry </w:t>
      </w:r>
      <w:proofErr w:type="spellStart"/>
      <w:r w:rsidRPr="007C4EA4">
        <w:rPr>
          <w:rFonts w:cstheme="minorHAnsi"/>
          <w:lang w:val="en-GB"/>
        </w:rPr>
        <w:t>Maroit</w:t>
      </w:r>
      <w:proofErr w:type="spellEnd"/>
      <w:r w:rsidR="002448DF">
        <w:rPr>
          <w:rFonts w:cstheme="minorHAnsi"/>
          <w:lang w:val="en-GB"/>
        </w:rPr>
        <w:t xml:space="preserve"> (</w:t>
      </w:r>
      <w:r w:rsidR="00BF1136">
        <w:rPr>
          <w:rFonts w:cstheme="minorHAnsi"/>
          <w:lang w:val="en-GB"/>
        </w:rPr>
        <w:t xml:space="preserve">all </w:t>
      </w:r>
      <w:r w:rsidR="002448DF">
        <w:rPr>
          <w:rFonts w:cstheme="minorHAnsi"/>
          <w:lang w:val="en-GB"/>
        </w:rPr>
        <w:t xml:space="preserve">photos from </w:t>
      </w:r>
      <w:r w:rsidR="00771851">
        <w:rPr>
          <w:rFonts w:cstheme="minorHAnsi"/>
          <w:lang w:val="en-GB"/>
        </w:rPr>
        <w:t>events taking place in Brussels</w:t>
      </w:r>
      <w:r w:rsidR="00102CBB">
        <w:rPr>
          <w:rFonts w:cstheme="minorHAnsi"/>
          <w:lang w:val="en-GB"/>
        </w:rPr>
        <w:t xml:space="preserve"> except CRPD training</w:t>
      </w:r>
      <w:r w:rsidR="002448DF">
        <w:rPr>
          <w:rFonts w:cstheme="minorHAnsi"/>
          <w:lang w:val="en-GB"/>
        </w:rPr>
        <w:t>)</w:t>
      </w:r>
      <w:r w:rsidRPr="007C4EA4">
        <w:rPr>
          <w:rFonts w:cstheme="minorHAnsi"/>
          <w:lang w:val="en-GB"/>
        </w:rPr>
        <w:t>,</w:t>
      </w:r>
      <w:r w:rsidR="00102CBB">
        <w:rPr>
          <w:rFonts w:cstheme="minorHAnsi"/>
          <w:lang w:val="en-GB"/>
        </w:rPr>
        <w:t xml:space="preserve"> UN OHCHR (photo from CRPD training),</w:t>
      </w:r>
      <w:r w:rsidRPr="007C4EA4">
        <w:rPr>
          <w:rFonts w:cstheme="minorHAnsi"/>
          <w:lang w:val="en-GB"/>
        </w:rPr>
        <w:t xml:space="preserve"> </w:t>
      </w:r>
      <w:r w:rsidR="002448DF">
        <w:rPr>
          <w:rFonts w:eastAsia="Times New Roman" w:cs="Arial"/>
          <w:lang w:eastAsia="de-DE"/>
        </w:rPr>
        <w:t xml:space="preserve">Igor </w:t>
      </w:r>
      <w:proofErr w:type="spellStart"/>
      <w:r w:rsidR="002448DF">
        <w:rPr>
          <w:rFonts w:eastAsia="Times New Roman" w:cs="Arial"/>
          <w:lang w:eastAsia="de-DE"/>
        </w:rPr>
        <w:t>Nobilo</w:t>
      </w:r>
      <w:proofErr w:type="spellEnd"/>
      <w:r w:rsidR="002448DF">
        <w:rPr>
          <w:rFonts w:eastAsia="Times New Roman" w:cs="Arial"/>
          <w:lang w:eastAsia="de-DE"/>
        </w:rPr>
        <w:t xml:space="preserve"> (photo from Intellectual Disability Seminar, Croatia),</w:t>
      </w:r>
      <w:r w:rsidR="00071841">
        <w:rPr>
          <w:rFonts w:cstheme="minorHAnsi"/>
          <w:color w:val="FF0000"/>
          <w:lang w:val="en-GB"/>
        </w:rPr>
        <w:t xml:space="preserve"> </w:t>
      </w:r>
      <w:r w:rsidR="00BF1136" w:rsidRPr="00BF1136">
        <w:rPr>
          <w:rFonts w:cstheme="minorHAnsi"/>
          <w:lang w:val="en-GB"/>
        </w:rPr>
        <w:t xml:space="preserve">Annika Haas (photo from Breaking the Glass Ceiling Seminar, Estonia), </w:t>
      </w:r>
      <w:r w:rsidR="002448DF" w:rsidRPr="002448DF">
        <w:rPr>
          <w:rFonts w:eastAsia="Times New Roman" w:cs="Arial"/>
          <w:lang w:eastAsia="de-DE"/>
        </w:rPr>
        <w:t>Public Defender of Rights</w:t>
      </w:r>
      <w:r w:rsidR="002448DF">
        <w:rPr>
          <w:rFonts w:eastAsia="Times New Roman" w:cs="Arial"/>
          <w:lang w:eastAsia="de-DE"/>
        </w:rPr>
        <w:t xml:space="preserve"> (photo from Equal Pay Training, Czech Republic), Commissioner for Human Rights (photo from Strategic Litigation Training), Public Defender of Georgia (photo from Violence against Women Project meeting</w:t>
      </w:r>
      <w:r w:rsidR="00BF1136">
        <w:rPr>
          <w:rFonts w:eastAsia="Times New Roman" w:cs="Arial"/>
          <w:lang w:eastAsia="de-DE"/>
        </w:rPr>
        <w:t>, Georgia</w:t>
      </w:r>
      <w:r w:rsidR="002448DF">
        <w:rPr>
          <w:rFonts w:eastAsia="Times New Roman" w:cs="Arial"/>
          <w:lang w:eastAsia="de-DE"/>
        </w:rPr>
        <w:t>), Commissioner for Fundamental Rights (photo from Violence against Women Project meeting</w:t>
      </w:r>
      <w:r w:rsidR="00BF1136">
        <w:rPr>
          <w:rFonts w:eastAsia="Times New Roman" w:cs="Arial"/>
          <w:lang w:eastAsia="de-DE"/>
        </w:rPr>
        <w:t>, Hungary), Office of the Ombudswoman (photo from Policy Formation Working Group, Croatia)</w:t>
      </w:r>
    </w:p>
    <w:p w14:paraId="4688C7B8" w14:textId="4A111781" w:rsidR="005A6D60" w:rsidRPr="007C4EA4" w:rsidRDefault="005A6D60" w:rsidP="009D4F8F">
      <w:pPr>
        <w:rPr>
          <w:rFonts w:cstheme="minorHAnsi"/>
          <w:lang w:val="en-GB"/>
        </w:rPr>
      </w:pPr>
      <w:r w:rsidRPr="007C4EA4">
        <w:rPr>
          <w:rFonts w:cstheme="minorHAnsi"/>
          <w:lang w:val="en-GB"/>
        </w:rPr>
        <w:t xml:space="preserve">Facebook: </w:t>
      </w:r>
      <w:proofErr w:type="spellStart"/>
      <w:r w:rsidRPr="007C4EA4">
        <w:rPr>
          <w:rFonts w:cstheme="minorHAnsi"/>
          <w:lang w:val="en-GB"/>
        </w:rPr>
        <w:t>EquinetEurope</w:t>
      </w:r>
      <w:proofErr w:type="spellEnd"/>
    </w:p>
    <w:p w14:paraId="4EFF5CCE" w14:textId="0CBF9A31" w:rsidR="005A6D60" w:rsidRPr="007C4EA4" w:rsidRDefault="005A6D60" w:rsidP="009D4F8F">
      <w:pPr>
        <w:rPr>
          <w:rFonts w:cstheme="minorHAnsi"/>
          <w:lang w:val="en-GB"/>
        </w:rPr>
      </w:pPr>
      <w:r w:rsidRPr="007C4EA4">
        <w:rPr>
          <w:rFonts w:cstheme="minorHAnsi"/>
          <w:lang w:val="en-GB"/>
        </w:rPr>
        <w:t xml:space="preserve">Twitter: </w:t>
      </w:r>
      <w:proofErr w:type="spellStart"/>
      <w:r w:rsidRPr="007C4EA4">
        <w:rPr>
          <w:rFonts w:cstheme="minorHAnsi"/>
          <w:lang w:val="en-GB"/>
        </w:rPr>
        <w:t>equineteurope</w:t>
      </w:r>
      <w:proofErr w:type="spellEnd"/>
    </w:p>
    <w:p w14:paraId="3EA80187" w14:textId="77777777" w:rsidR="005A6D60" w:rsidRPr="007C4EA4" w:rsidRDefault="005A6D60" w:rsidP="005A6D60">
      <w:pPr>
        <w:rPr>
          <w:rFonts w:cstheme="minorHAnsi"/>
          <w:lang w:val="en-GB"/>
        </w:rPr>
      </w:pPr>
      <w:proofErr w:type="spellStart"/>
      <w:r w:rsidRPr="007C4EA4">
        <w:rPr>
          <w:rFonts w:cstheme="minorHAnsi"/>
          <w:lang w:val="en-GB"/>
        </w:rPr>
        <w:t>Youtube</w:t>
      </w:r>
      <w:proofErr w:type="spellEnd"/>
      <w:r w:rsidRPr="007C4EA4">
        <w:rPr>
          <w:rFonts w:cstheme="minorHAnsi"/>
          <w:lang w:val="en-GB"/>
        </w:rPr>
        <w:t xml:space="preserve">: Equinet Europe </w:t>
      </w:r>
      <w:proofErr w:type="spellStart"/>
      <w:r w:rsidRPr="007C4EA4">
        <w:rPr>
          <w:rFonts w:cstheme="minorHAnsi"/>
          <w:lang w:val="en-GB"/>
        </w:rPr>
        <w:t>Aisbl</w:t>
      </w:r>
      <w:proofErr w:type="spellEnd"/>
    </w:p>
    <w:p w14:paraId="665EE09E" w14:textId="77777777" w:rsidR="005A6D60" w:rsidRPr="007C4EA4" w:rsidRDefault="005A6D60" w:rsidP="005A6D60">
      <w:pPr>
        <w:rPr>
          <w:rFonts w:cstheme="minorHAnsi"/>
          <w:sz w:val="39"/>
          <w:szCs w:val="39"/>
        </w:rPr>
      </w:pPr>
      <w:r w:rsidRPr="007C4EA4">
        <w:rPr>
          <w:rFonts w:cstheme="minorHAnsi"/>
          <w:lang w:val="en-GB"/>
        </w:rPr>
        <w:t>Linked In: Equinet, European Network of Equality Bodies</w:t>
      </w:r>
    </w:p>
    <w:p w14:paraId="2D8AF39D" w14:textId="1A50B69C" w:rsidR="005A6D60" w:rsidRPr="007C4EA4" w:rsidRDefault="005A6D60" w:rsidP="009D4F8F">
      <w:pPr>
        <w:rPr>
          <w:rFonts w:cstheme="minorHAnsi"/>
        </w:rPr>
      </w:pPr>
    </w:p>
    <w:p w14:paraId="6505FDEC" w14:textId="55A568F3" w:rsidR="0060455C" w:rsidRPr="007C4EA4" w:rsidRDefault="0060455C" w:rsidP="00DA219F">
      <w:pPr>
        <w:pStyle w:val="Heading1"/>
        <w:rPr>
          <w:rFonts w:asciiTheme="minorHAnsi" w:eastAsia="Calibri" w:hAnsiTheme="minorHAnsi" w:cstheme="minorHAnsi"/>
          <w:b w:val="0"/>
          <w:color w:val="auto"/>
          <w:sz w:val="40"/>
          <w:szCs w:val="40"/>
          <w:lang w:val="en-GB"/>
        </w:rPr>
      </w:pPr>
    </w:p>
    <w:sectPr w:rsidR="0060455C" w:rsidRPr="007C4EA4" w:rsidSect="00AC3EEE">
      <w:headerReference w:type="default" r:id="rId33"/>
      <w:footerReference w:type="default" r:id="rId34"/>
      <w:pgSz w:w="12240" w:h="15840"/>
      <w:pgMar w:top="1417" w:right="1417" w:bottom="1417" w:left="1417" w:header="708" w:footer="708"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1AA86D" w15:done="0"/>
  <w15:commentEx w15:paraId="43AB3E31" w15:done="0"/>
  <w15:commentEx w15:paraId="3B7C7B53" w15:done="0"/>
  <w15:commentEx w15:paraId="1FCC09A2" w15:done="0"/>
  <w15:commentEx w15:paraId="59923C3E" w15:done="0"/>
  <w15:commentEx w15:paraId="33E1DCA6" w15:done="0"/>
  <w15:commentEx w15:paraId="349D9165" w15:done="0"/>
  <w15:commentEx w15:paraId="2C857948" w15:done="0"/>
  <w15:commentEx w15:paraId="14D7D3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68707" w14:textId="77777777" w:rsidR="00142000" w:rsidRDefault="00142000" w:rsidP="00562AB8">
      <w:pPr>
        <w:spacing w:after="0" w:line="240" w:lineRule="auto"/>
      </w:pPr>
      <w:r>
        <w:separator/>
      </w:r>
    </w:p>
  </w:endnote>
  <w:endnote w:type="continuationSeparator" w:id="0">
    <w:p w14:paraId="3B86C1A8" w14:textId="77777777" w:rsidR="00142000" w:rsidRDefault="00142000" w:rsidP="00562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Adobe Song Std L">
    <w:altName w:val="Arial Unicode MS"/>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510406"/>
      <w:docPartObj>
        <w:docPartGallery w:val="Page Numbers (Bottom of Page)"/>
        <w:docPartUnique/>
      </w:docPartObj>
    </w:sdtPr>
    <w:sdtEndPr/>
    <w:sdtContent>
      <w:p w14:paraId="7B914018" w14:textId="42CCEC2A" w:rsidR="00142000" w:rsidRDefault="00142000">
        <w:pPr>
          <w:pStyle w:val="Footer"/>
          <w:jc w:val="center"/>
        </w:pPr>
        <w:r>
          <w:rPr>
            <w:noProof/>
            <w:lang w:val="fr-BE" w:eastAsia="fr-BE"/>
          </w:rPr>
          <mc:AlternateContent>
            <mc:Choice Requires="wpg">
              <w:drawing>
                <wp:inline distT="0" distB="0" distL="0" distR="0" wp14:anchorId="0E54C4FE" wp14:editId="651609E1">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8EBAD" w14:textId="57158F8F" w:rsidR="00142000" w:rsidRDefault="00142000">
                                <w:pPr>
                                  <w:jc w:val="center"/>
                                  <w:rPr>
                                    <w:szCs w:val="18"/>
                                  </w:rPr>
                                </w:pPr>
                                <w:r>
                                  <w:fldChar w:fldCharType="begin"/>
                                </w:r>
                                <w:r>
                                  <w:instrText xml:space="preserve"> PAGE    \* MERGEFORMAT </w:instrText>
                                </w:r>
                                <w:r>
                                  <w:fldChar w:fldCharType="separate"/>
                                </w:r>
                                <w:r w:rsidR="00AC34C7" w:rsidRPr="00AC34C7">
                                  <w:rPr>
                                    <w:i/>
                                    <w:iCs/>
                                    <w:noProof/>
                                    <w:sz w:val="18"/>
                                    <w:szCs w:val="18"/>
                                  </w:rPr>
                                  <w:t>5</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14:paraId="3B08EBAD" w14:textId="57158F8F" w:rsidR="00142000" w:rsidRDefault="00142000">
                          <w:pPr>
                            <w:jc w:val="center"/>
                            <w:rPr>
                              <w:szCs w:val="18"/>
                            </w:rPr>
                          </w:pPr>
                          <w:r>
                            <w:fldChar w:fldCharType="begin"/>
                          </w:r>
                          <w:r>
                            <w:instrText xml:space="preserve"> PAGE    \* MERGEFORMAT </w:instrText>
                          </w:r>
                          <w:r>
                            <w:fldChar w:fldCharType="separate"/>
                          </w:r>
                          <w:r w:rsidR="00AC34C7" w:rsidRPr="00AC34C7">
                            <w:rPr>
                              <w:i/>
                              <w:iCs/>
                              <w:noProof/>
                              <w:sz w:val="18"/>
                              <w:szCs w:val="18"/>
                            </w:rPr>
                            <w:t>5</w:t>
                          </w:r>
                          <w:r>
                            <w:rPr>
                              <w:i/>
                              <w:iCs/>
                              <w:noProof/>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14:paraId="2F2F5731" w14:textId="77777777" w:rsidR="00142000" w:rsidRDefault="00142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DDA30" w14:textId="77777777" w:rsidR="00142000" w:rsidRDefault="00142000" w:rsidP="00562AB8">
      <w:pPr>
        <w:spacing w:after="0" w:line="240" w:lineRule="auto"/>
      </w:pPr>
      <w:r>
        <w:separator/>
      </w:r>
    </w:p>
  </w:footnote>
  <w:footnote w:type="continuationSeparator" w:id="0">
    <w:p w14:paraId="33317B5D" w14:textId="77777777" w:rsidR="00142000" w:rsidRDefault="00142000" w:rsidP="00562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29878" w14:textId="3399DB47" w:rsidR="00142000" w:rsidRPr="008208A9" w:rsidRDefault="00142000" w:rsidP="008A7F47">
    <w:pPr>
      <w:pStyle w:val="Header"/>
      <w:jc w:val="right"/>
      <w:rPr>
        <w:rFonts w:ascii="Arial" w:hAnsi="Arial" w:cs="Arial"/>
      </w:rPr>
    </w:pPr>
    <w:r>
      <w:rPr>
        <w:rFonts w:ascii="Arial" w:hAnsi="Arial" w:cs="Arial"/>
        <w:noProof/>
        <w:color w:val="5B9BD5" w:themeColor="accent1"/>
        <w:lang w:val="fr-BE" w:eastAsia="fr-BE"/>
      </w:rPr>
      <w:t xml:space="preserve">        EQUINET</w:t>
    </w:r>
    <w:r w:rsidRPr="008208A9">
      <w:rPr>
        <w:rFonts w:ascii="Arial" w:hAnsi="Arial" w:cs="Arial"/>
        <w:noProof/>
        <w:color w:val="5B9BD5" w:themeColor="accent1"/>
        <w:lang w:val="fr-BE" w:eastAsia="fr-BE"/>
      </w:rPr>
      <w:t xml:space="preserve"> </w:t>
    </w:r>
    <w:r>
      <w:rPr>
        <w:rFonts w:ascii="Arial" w:hAnsi="Arial" w:cs="Arial"/>
        <w:noProof/>
        <w:color w:val="5B9BD5" w:themeColor="accent1"/>
        <w:lang w:val="fr-BE" w:eastAsia="fr-BE"/>
      </w:rPr>
      <w:t>HIGHLIGHTS</w:t>
    </w:r>
    <w:r w:rsidRPr="008208A9">
      <w:rPr>
        <w:rFonts w:ascii="Arial" w:hAnsi="Arial" w:cs="Arial"/>
        <w:noProof/>
        <w:color w:val="5B9BD5" w:themeColor="accent1"/>
        <w:lang w:val="fr-BE" w:eastAsia="fr-BE"/>
      </w:rPr>
      <w:t xml:space="preserve"> 201</w:t>
    </w:r>
    <w:r>
      <w:rPr>
        <w:rFonts w:ascii="Arial" w:hAnsi="Arial" w:cs="Arial"/>
        <w:noProof/>
        <w:color w:val="5B9BD5" w:themeColor="accent1"/>
        <w:lang w:val="fr-BE" w:eastAsia="fr-BE"/>
      </w:rPr>
      <w:t>7</w:t>
    </w:r>
    <w:r w:rsidRPr="008208A9">
      <w:rPr>
        <w:rFonts w:ascii="Arial" w:hAnsi="Arial" w:cs="Arial"/>
      </w:rPr>
      <w:tab/>
    </w:r>
    <w:r>
      <w:rPr>
        <w:rFonts w:ascii="Arial" w:hAnsi="Arial" w:cs="Arial"/>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86D"/>
    <w:multiLevelType w:val="hybridMultilevel"/>
    <w:tmpl w:val="AAF8607C"/>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2AB0B2D"/>
    <w:multiLevelType w:val="hybridMultilevel"/>
    <w:tmpl w:val="BB9606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2F21C34"/>
    <w:multiLevelType w:val="hybridMultilevel"/>
    <w:tmpl w:val="ADD2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558B6"/>
    <w:multiLevelType w:val="hybridMultilevel"/>
    <w:tmpl w:val="AF9C61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A7C36ED"/>
    <w:multiLevelType w:val="hybridMultilevel"/>
    <w:tmpl w:val="9AFC45E4"/>
    <w:lvl w:ilvl="0" w:tplc="2C60B7E0">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B4E325C"/>
    <w:multiLevelType w:val="hybridMultilevel"/>
    <w:tmpl w:val="3F2CE3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66521A7"/>
    <w:multiLevelType w:val="hybridMultilevel"/>
    <w:tmpl w:val="16701662"/>
    <w:lvl w:ilvl="0" w:tplc="2C60B7E0">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36453CFF"/>
    <w:multiLevelType w:val="hybridMultilevel"/>
    <w:tmpl w:val="826843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6646AFB"/>
    <w:multiLevelType w:val="hybridMultilevel"/>
    <w:tmpl w:val="BA68B8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68D7834"/>
    <w:multiLevelType w:val="hybridMultilevel"/>
    <w:tmpl w:val="7B44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C729CA"/>
    <w:multiLevelType w:val="hybridMultilevel"/>
    <w:tmpl w:val="D95C1C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ADD65C2"/>
    <w:multiLevelType w:val="hybridMultilevel"/>
    <w:tmpl w:val="44700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E2D0B46"/>
    <w:multiLevelType w:val="hybridMultilevel"/>
    <w:tmpl w:val="7CEA9E46"/>
    <w:lvl w:ilvl="0" w:tplc="ECE496D4">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627F49"/>
    <w:multiLevelType w:val="hybridMultilevel"/>
    <w:tmpl w:val="D7C2ED7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nsid w:val="40E26A98"/>
    <w:multiLevelType w:val="hybridMultilevel"/>
    <w:tmpl w:val="35D0C7A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42C13AE4"/>
    <w:multiLevelType w:val="hybridMultilevel"/>
    <w:tmpl w:val="4C94571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nsid w:val="432477A1"/>
    <w:multiLevelType w:val="hybridMultilevel"/>
    <w:tmpl w:val="4B34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B52926"/>
    <w:multiLevelType w:val="hybridMultilevel"/>
    <w:tmpl w:val="0C1E45DA"/>
    <w:lvl w:ilvl="0" w:tplc="04090001">
      <w:start w:val="1"/>
      <w:numFmt w:val="bullet"/>
      <w:lvlText w:val=""/>
      <w:lvlJc w:val="left"/>
      <w:pPr>
        <w:ind w:left="1080" w:hanging="72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452D1E2D"/>
    <w:multiLevelType w:val="hybridMultilevel"/>
    <w:tmpl w:val="D89EB3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83B32D9"/>
    <w:multiLevelType w:val="hybridMultilevel"/>
    <w:tmpl w:val="B0449FAE"/>
    <w:lvl w:ilvl="0" w:tplc="A4E44E5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582578"/>
    <w:multiLevelType w:val="hybridMultilevel"/>
    <w:tmpl w:val="67DA9CF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4D6264C5"/>
    <w:multiLevelType w:val="hybridMultilevel"/>
    <w:tmpl w:val="AE38110A"/>
    <w:lvl w:ilvl="0" w:tplc="080C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F07C8E"/>
    <w:multiLevelType w:val="hybridMultilevel"/>
    <w:tmpl w:val="BF9C47A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532877BF"/>
    <w:multiLevelType w:val="hybridMultilevel"/>
    <w:tmpl w:val="A30C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FF41DC"/>
    <w:multiLevelType w:val="hybridMultilevel"/>
    <w:tmpl w:val="963C2570"/>
    <w:lvl w:ilvl="0" w:tplc="9208BDA2">
      <w:start w:val="1"/>
      <w:numFmt w:val="decimal"/>
      <w:lvlText w:val="%1."/>
      <w:lvlJc w:val="left"/>
      <w:pPr>
        <w:ind w:left="720" w:hanging="360"/>
      </w:pPr>
      <w:rPr>
        <w:rFonts w:asciiTheme="minorHAnsi" w:hAnsiTheme="minorHAnsi" w:cstheme="minorHAnsi" w:hint="default"/>
        <w:b w:val="0"/>
        <w:color w:val="auto"/>
        <w:sz w:val="40"/>
        <w:szCs w:val="4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5B4E7D42"/>
    <w:multiLevelType w:val="hybridMultilevel"/>
    <w:tmpl w:val="3C36475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E0A6FA1"/>
    <w:multiLevelType w:val="hybridMultilevel"/>
    <w:tmpl w:val="049C1A22"/>
    <w:lvl w:ilvl="0" w:tplc="2C60B7E0">
      <w:start w:val="2"/>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5E8030E0"/>
    <w:multiLevelType w:val="hybridMultilevel"/>
    <w:tmpl w:val="6428E802"/>
    <w:lvl w:ilvl="0" w:tplc="2A8CB6C0">
      <w:start w:val="1"/>
      <w:numFmt w:val="lowerRoman"/>
      <w:lvlText w:val="%1."/>
      <w:lvlJc w:val="right"/>
      <w:pPr>
        <w:ind w:left="720" w:hanging="360"/>
      </w:pPr>
      <w:rPr>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381658"/>
    <w:multiLevelType w:val="hybridMultilevel"/>
    <w:tmpl w:val="D728A6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6C8329FB"/>
    <w:multiLevelType w:val="hybridMultilevel"/>
    <w:tmpl w:val="D040CB9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71AC132B"/>
    <w:multiLevelType w:val="hybridMultilevel"/>
    <w:tmpl w:val="3D00AF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651424C"/>
    <w:multiLevelType w:val="hybridMultilevel"/>
    <w:tmpl w:val="8B3CEAD8"/>
    <w:lvl w:ilvl="0" w:tplc="13E6C4B0">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nsid w:val="789669F2"/>
    <w:multiLevelType w:val="hybridMultilevel"/>
    <w:tmpl w:val="4D3C82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7F0656C0"/>
    <w:multiLevelType w:val="hybridMultilevel"/>
    <w:tmpl w:val="7B8AD9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7"/>
  </w:num>
  <w:num w:numId="4">
    <w:abstractNumId w:val="6"/>
  </w:num>
  <w:num w:numId="5">
    <w:abstractNumId w:val="20"/>
  </w:num>
  <w:num w:numId="6">
    <w:abstractNumId w:val="17"/>
  </w:num>
  <w:num w:numId="7">
    <w:abstractNumId w:val="9"/>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9"/>
  </w:num>
  <w:num w:numId="11">
    <w:abstractNumId w:val="31"/>
  </w:num>
  <w:num w:numId="12">
    <w:abstractNumId w:val="21"/>
  </w:num>
  <w:num w:numId="13">
    <w:abstractNumId w:val="27"/>
  </w:num>
  <w:num w:numId="14">
    <w:abstractNumId w:val="30"/>
  </w:num>
  <w:num w:numId="15">
    <w:abstractNumId w:val="10"/>
  </w:num>
  <w:num w:numId="16">
    <w:abstractNumId w:val="1"/>
  </w:num>
  <w:num w:numId="17">
    <w:abstractNumId w:val="14"/>
  </w:num>
  <w:num w:numId="18">
    <w:abstractNumId w:val="28"/>
  </w:num>
  <w:num w:numId="19">
    <w:abstractNumId w:val="13"/>
  </w:num>
  <w:num w:numId="20">
    <w:abstractNumId w:val="33"/>
  </w:num>
  <w:num w:numId="21">
    <w:abstractNumId w:val="29"/>
  </w:num>
  <w:num w:numId="22">
    <w:abstractNumId w:val="4"/>
  </w:num>
  <w:num w:numId="23">
    <w:abstractNumId w:val="26"/>
  </w:num>
  <w:num w:numId="24">
    <w:abstractNumId w:val="16"/>
  </w:num>
  <w:num w:numId="25">
    <w:abstractNumId w:val="22"/>
  </w:num>
  <w:num w:numId="26">
    <w:abstractNumId w:val="32"/>
  </w:num>
  <w:num w:numId="27">
    <w:abstractNumId w:val="0"/>
  </w:num>
  <w:num w:numId="28">
    <w:abstractNumId w:val="24"/>
  </w:num>
  <w:num w:numId="29">
    <w:abstractNumId w:val="25"/>
  </w:num>
  <w:num w:numId="30">
    <w:abstractNumId w:val="15"/>
  </w:num>
  <w:num w:numId="31">
    <w:abstractNumId w:val="12"/>
  </w:num>
  <w:num w:numId="32">
    <w:abstractNumId w:val="12"/>
  </w:num>
  <w:num w:numId="33">
    <w:abstractNumId w:val="3"/>
  </w:num>
  <w:num w:numId="34">
    <w:abstractNumId w:val="5"/>
  </w:num>
  <w:num w:numId="35">
    <w:abstractNumId w:val="1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rine Steinfeld">
    <w15:presenceInfo w15:providerId="AD" w15:userId="S-1-5-21-1349908462-596698765-2432103350-4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EBF"/>
    <w:rsid w:val="000009F5"/>
    <w:rsid w:val="000055C7"/>
    <w:rsid w:val="00006642"/>
    <w:rsid w:val="00007541"/>
    <w:rsid w:val="00013DD1"/>
    <w:rsid w:val="0001642F"/>
    <w:rsid w:val="0002311C"/>
    <w:rsid w:val="000360B7"/>
    <w:rsid w:val="00044BFE"/>
    <w:rsid w:val="00045FC4"/>
    <w:rsid w:val="000465A9"/>
    <w:rsid w:val="00047DE4"/>
    <w:rsid w:val="000500FC"/>
    <w:rsid w:val="000527FD"/>
    <w:rsid w:val="0005324B"/>
    <w:rsid w:val="00054108"/>
    <w:rsid w:val="00061281"/>
    <w:rsid w:val="000632AF"/>
    <w:rsid w:val="00063544"/>
    <w:rsid w:val="00065D12"/>
    <w:rsid w:val="00070921"/>
    <w:rsid w:val="00071841"/>
    <w:rsid w:val="00080588"/>
    <w:rsid w:val="000824FF"/>
    <w:rsid w:val="00096CF8"/>
    <w:rsid w:val="00097D05"/>
    <w:rsid w:val="000A55DA"/>
    <w:rsid w:val="000A63A0"/>
    <w:rsid w:val="000B4BF6"/>
    <w:rsid w:val="000B7FDE"/>
    <w:rsid w:val="000C0CFE"/>
    <w:rsid w:val="000C127C"/>
    <w:rsid w:val="000C3B4E"/>
    <w:rsid w:val="000C4A07"/>
    <w:rsid w:val="000C6ADF"/>
    <w:rsid w:val="000C6F3C"/>
    <w:rsid w:val="000D1609"/>
    <w:rsid w:val="000D397D"/>
    <w:rsid w:val="000E2057"/>
    <w:rsid w:val="000F0A5E"/>
    <w:rsid w:val="000F2438"/>
    <w:rsid w:val="000F34AC"/>
    <w:rsid w:val="000F742C"/>
    <w:rsid w:val="00102CBB"/>
    <w:rsid w:val="001069D0"/>
    <w:rsid w:val="00122841"/>
    <w:rsid w:val="001258B1"/>
    <w:rsid w:val="00126670"/>
    <w:rsid w:val="00126AED"/>
    <w:rsid w:val="00131D3D"/>
    <w:rsid w:val="00132D29"/>
    <w:rsid w:val="00136DEB"/>
    <w:rsid w:val="001414EC"/>
    <w:rsid w:val="00142000"/>
    <w:rsid w:val="00143CAE"/>
    <w:rsid w:val="001451E5"/>
    <w:rsid w:val="001463AA"/>
    <w:rsid w:val="00147488"/>
    <w:rsid w:val="0015007A"/>
    <w:rsid w:val="0015227D"/>
    <w:rsid w:val="001528F9"/>
    <w:rsid w:val="00154469"/>
    <w:rsid w:val="00154C3F"/>
    <w:rsid w:val="00160310"/>
    <w:rsid w:val="00165974"/>
    <w:rsid w:val="001701C4"/>
    <w:rsid w:val="00173D9F"/>
    <w:rsid w:val="00176D3F"/>
    <w:rsid w:val="001848CF"/>
    <w:rsid w:val="00186DDC"/>
    <w:rsid w:val="00187C67"/>
    <w:rsid w:val="00193119"/>
    <w:rsid w:val="00194741"/>
    <w:rsid w:val="00194EC2"/>
    <w:rsid w:val="001A0CD2"/>
    <w:rsid w:val="001A4CF0"/>
    <w:rsid w:val="001B3B33"/>
    <w:rsid w:val="001B4406"/>
    <w:rsid w:val="001B5E00"/>
    <w:rsid w:val="001C191D"/>
    <w:rsid w:val="001C3934"/>
    <w:rsid w:val="001C3B8E"/>
    <w:rsid w:val="001C5C13"/>
    <w:rsid w:val="001C69D6"/>
    <w:rsid w:val="001C7443"/>
    <w:rsid w:val="001D050D"/>
    <w:rsid w:val="001D08FF"/>
    <w:rsid w:val="001D2B9F"/>
    <w:rsid w:val="001D4634"/>
    <w:rsid w:val="001D4FA1"/>
    <w:rsid w:val="001D73D9"/>
    <w:rsid w:val="001E05CA"/>
    <w:rsid w:val="001E1C9E"/>
    <w:rsid w:val="001E30FB"/>
    <w:rsid w:val="001E7399"/>
    <w:rsid w:val="001F6309"/>
    <w:rsid w:val="00205922"/>
    <w:rsid w:val="00205EA8"/>
    <w:rsid w:val="00213501"/>
    <w:rsid w:val="00215026"/>
    <w:rsid w:val="00215763"/>
    <w:rsid w:val="00221678"/>
    <w:rsid w:val="002262D5"/>
    <w:rsid w:val="00230D72"/>
    <w:rsid w:val="002313A7"/>
    <w:rsid w:val="002448DF"/>
    <w:rsid w:val="00247DE0"/>
    <w:rsid w:val="002503FD"/>
    <w:rsid w:val="00264D13"/>
    <w:rsid w:val="002650D3"/>
    <w:rsid w:val="0028556C"/>
    <w:rsid w:val="00286413"/>
    <w:rsid w:val="00286B86"/>
    <w:rsid w:val="00291E34"/>
    <w:rsid w:val="00294471"/>
    <w:rsid w:val="00295CB2"/>
    <w:rsid w:val="002A7F56"/>
    <w:rsid w:val="002B1C83"/>
    <w:rsid w:val="002B5D02"/>
    <w:rsid w:val="002D4B84"/>
    <w:rsid w:val="002D5B3E"/>
    <w:rsid w:val="002D64CC"/>
    <w:rsid w:val="002D7EBE"/>
    <w:rsid w:val="002E06BF"/>
    <w:rsid w:val="002E1163"/>
    <w:rsid w:val="002E40CE"/>
    <w:rsid w:val="002E5CDC"/>
    <w:rsid w:val="002F279E"/>
    <w:rsid w:val="002F54BF"/>
    <w:rsid w:val="003018EF"/>
    <w:rsid w:val="00301D40"/>
    <w:rsid w:val="003100CF"/>
    <w:rsid w:val="00312E4F"/>
    <w:rsid w:val="0031369D"/>
    <w:rsid w:val="00314166"/>
    <w:rsid w:val="00323587"/>
    <w:rsid w:val="00335159"/>
    <w:rsid w:val="003439CF"/>
    <w:rsid w:val="00344DA0"/>
    <w:rsid w:val="00345DD4"/>
    <w:rsid w:val="00346C60"/>
    <w:rsid w:val="00347039"/>
    <w:rsid w:val="00352CB7"/>
    <w:rsid w:val="00371380"/>
    <w:rsid w:val="00376127"/>
    <w:rsid w:val="00380CC2"/>
    <w:rsid w:val="00381EC6"/>
    <w:rsid w:val="003841BF"/>
    <w:rsid w:val="00385D15"/>
    <w:rsid w:val="00392DCE"/>
    <w:rsid w:val="00393FA6"/>
    <w:rsid w:val="003965BC"/>
    <w:rsid w:val="003A1541"/>
    <w:rsid w:val="003A40B8"/>
    <w:rsid w:val="003A5170"/>
    <w:rsid w:val="003A7072"/>
    <w:rsid w:val="003C70BE"/>
    <w:rsid w:val="003D5E2E"/>
    <w:rsid w:val="003D6FE7"/>
    <w:rsid w:val="003E0213"/>
    <w:rsid w:val="003E0E6E"/>
    <w:rsid w:val="003E273E"/>
    <w:rsid w:val="003F121F"/>
    <w:rsid w:val="003F2461"/>
    <w:rsid w:val="003F308B"/>
    <w:rsid w:val="00402E1F"/>
    <w:rsid w:val="00421489"/>
    <w:rsid w:val="00421B35"/>
    <w:rsid w:val="004254F7"/>
    <w:rsid w:val="00426923"/>
    <w:rsid w:val="00426A19"/>
    <w:rsid w:val="00427A7E"/>
    <w:rsid w:val="004320EF"/>
    <w:rsid w:val="00432EBA"/>
    <w:rsid w:val="0043369C"/>
    <w:rsid w:val="00457EB8"/>
    <w:rsid w:val="00460AD8"/>
    <w:rsid w:val="00460D6F"/>
    <w:rsid w:val="0046519E"/>
    <w:rsid w:val="004668A9"/>
    <w:rsid w:val="00471214"/>
    <w:rsid w:val="00474896"/>
    <w:rsid w:val="004749A2"/>
    <w:rsid w:val="00490370"/>
    <w:rsid w:val="00497265"/>
    <w:rsid w:val="004A13B3"/>
    <w:rsid w:val="004A1D86"/>
    <w:rsid w:val="004A28C9"/>
    <w:rsid w:val="004A66FD"/>
    <w:rsid w:val="004B55D5"/>
    <w:rsid w:val="004B718F"/>
    <w:rsid w:val="004C020C"/>
    <w:rsid w:val="004C035D"/>
    <w:rsid w:val="004C6CB9"/>
    <w:rsid w:val="004D2A5E"/>
    <w:rsid w:val="004E2621"/>
    <w:rsid w:val="004F5786"/>
    <w:rsid w:val="0050470A"/>
    <w:rsid w:val="00506D5F"/>
    <w:rsid w:val="00513ACD"/>
    <w:rsid w:val="00526FDB"/>
    <w:rsid w:val="0053169A"/>
    <w:rsid w:val="00534BE9"/>
    <w:rsid w:val="0053783A"/>
    <w:rsid w:val="00541247"/>
    <w:rsid w:val="0054265D"/>
    <w:rsid w:val="00545056"/>
    <w:rsid w:val="005467DA"/>
    <w:rsid w:val="00550A5A"/>
    <w:rsid w:val="0056102E"/>
    <w:rsid w:val="00562AB8"/>
    <w:rsid w:val="00570117"/>
    <w:rsid w:val="005704C1"/>
    <w:rsid w:val="0057165E"/>
    <w:rsid w:val="0057678D"/>
    <w:rsid w:val="00581A1D"/>
    <w:rsid w:val="00583C7E"/>
    <w:rsid w:val="00584A4E"/>
    <w:rsid w:val="00591ED5"/>
    <w:rsid w:val="00592482"/>
    <w:rsid w:val="00594B29"/>
    <w:rsid w:val="005A1C90"/>
    <w:rsid w:val="005A1EAE"/>
    <w:rsid w:val="005A4105"/>
    <w:rsid w:val="005A4522"/>
    <w:rsid w:val="005A6D60"/>
    <w:rsid w:val="005B11B7"/>
    <w:rsid w:val="005B75CD"/>
    <w:rsid w:val="005B75E7"/>
    <w:rsid w:val="005C1D70"/>
    <w:rsid w:val="005C5BDC"/>
    <w:rsid w:val="005C5C76"/>
    <w:rsid w:val="005D1D52"/>
    <w:rsid w:val="005D2AB6"/>
    <w:rsid w:val="005D3B2B"/>
    <w:rsid w:val="005D5E09"/>
    <w:rsid w:val="005D653A"/>
    <w:rsid w:val="005E04A8"/>
    <w:rsid w:val="005E3688"/>
    <w:rsid w:val="005E6CC1"/>
    <w:rsid w:val="005E7928"/>
    <w:rsid w:val="005F0142"/>
    <w:rsid w:val="005F57B9"/>
    <w:rsid w:val="005F5B94"/>
    <w:rsid w:val="00600C47"/>
    <w:rsid w:val="0060455C"/>
    <w:rsid w:val="00611928"/>
    <w:rsid w:val="006132FB"/>
    <w:rsid w:val="00614E5C"/>
    <w:rsid w:val="00626CD7"/>
    <w:rsid w:val="0063117A"/>
    <w:rsid w:val="0063475E"/>
    <w:rsid w:val="00635A1B"/>
    <w:rsid w:val="00635D5F"/>
    <w:rsid w:val="00636CDA"/>
    <w:rsid w:val="006411F8"/>
    <w:rsid w:val="006429D8"/>
    <w:rsid w:val="00646D28"/>
    <w:rsid w:val="0064714B"/>
    <w:rsid w:val="006507E3"/>
    <w:rsid w:val="00655621"/>
    <w:rsid w:val="00656954"/>
    <w:rsid w:val="0067260F"/>
    <w:rsid w:val="0067396B"/>
    <w:rsid w:val="006743E2"/>
    <w:rsid w:val="0067708D"/>
    <w:rsid w:val="00680EC5"/>
    <w:rsid w:val="00683B30"/>
    <w:rsid w:val="00692CB4"/>
    <w:rsid w:val="00693324"/>
    <w:rsid w:val="006943B9"/>
    <w:rsid w:val="00696D6E"/>
    <w:rsid w:val="006A030B"/>
    <w:rsid w:val="006A4AA6"/>
    <w:rsid w:val="006A7A0C"/>
    <w:rsid w:val="006B57E1"/>
    <w:rsid w:val="006B6CC3"/>
    <w:rsid w:val="006C3F8F"/>
    <w:rsid w:val="006C4605"/>
    <w:rsid w:val="006D25ED"/>
    <w:rsid w:val="006D7150"/>
    <w:rsid w:val="006E10EF"/>
    <w:rsid w:val="006E2CE7"/>
    <w:rsid w:val="006E6AD4"/>
    <w:rsid w:val="006F2103"/>
    <w:rsid w:val="006F3172"/>
    <w:rsid w:val="0070089D"/>
    <w:rsid w:val="00704924"/>
    <w:rsid w:val="00710791"/>
    <w:rsid w:val="007143FD"/>
    <w:rsid w:val="00715E4A"/>
    <w:rsid w:val="0071640E"/>
    <w:rsid w:val="00720C08"/>
    <w:rsid w:val="00721CEF"/>
    <w:rsid w:val="00725333"/>
    <w:rsid w:val="00741DBF"/>
    <w:rsid w:val="00742761"/>
    <w:rsid w:val="0075049A"/>
    <w:rsid w:val="007509C2"/>
    <w:rsid w:val="007548D4"/>
    <w:rsid w:val="00755A86"/>
    <w:rsid w:val="0075692F"/>
    <w:rsid w:val="007574F8"/>
    <w:rsid w:val="00762592"/>
    <w:rsid w:val="007627D8"/>
    <w:rsid w:val="00762FB4"/>
    <w:rsid w:val="00766931"/>
    <w:rsid w:val="00766D98"/>
    <w:rsid w:val="00767D1E"/>
    <w:rsid w:val="00771851"/>
    <w:rsid w:val="00775D6F"/>
    <w:rsid w:val="00775E36"/>
    <w:rsid w:val="00782B3C"/>
    <w:rsid w:val="00783ABC"/>
    <w:rsid w:val="00786B1E"/>
    <w:rsid w:val="007903E8"/>
    <w:rsid w:val="007930AB"/>
    <w:rsid w:val="007936DA"/>
    <w:rsid w:val="007A0461"/>
    <w:rsid w:val="007A16E6"/>
    <w:rsid w:val="007A4111"/>
    <w:rsid w:val="007A6D07"/>
    <w:rsid w:val="007B1EB1"/>
    <w:rsid w:val="007B4082"/>
    <w:rsid w:val="007B698C"/>
    <w:rsid w:val="007C4EA4"/>
    <w:rsid w:val="007D01DB"/>
    <w:rsid w:val="007D1739"/>
    <w:rsid w:val="007D1FEF"/>
    <w:rsid w:val="007E1215"/>
    <w:rsid w:val="007F244D"/>
    <w:rsid w:val="007F4C57"/>
    <w:rsid w:val="007F6C35"/>
    <w:rsid w:val="00802AFB"/>
    <w:rsid w:val="008120CD"/>
    <w:rsid w:val="0081444F"/>
    <w:rsid w:val="008154CC"/>
    <w:rsid w:val="0081759A"/>
    <w:rsid w:val="00817BBA"/>
    <w:rsid w:val="00820762"/>
    <w:rsid w:val="008208A9"/>
    <w:rsid w:val="008218FE"/>
    <w:rsid w:val="00830E0E"/>
    <w:rsid w:val="00832201"/>
    <w:rsid w:val="00844474"/>
    <w:rsid w:val="008477F5"/>
    <w:rsid w:val="00853446"/>
    <w:rsid w:val="00855A16"/>
    <w:rsid w:val="00855EA0"/>
    <w:rsid w:val="008560B2"/>
    <w:rsid w:val="00856321"/>
    <w:rsid w:val="00856C48"/>
    <w:rsid w:val="00857E3E"/>
    <w:rsid w:val="00860DC7"/>
    <w:rsid w:val="008624D8"/>
    <w:rsid w:val="0086715B"/>
    <w:rsid w:val="00870650"/>
    <w:rsid w:val="00872B62"/>
    <w:rsid w:val="008733BC"/>
    <w:rsid w:val="008759DF"/>
    <w:rsid w:val="0087728C"/>
    <w:rsid w:val="0088044A"/>
    <w:rsid w:val="008855B1"/>
    <w:rsid w:val="008935AC"/>
    <w:rsid w:val="0089511C"/>
    <w:rsid w:val="00896D55"/>
    <w:rsid w:val="008A0C29"/>
    <w:rsid w:val="008A0F93"/>
    <w:rsid w:val="008A7F47"/>
    <w:rsid w:val="008B389A"/>
    <w:rsid w:val="008B3BA2"/>
    <w:rsid w:val="008B4238"/>
    <w:rsid w:val="008B6AC5"/>
    <w:rsid w:val="008C41E3"/>
    <w:rsid w:val="008C4BED"/>
    <w:rsid w:val="008D234A"/>
    <w:rsid w:val="008D2D75"/>
    <w:rsid w:val="008D5F8A"/>
    <w:rsid w:val="008D60E8"/>
    <w:rsid w:val="008E30BB"/>
    <w:rsid w:val="008E6B46"/>
    <w:rsid w:val="008F4A72"/>
    <w:rsid w:val="008F52AA"/>
    <w:rsid w:val="008F7B25"/>
    <w:rsid w:val="00902230"/>
    <w:rsid w:val="00902DEE"/>
    <w:rsid w:val="0090521D"/>
    <w:rsid w:val="00905A94"/>
    <w:rsid w:val="00912F0F"/>
    <w:rsid w:val="00915EB3"/>
    <w:rsid w:val="00916C40"/>
    <w:rsid w:val="0092439A"/>
    <w:rsid w:val="009302A9"/>
    <w:rsid w:val="009302F0"/>
    <w:rsid w:val="009304EF"/>
    <w:rsid w:val="0093261D"/>
    <w:rsid w:val="009341A8"/>
    <w:rsid w:val="00944808"/>
    <w:rsid w:val="00952531"/>
    <w:rsid w:val="00952BC7"/>
    <w:rsid w:val="00952E44"/>
    <w:rsid w:val="00954C3E"/>
    <w:rsid w:val="0095651B"/>
    <w:rsid w:val="00960378"/>
    <w:rsid w:val="009624D5"/>
    <w:rsid w:val="009707A9"/>
    <w:rsid w:val="00970C58"/>
    <w:rsid w:val="009718E0"/>
    <w:rsid w:val="00973353"/>
    <w:rsid w:val="009740C9"/>
    <w:rsid w:val="00987270"/>
    <w:rsid w:val="00997EC6"/>
    <w:rsid w:val="009B2916"/>
    <w:rsid w:val="009B3100"/>
    <w:rsid w:val="009B47EE"/>
    <w:rsid w:val="009B4AB3"/>
    <w:rsid w:val="009B6AF8"/>
    <w:rsid w:val="009C666F"/>
    <w:rsid w:val="009D4F8F"/>
    <w:rsid w:val="009E0752"/>
    <w:rsid w:val="009E0C93"/>
    <w:rsid w:val="009E211D"/>
    <w:rsid w:val="009E4E1C"/>
    <w:rsid w:val="009F2F0E"/>
    <w:rsid w:val="00A02B34"/>
    <w:rsid w:val="00A0555B"/>
    <w:rsid w:val="00A14CEF"/>
    <w:rsid w:val="00A23B26"/>
    <w:rsid w:val="00A277DD"/>
    <w:rsid w:val="00A310F2"/>
    <w:rsid w:val="00A33B77"/>
    <w:rsid w:val="00A369B6"/>
    <w:rsid w:val="00A401C8"/>
    <w:rsid w:val="00A50C20"/>
    <w:rsid w:val="00A62D59"/>
    <w:rsid w:val="00A6353F"/>
    <w:rsid w:val="00A65251"/>
    <w:rsid w:val="00A71C40"/>
    <w:rsid w:val="00A73CB9"/>
    <w:rsid w:val="00A7497D"/>
    <w:rsid w:val="00A807F4"/>
    <w:rsid w:val="00A8095C"/>
    <w:rsid w:val="00A81D68"/>
    <w:rsid w:val="00A82D89"/>
    <w:rsid w:val="00A82F86"/>
    <w:rsid w:val="00A832D3"/>
    <w:rsid w:val="00A856D6"/>
    <w:rsid w:val="00A917DB"/>
    <w:rsid w:val="00A93310"/>
    <w:rsid w:val="00A940BB"/>
    <w:rsid w:val="00A9784B"/>
    <w:rsid w:val="00AB240A"/>
    <w:rsid w:val="00AC2461"/>
    <w:rsid w:val="00AC34C7"/>
    <w:rsid w:val="00AC3EEE"/>
    <w:rsid w:val="00AD3D0C"/>
    <w:rsid w:val="00AD76C6"/>
    <w:rsid w:val="00AF2E37"/>
    <w:rsid w:val="00AF5B51"/>
    <w:rsid w:val="00AF734B"/>
    <w:rsid w:val="00B00F65"/>
    <w:rsid w:val="00B24DE4"/>
    <w:rsid w:val="00B256EF"/>
    <w:rsid w:val="00B27D8B"/>
    <w:rsid w:val="00B31502"/>
    <w:rsid w:val="00B31B83"/>
    <w:rsid w:val="00B404C0"/>
    <w:rsid w:val="00B40AE8"/>
    <w:rsid w:val="00B4128E"/>
    <w:rsid w:val="00B44813"/>
    <w:rsid w:val="00B46460"/>
    <w:rsid w:val="00B5695A"/>
    <w:rsid w:val="00B62401"/>
    <w:rsid w:val="00B66ECF"/>
    <w:rsid w:val="00B676D9"/>
    <w:rsid w:val="00B7436D"/>
    <w:rsid w:val="00B77AC0"/>
    <w:rsid w:val="00B840A3"/>
    <w:rsid w:val="00B95017"/>
    <w:rsid w:val="00BA6666"/>
    <w:rsid w:val="00BB0431"/>
    <w:rsid w:val="00BB09F7"/>
    <w:rsid w:val="00BB0EE1"/>
    <w:rsid w:val="00BB29A9"/>
    <w:rsid w:val="00BB5A1E"/>
    <w:rsid w:val="00BB7D09"/>
    <w:rsid w:val="00BC1FE2"/>
    <w:rsid w:val="00BC25F6"/>
    <w:rsid w:val="00BC2D99"/>
    <w:rsid w:val="00BC5622"/>
    <w:rsid w:val="00BC7DE7"/>
    <w:rsid w:val="00BD14A5"/>
    <w:rsid w:val="00BD15C4"/>
    <w:rsid w:val="00BD22FA"/>
    <w:rsid w:val="00BD7E7F"/>
    <w:rsid w:val="00BE0E7A"/>
    <w:rsid w:val="00BE55B8"/>
    <w:rsid w:val="00BF1136"/>
    <w:rsid w:val="00BF6CC4"/>
    <w:rsid w:val="00BF7DC8"/>
    <w:rsid w:val="00C02AA8"/>
    <w:rsid w:val="00C0722E"/>
    <w:rsid w:val="00C17824"/>
    <w:rsid w:val="00C2243E"/>
    <w:rsid w:val="00C22C81"/>
    <w:rsid w:val="00C24640"/>
    <w:rsid w:val="00C316A3"/>
    <w:rsid w:val="00C328D0"/>
    <w:rsid w:val="00C4285D"/>
    <w:rsid w:val="00C42FC6"/>
    <w:rsid w:val="00C45E6E"/>
    <w:rsid w:val="00C47685"/>
    <w:rsid w:val="00C50F4C"/>
    <w:rsid w:val="00C55A61"/>
    <w:rsid w:val="00C55EEF"/>
    <w:rsid w:val="00C60295"/>
    <w:rsid w:val="00C611B4"/>
    <w:rsid w:val="00C625E1"/>
    <w:rsid w:val="00C647DA"/>
    <w:rsid w:val="00C70085"/>
    <w:rsid w:val="00C706BB"/>
    <w:rsid w:val="00C7225E"/>
    <w:rsid w:val="00C72ACA"/>
    <w:rsid w:val="00C72DDF"/>
    <w:rsid w:val="00C749B5"/>
    <w:rsid w:val="00C761F3"/>
    <w:rsid w:val="00C764E7"/>
    <w:rsid w:val="00C924FE"/>
    <w:rsid w:val="00C9574D"/>
    <w:rsid w:val="00C96845"/>
    <w:rsid w:val="00CA0016"/>
    <w:rsid w:val="00CA4859"/>
    <w:rsid w:val="00CA7F13"/>
    <w:rsid w:val="00CC116A"/>
    <w:rsid w:val="00CC582D"/>
    <w:rsid w:val="00CC632E"/>
    <w:rsid w:val="00CD0B6F"/>
    <w:rsid w:val="00CD19DA"/>
    <w:rsid w:val="00CD2E5E"/>
    <w:rsid w:val="00CD44C8"/>
    <w:rsid w:val="00CE29D2"/>
    <w:rsid w:val="00CE5DCC"/>
    <w:rsid w:val="00CF0478"/>
    <w:rsid w:val="00CF2AFF"/>
    <w:rsid w:val="00CF6509"/>
    <w:rsid w:val="00CF7564"/>
    <w:rsid w:val="00D002B7"/>
    <w:rsid w:val="00D020F3"/>
    <w:rsid w:val="00D02519"/>
    <w:rsid w:val="00D07F24"/>
    <w:rsid w:val="00D1724E"/>
    <w:rsid w:val="00D20FAF"/>
    <w:rsid w:val="00D27AF3"/>
    <w:rsid w:val="00D30DB7"/>
    <w:rsid w:val="00D35AC8"/>
    <w:rsid w:val="00D4151D"/>
    <w:rsid w:val="00D5200A"/>
    <w:rsid w:val="00D5240B"/>
    <w:rsid w:val="00D55125"/>
    <w:rsid w:val="00D57CC5"/>
    <w:rsid w:val="00D60448"/>
    <w:rsid w:val="00D6105E"/>
    <w:rsid w:val="00D615E6"/>
    <w:rsid w:val="00D65D84"/>
    <w:rsid w:val="00D93C91"/>
    <w:rsid w:val="00D9448F"/>
    <w:rsid w:val="00D97C00"/>
    <w:rsid w:val="00DA0ADF"/>
    <w:rsid w:val="00DA219F"/>
    <w:rsid w:val="00DA2E65"/>
    <w:rsid w:val="00DA3A0D"/>
    <w:rsid w:val="00DA5F72"/>
    <w:rsid w:val="00DB1970"/>
    <w:rsid w:val="00DB1BBB"/>
    <w:rsid w:val="00DB2375"/>
    <w:rsid w:val="00DB6A1C"/>
    <w:rsid w:val="00DC5CA2"/>
    <w:rsid w:val="00DD0808"/>
    <w:rsid w:val="00DD4CE6"/>
    <w:rsid w:val="00DE0326"/>
    <w:rsid w:val="00DE1383"/>
    <w:rsid w:val="00DE1828"/>
    <w:rsid w:val="00DE6320"/>
    <w:rsid w:val="00DE677A"/>
    <w:rsid w:val="00DF6AE2"/>
    <w:rsid w:val="00E00428"/>
    <w:rsid w:val="00E135B9"/>
    <w:rsid w:val="00E14E3D"/>
    <w:rsid w:val="00E16FC5"/>
    <w:rsid w:val="00E1745D"/>
    <w:rsid w:val="00E209B0"/>
    <w:rsid w:val="00E2146F"/>
    <w:rsid w:val="00E21BC3"/>
    <w:rsid w:val="00E22B0B"/>
    <w:rsid w:val="00E233EB"/>
    <w:rsid w:val="00E24F28"/>
    <w:rsid w:val="00E266CB"/>
    <w:rsid w:val="00E30F83"/>
    <w:rsid w:val="00E42CA5"/>
    <w:rsid w:val="00E44BCF"/>
    <w:rsid w:val="00E51DFE"/>
    <w:rsid w:val="00E555FF"/>
    <w:rsid w:val="00E57F86"/>
    <w:rsid w:val="00E60A4E"/>
    <w:rsid w:val="00E624B5"/>
    <w:rsid w:val="00E62774"/>
    <w:rsid w:val="00E71EB3"/>
    <w:rsid w:val="00E7430B"/>
    <w:rsid w:val="00E7453F"/>
    <w:rsid w:val="00E80C9E"/>
    <w:rsid w:val="00E82EDC"/>
    <w:rsid w:val="00E84AD8"/>
    <w:rsid w:val="00E87CA7"/>
    <w:rsid w:val="00E94881"/>
    <w:rsid w:val="00E96F98"/>
    <w:rsid w:val="00EA4671"/>
    <w:rsid w:val="00EB1678"/>
    <w:rsid w:val="00EB7C1F"/>
    <w:rsid w:val="00EC3BEC"/>
    <w:rsid w:val="00EC4A1F"/>
    <w:rsid w:val="00EC56A8"/>
    <w:rsid w:val="00EC68B5"/>
    <w:rsid w:val="00ED1152"/>
    <w:rsid w:val="00ED238E"/>
    <w:rsid w:val="00ED4973"/>
    <w:rsid w:val="00ED7289"/>
    <w:rsid w:val="00EE22FF"/>
    <w:rsid w:val="00EF0A54"/>
    <w:rsid w:val="00EF4D57"/>
    <w:rsid w:val="00EF6403"/>
    <w:rsid w:val="00F003B2"/>
    <w:rsid w:val="00F233D9"/>
    <w:rsid w:val="00F239DC"/>
    <w:rsid w:val="00F244E0"/>
    <w:rsid w:val="00F37289"/>
    <w:rsid w:val="00F372AD"/>
    <w:rsid w:val="00F40A9D"/>
    <w:rsid w:val="00F45CF2"/>
    <w:rsid w:val="00F45D57"/>
    <w:rsid w:val="00F466CE"/>
    <w:rsid w:val="00F50632"/>
    <w:rsid w:val="00F5284C"/>
    <w:rsid w:val="00F64982"/>
    <w:rsid w:val="00F656B9"/>
    <w:rsid w:val="00F65BF7"/>
    <w:rsid w:val="00F7326D"/>
    <w:rsid w:val="00F778D8"/>
    <w:rsid w:val="00F80103"/>
    <w:rsid w:val="00F844A7"/>
    <w:rsid w:val="00F84EBF"/>
    <w:rsid w:val="00F97519"/>
    <w:rsid w:val="00FA5718"/>
    <w:rsid w:val="00FA6ADF"/>
    <w:rsid w:val="00FB2C80"/>
    <w:rsid w:val="00FB6BD4"/>
    <w:rsid w:val="00FC5043"/>
    <w:rsid w:val="00FC5785"/>
    <w:rsid w:val="00FC631B"/>
    <w:rsid w:val="00FD7A50"/>
    <w:rsid w:val="00FE2FD3"/>
    <w:rsid w:val="00FE3381"/>
    <w:rsid w:val="00FE5EE0"/>
    <w:rsid w:val="00FF03FD"/>
    <w:rsid w:val="00F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01BB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7DA"/>
  </w:style>
  <w:style w:type="paragraph" w:styleId="Heading1">
    <w:name w:val="heading 1"/>
    <w:basedOn w:val="Normal"/>
    <w:next w:val="Normal"/>
    <w:link w:val="Heading1Char"/>
    <w:uiPriority w:val="9"/>
    <w:qFormat/>
    <w:rsid w:val="003E273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C4285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AB8"/>
    <w:pPr>
      <w:tabs>
        <w:tab w:val="center" w:pos="4703"/>
        <w:tab w:val="right" w:pos="9406"/>
      </w:tabs>
      <w:spacing w:after="0" w:line="240" w:lineRule="auto"/>
    </w:pPr>
  </w:style>
  <w:style w:type="character" w:customStyle="1" w:styleId="HeaderChar">
    <w:name w:val="Header Char"/>
    <w:basedOn w:val="DefaultParagraphFont"/>
    <w:link w:val="Header"/>
    <w:uiPriority w:val="99"/>
    <w:rsid w:val="00562AB8"/>
  </w:style>
  <w:style w:type="paragraph" w:styleId="Footer">
    <w:name w:val="footer"/>
    <w:basedOn w:val="Normal"/>
    <w:link w:val="FooterChar"/>
    <w:uiPriority w:val="99"/>
    <w:unhideWhenUsed/>
    <w:rsid w:val="00562AB8"/>
    <w:pPr>
      <w:tabs>
        <w:tab w:val="center" w:pos="4703"/>
        <w:tab w:val="right" w:pos="9406"/>
      </w:tabs>
      <w:spacing w:after="0" w:line="240" w:lineRule="auto"/>
    </w:pPr>
  </w:style>
  <w:style w:type="character" w:customStyle="1" w:styleId="FooterChar">
    <w:name w:val="Footer Char"/>
    <w:basedOn w:val="DefaultParagraphFont"/>
    <w:link w:val="Footer"/>
    <w:uiPriority w:val="99"/>
    <w:rsid w:val="00562AB8"/>
  </w:style>
  <w:style w:type="paragraph" w:styleId="NoSpacing">
    <w:name w:val="No Spacing"/>
    <w:link w:val="NoSpacingChar"/>
    <w:uiPriority w:val="1"/>
    <w:qFormat/>
    <w:rsid w:val="00870650"/>
    <w:pPr>
      <w:spacing w:after="0" w:line="240" w:lineRule="auto"/>
    </w:pPr>
    <w:rPr>
      <w:rFonts w:eastAsiaTheme="minorEastAsia"/>
    </w:rPr>
  </w:style>
  <w:style w:type="character" w:customStyle="1" w:styleId="NoSpacingChar">
    <w:name w:val="No Spacing Char"/>
    <w:basedOn w:val="DefaultParagraphFont"/>
    <w:link w:val="NoSpacing"/>
    <w:uiPriority w:val="1"/>
    <w:rsid w:val="00870650"/>
    <w:rPr>
      <w:rFonts w:eastAsiaTheme="minorEastAsia"/>
    </w:rPr>
  </w:style>
  <w:style w:type="character" w:styleId="CommentReference">
    <w:name w:val="annotation reference"/>
    <w:basedOn w:val="DefaultParagraphFont"/>
    <w:uiPriority w:val="99"/>
    <w:semiHidden/>
    <w:unhideWhenUsed/>
    <w:rsid w:val="000B4BF6"/>
    <w:rPr>
      <w:sz w:val="16"/>
      <w:szCs w:val="16"/>
    </w:rPr>
  </w:style>
  <w:style w:type="paragraph" w:styleId="CommentText">
    <w:name w:val="annotation text"/>
    <w:basedOn w:val="Normal"/>
    <w:link w:val="CommentTextChar"/>
    <w:uiPriority w:val="99"/>
    <w:unhideWhenUsed/>
    <w:rsid w:val="000B4BF6"/>
    <w:pPr>
      <w:spacing w:line="240" w:lineRule="auto"/>
    </w:pPr>
    <w:rPr>
      <w:sz w:val="20"/>
      <w:szCs w:val="20"/>
    </w:rPr>
  </w:style>
  <w:style w:type="character" w:customStyle="1" w:styleId="CommentTextChar">
    <w:name w:val="Comment Text Char"/>
    <w:basedOn w:val="DefaultParagraphFont"/>
    <w:link w:val="CommentText"/>
    <w:uiPriority w:val="99"/>
    <w:rsid w:val="000B4BF6"/>
    <w:rPr>
      <w:sz w:val="20"/>
      <w:szCs w:val="20"/>
    </w:rPr>
  </w:style>
  <w:style w:type="paragraph" w:styleId="CommentSubject">
    <w:name w:val="annotation subject"/>
    <w:basedOn w:val="CommentText"/>
    <w:next w:val="CommentText"/>
    <w:link w:val="CommentSubjectChar"/>
    <w:uiPriority w:val="99"/>
    <w:semiHidden/>
    <w:unhideWhenUsed/>
    <w:rsid w:val="000B4BF6"/>
    <w:rPr>
      <w:b/>
      <w:bCs/>
    </w:rPr>
  </w:style>
  <w:style w:type="character" w:customStyle="1" w:styleId="CommentSubjectChar">
    <w:name w:val="Comment Subject Char"/>
    <w:basedOn w:val="CommentTextChar"/>
    <w:link w:val="CommentSubject"/>
    <w:uiPriority w:val="99"/>
    <w:semiHidden/>
    <w:rsid w:val="000B4BF6"/>
    <w:rPr>
      <w:b/>
      <w:bCs/>
      <w:sz w:val="20"/>
      <w:szCs w:val="20"/>
    </w:rPr>
  </w:style>
  <w:style w:type="paragraph" w:styleId="BalloonText">
    <w:name w:val="Balloon Text"/>
    <w:basedOn w:val="Normal"/>
    <w:link w:val="BalloonTextChar"/>
    <w:uiPriority w:val="99"/>
    <w:semiHidden/>
    <w:unhideWhenUsed/>
    <w:rsid w:val="000B4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F6"/>
    <w:rPr>
      <w:rFonts w:ascii="Segoe UI" w:hAnsi="Segoe UI" w:cs="Segoe UI"/>
      <w:sz w:val="18"/>
      <w:szCs w:val="18"/>
    </w:rPr>
  </w:style>
  <w:style w:type="table" w:styleId="TableGrid">
    <w:name w:val="Table Grid"/>
    <w:basedOn w:val="TableNormal"/>
    <w:uiPriority w:val="39"/>
    <w:rsid w:val="00531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19E"/>
    <w:pPr>
      <w:ind w:left="720"/>
      <w:contextualSpacing/>
    </w:pPr>
  </w:style>
  <w:style w:type="paragraph" w:styleId="NormalWeb">
    <w:name w:val="Normal (Web)"/>
    <w:basedOn w:val="Normal"/>
    <w:uiPriority w:val="99"/>
    <w:unhideWhenUsed/>
    <w:rsid w:val="007509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471214"/>
    <w:pPr>
      <w:spacing w:after="0" w:line="240" w:lineRule="auto"/>
      <w:ind w:left="720"/>
      <w:contextualSpacing/>
    </w:pPr>
    <w:rPr>
      <w:rFonts w:ascii="Times" w:eastAsia="Times" w:hAnsi="Times" w:cs="Times New Roman"/>
      <w:sz w:val="24"/>
      <w:szCs w:val="20"/>
      <w:lang w:val="en-GB" w:eastAsia="ja-JP"/>
    </w:rPr>
  </w:style>
  <w:style w:type="character" w:styleId="Hyperlink">
    <w:name w:val="Hyperlink"/>
    <w:basedOn w:val="DefaultParagraphFont"/>
    <w:uiPriority w:val="99"/>
    <w:unhideWhenUsed/>
    <w:rsid w:val="00CF2AFF"/>
    <w:rPr>
      <w:color w:val="0563C1" w:themeColor="hyperlink"/>
      <w:u w:val="single"/>
    </w:rPr>
  </w:style>
  <w:style w:type="character" w:styleId="FollowedHyperlink">
    <w:name w:val="FollowedHyperlink"/>
    <w:basedOn w:val="DefaultParagraphFont"/>
    <w:uiPriority w:val="99"/>
    <w:semiHidden/>
    <w:unhideWhenUsed/>
    <w:rsid w:val="00E266CB"/>
    <w:rPr>
      <w:color w:val="954F72" w:themeColor="followedHyperlink"/>
      <w:u w:val="single"/>
    </w:rPr>
  </w:style>
  <w:style w:type="character" w:customStyle="1" w:styleId="Heading1Char">
    <w:name w:val="Heading 1 Char"/>
    <w:basedOn w:val="DefaultParagraphFont"/>
    <w:link w:val="Heading1"/>
    <w:uiPriority w:val="9"/>
    <w:rsid w:val="003E273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62D59"/>
    <w:pPr>
      <w:spacing w:line="276" w:lineRule="auto"/>
      <w:outlineLvl w:val="9"/>
    </w:pPr>
    <w:rPr>
      <w:lang w:eastAsia="ja-JP"/>
    </w:rPr>
  </w:style>
  <w:style w:type="paragraph" w:styleId="TOC1">
    <w:name w:val="toc 1"/>
    <w:basedOn w:val="Normal"/>
    <w:next w:val="Normal"/>
    <w:autoRedefine/>
    <w:uiPriority w:val="39"/>
    <w:unhideWhenUsed/>
    <w:rsid w:val="00A62D59"/>
    <w:pPr>
      <w:spacing w:after="100"/>
    </w:pPr>
  </w:style>
  <w:style w:type="character" w:customStyle="1" w:styleId="apple-converted-space">
    <w:name w:val="apple-converted-space"/>
    <w:basedOn w:val="DefaultParagraphFont"/>
    <w:rsid w:val="00402E1F"/>
  </w:style>
  <w:style w:type="paragraph" w:customStyle="1" w:styleId="Default">
    <w:name w:val="Default"/>
    <w:rsid w:val="009B6AF8"/>
    <w:pPr>
      <w:autoSpaceDE w:val="0"/>
      <w:autoSpaceDN w:val="0"/>
      <w:adjustRightInd w:val="0"/>
      <w:spacing w:after="0" w:line="240" w:lineRule="auto"/>
    </w:pPr>
    <w:rPr>
      <w:rFonts w:ascii="Times New Roman" w:eastAsia="Times New Roman" w:hAnsi="Times New Roman" w:cs="Times New Roman"/>
      <w:color w:val="000000"/>
      <w:sz w:val="24"/>
      <w:szCs w:val="24"/>
      <w:lang w:val="fr-BE" w:eastAsia="fr-BE"/>
    </w:rPr>
  </w:style>
  <w:style w:type="paragraph" w:styleId="Revision">
    <w:name w:val="Revision"/>
    <w:hidden/>
    <w:uiPriority w:val="99"/>
    <w:semiHidden/>
    <w:rsid w:val="00997EC6"/>
    <w:pPr>
      <w:spacing w:after="0" w:line="240" w:lineRule="auto"/>
    </w:pPr>
  </w:style>
  <w:style w:type="character" w:customStyle="1" w:styleId="style-scope">
    <w:name w:val="style-scope"/>
    <w:basedOn w:val="DefaultParagraphFont"/>
    <w:rsid w:val="005A6D60"/>
  </w:style>
  <w:style w:type="character" w:customStyle="1" w:styleId="Heading3Char">
    <w:name w:val="Heading 3 Char"/>
    <w:basedOn w:val="DefaultParagraphFont"/>
    <w:link w:val="Heading3"/>
    <w:uiPriority w:val="9"/>
    <w:semiHidden/>
    <w:rsid w:val="00C4285D"/>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A82F86"/>
    <w:rPr>
      <w:b/>
      <w:bCs/>
    </w:rPr>
  </w:style>
  <w:style w:type="character" w:styleId="Emphasis">
    <w:name w:val="Emphasis"/>
    <w:basedOn w:val="DefaultParagraphFont"/>
    <w:uiPriority w:val="20"/>
    <w:qFormat/>
    <w:rsid w:val="009B31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7DA"/>
  </w:style>
  <w:style w:type="paragraph" w:styleId="Heading1">
    <w:name w:val="heading 1"/>
    <w:basedOn w:val="Normal"/>
    <w:next w:val="Normal"/>
    <w:link w:val="Heading1Char"/>
    <w:uiPriority w:val="9"/>
    <w:qFormat/>
    <w:rsid w:val="003E273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C4285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AB8"/>
    <w:pPr>
      <w:tabs>
        <w:tab w:val="center" w:pos="4703"/>
        <w:tab w:val="right" w:pos="9406"/>
      </w:tabs>
      <w:spacing w:after="0" w:line="240" w:lineRule="auto"/>
    </w:pPr>
  </w:style>
  <w:style w:type="character" w:customStyle="1" w:styleId="HeaderChar">
    <w:name w:val="Header Char"/>
    <w:basedOn w:val="DefaultParagraphFont"/>
    <w:link w:val="Header"/>
    <w:uiPriority w:val="99"/>
    <w:rsid w:val="00562AB8"/>
  </w:style>
  <w:style w:type="paragraph" w:styleId="Footer">
    <w:name w:val="footer"/>
    <w:basedOn w:val="Normal"/>
    <w:link w:val="FooterChar"/>
    <w:uiPriority w:val="99"/>
    <w:unhideWhenUsed/>
    <w:rsid w:val="00562AB8"/>
    <w:pPr>
      <w:tabs>
        <w:tab w:val="center" w:pos="4703"/>
        <w:tab w:val="right" w:pos="9406"/>
      </w:tabs>
      <w:spacing w:after="0" w:line="240" w:lineRule="auto"/>
    </w:pPr>
  </w:style>
  <w:style w:type="character" w:customStyle="1" w:styleId="FooterChar">
    <w:name w:val="Footer Char"/>
    <w:basedOn w:val="DefaultParagraphFont"/>
    <w:link w:val="Footer"/>
    <w:uiPriority w:val="99"/>
    <w:rsid w:val="00562AB8"/>
  </w:style>
  <w:style w:type="paragraph" w:styleId="NoSpacing">
    <w:name w:val="No Spacing"/>
    <w:link w:val="NoSpacingChar"/>
    <w:uiPriority w:val="1"/>
    <w:qFormat/>
    <w:rsid w:val="00870650"/>
    <w:pPr>
      <w:spacing w:after="0" w:line="240" w:lineRule="auto"/>
    </w:pPr>
    <w:rPr>
      <w:rFonts w:eastAsiaTheme="minorEastAsia"/>
    </w:rPr>
  </w:style>
  <w:style w:type="character" w:customStyle="1" w:styleId="NoSpacingChar">
    <w:name w:val="No Spacing Char"/>
    <w:basedOn w:val="DefaultParagraphFont"/>
    <w:link w:val="NoSpacing"/>
    <w:uiPriority w:val="1"/>
    <w:rsid w:val="00870650"/>
    <w:rPr>
      <w:rFonts w:eastAsiaTheme="minorEastAsia"/>
    </w:rPr>
  </w:style>
  <w:style w:type="character" w:styleId="CommentReference">
    <w:name w:val="annotation reference"/>
    <w:basedOn w:val="DefaultParagraphFont"/>
    <w:uiPriority w:val="99"/>
    <w:semiHidden/>
    <w:unhideWhenUsed/>
    <w:rsid w:val="000B4BF6"/>
    <w:rPr>
      <w:sz w:val="16"/>
      <w:szCs w:val="16"/>
    </w:rPr>
  </w:style>
  <w:style w:type="paragraph" w:styleId="CommentText">
    <w:name w:val="annotation text"/>
    <w:basedOn w:val="Normal"/>
    <w:link w:val="CommentTextChar"/>
    <w:uiPriority w:val="99"/>
    <w:unhideWhenUsed/>
    <w:rsid w:val="000B4BF6"/>
    <w:pPr>
      <w:spacing w:line="240" w:lineRule="auto"/>
    </w:pPr>
    <w:rPr>
      <w:sz w:val="20"/>
      <w:szCs w:val="20"/>
    </w:rPr>
  </w:style>
  <w:style w:type="character" w:customStyle="1" w:styleId="CommentTextChar">
    <w:name w:val="Comment Text Char"/>
    <w:basedOn w:val="DefaultParagraphFont"/>
    <w:link w:val="CommentText"/>
    <w:uiPriority w:val="99"/>
    <w:rsid w:val="000B4BF6"/>
    <w:rPr>
      <w:sz w:val="20"/>
      <w:szCs w:val="20"/>
    </w:rPr>
  </w:style>
  <w:style w:type="paragraph" w:styleId="CommentSubject">
    <w:name w:val="annotation subject"/>
    <w:basedOn w:val="CommentText"/>
    <w:next w:val="CommentText"/>
    <w:link w:val="CommentSubjectChar"/>
    <w:uiPriority w:val="99"/>
    <w:semiHidden/>
    <w:unhideWhenUsed/>
    <w:rsid w:val="000B4BF6"/>
    <w:rPr>
      <w:b/>
      <w:bCs/>
    </w:rPr>
  </w:style>
  <w:style w:type="character" w:customStyle="1" w:styleId="CommentSubjectChar">
    <w:name w:val="Comment Subject Char"/>
    <w:basedOn w:val="CommentTextChar"/>
    <w:link w:val="CommentSubject"/>
    <w:uiPriority w:val="99"/>
    <w:semiHidden/>
    <w:rsid w:val="000B4BF6"/>
    <w:rPr>
      <w:b/>
      <w:bCs/>
      <w:sz w:val="20"/>
      <w:szCs w:val="20"/>
    </w:rPr>
  </w:style>
  <w:style w:type="paragraph" w:styleId="BalloonText">
    <w:name w:val="Balloon Text"/>
    <w:basedOn w:val="Normal"/>
    <w:link w:val="BalloonTextChar"/>
    <w:uiPriority w:val="99"/>
    <w:semiHidden/>
    <w:unhideWhenUsed/>
    <w:rsid w:val="000B4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F6"/>
    <w:rPr>
      <w:rFonts w:ascii="Segoe UI" w:hAnsi="Segoe UI" w:cs="Segoe UI"/>
      <w:sz w:val="18"/>
      <w:szCs w:val="18"/>
    </w:rPr>
  </w:style>
  <w:style w:type="table" w:styleId="TableGrid">
    <w:name w:val="Table Grid"/>
    <w:basedOn w:val="TableNormal"/>
    <w:uiPriority w:val="39"/>
    <w:rsid w:val="00531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19E"/>
    <w:pPr>
      <w:ind w:left="720"/>
      <w:contextualSpacing/>
    </w:pPr>
  </w:style>
  <w:style w:type="paragraph" w:styleId="NormalWeb">
    <w:name w:val="Normal (Web)"/>
    <w:basedOn w:val="Normal"/>
    <w:uiPriority w:val="99"/>
    <w:unhideWhenUsed/>
    <w:rsid w:val="007509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471214"/>
    <w:pPr>
      <w:spacing w:after="0" w:line="240" w:lineRule="auto"/>
      <w:ind w:left="720"/>
      <w:contextualSpacing/>
    </w:pPr>
    <w:rPr>
      <w:rFonts w:ascii="Times" w:eastAsia="Times" w:hAnsi="Times" w:cs="Times New Roman"/>
      <w:sz w:val="24"/>
      <w:szCs w:val="20"/>
      <w:lang w:val="en-GB" w:eastAsia="ja-JP"/>
    </w:rPr>
  </w:style>
  <w:style w:type="character" w:styleId="Hyperlink">
    <w:name w:val="Hyperlink"/>
    <w:basedOn w:val="DefaultParagraphFont"/>
    <w:uiPriority w:val="99"/>
    <w:unhideWhenUsed/>
    <w:rsid w:val="00CF2AFF"/>
    <w:rPr>
      <w:color w:val="0563C1" w:themeColor="hyperlink"/>
      <w:u w:val="single"/>
    </w:rPr>
  </w:style>
  <w:style w:type="character" w:styleId="FollowedHyperlink">
    <w:name w:val="FollowedHyperlink"/>
    <w:basedOn w:val="DefaultParagraphFont"/>
    <w:uiPriority w:val="99"/>
    <w:semiHidden/>
    <w:unhideWhenUsed/>
    <w:rsid w:val="00E266CB"/>
    <w:rPr>
      <w:color w:val="954F72" w:themeColor="followedHyperlink"/>
      <w:u w:val="single"/>
    </w:rPr>
  </w:style>
  <w:style w:type="character" w:customStyle="1" w:styleId="Heading1Char">
    <w:name w:val="Heading 1 Char"/>
    <w:basedOn w:val="DefaultParagraphFont"/>
    <w:link w:val="Heading1"/>
    <w:uiPriority w:val="9"/>
    <w:rsid w:val="003E273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62D59"/>
    <w:pPr>
      <w:spacing w:line="276" w:lineRule="auto"/>
      <w:outlineLvl w:val="9"/>
    </w:pPr>
    <w:rPr>
      <w:lang w:eastAsia="ja-JP"/>
    </w:rPr>
  </w:style>
  <w:style w:type="paragraph" w:styleId="TOC1">
    <w:name w:val="toc 1"/>
    <w:basedOn w:val="Normal"/>
    <w:next w:val="Normal"/>
    <w:autoRedefine/>
    <w:uiPriority w:val="39"/>
    <w:unhideWhenUsed/>
    <w:rsid w:val="00A62D59"/>
    <w:pPr>
      <w:spacing w:after="100"/>
    </w:pPr>
  </w:style>
  <w:style w:type="character" w:customStyle="1" w:styleId="apple-converted-space">
    <w:name w:val="apple-converted-space"/>
    <w:basedOn w:val="DefaultParagraphFont"/>
    <w:rsid w:val="00402E1F"/>
  </w:style>
  <w:style w:type="paragraph" w:customStyle="1" w:styleId="Default">
    <w:name w:val="Default"/>
    <w:rsid w:val="009B6AF8"/>
    <w:pPr>
      <w:autoSpaceDE w:val="0"/>
      <w:autoSpaceDN w:val="0"/>
      <w:adjustRightInd w:val="0"/>
      <w:spacing w:after="0" w:line="240" w:lineRule="auto"/>
    </w:pPr>
    <w:rPr>
      <w:rFonts w:ascii="Times New Roman" w:eastAsia="Times New Roman" w:hAnsi="Times New Roman" w:cs="Times New Roman"/>
      <w:color w:val="000000"/>
      <w:sz w:val="24"/>
      <w:szCs w:val="24"/>
      <w:lang w:val="fr-BE" w:eastAsia="fr-BE"/>
    </w:rPr>
  </w:style>
  <w:style w:type="paragraph" w:styleId="Revision">
    <w:name w:val="Revision"/>
    <w:hidden/>
    <w:uiPriority w:val="99"/>
    <w:semiHidden/>
    <w:rsid w:val="00997EC6"/>
    <w:pPr>
      <w:spacing w:after="0" w:line="240" w:lineRule="auto"/>
    </w:pPr>
  </w:style>
  <w:style w:type="character" w:customStyle="1" w:styleId="style-scope">
    <w:name w:val="style-scope"/>
    <w:basedOn w:val="DefaultParagraphFont"/>
    <w:rsid w:val="005A6D60"/>
  </w:style>
  <w:style w:type="character" w:customStyle="1" w:styleId="Heading3Char">
    <w:name w:val="Heading 3 Char"/>
    <w:basedOn w:val="DefaultParagraphFont"/>
    <w:link w:val="Heading3"/>
    <w:uiPriority w:val="9"/>
    <w:semiHidden/>
    <w:rsid w:val="00C4285D"/>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A82F86"/>
    <w:rPr>
      <w:b/>
      <w:bCs/>
    </w:rPr>
  </w:style>
  <w:style w:type="character" w:styleId="Emphasis">
    <w:name w:val="Emphasis"/>
    <w:basedOn w:val="DefaultParagraphFont"/>
    <w:uiPriority w:val="20"/>
    <w:qFormat/>
    <w:rsid w:val="009B31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3041">
      <w:bodyDiv w:val="1"/>
      <w:marLeft w:val="0"/>
      <w:marRight w:val="0"/>
      <w:marTop w:val="0"/>
      <w:marBottom w:val="0"/>
      <w:divBdr>
        <w:top w:val="none" w:sz="0" w:space="0" w:color="auto"/>
        <w:left w:val="none" w:sz="0" w:space="0" w:color="auto"/>
        <w:bottom w:val="none" w:sz="0" w:space="0" w:color="auto"/>
        <w:right w:val="none" w:sz="0" w:space="0" w:color="auto"/>
      </w:divBdr>
    </w:div>
    <w:div w:id="222567719">
      <w:bodyDiv w:val="1"/>
      <w:marLeft w:val="0"/>
      <w:marRight w:val="0"/>
      <w:marTop w:val="0"/>
      <w:marBottom w:val="0"/>
      <w:divBdr>
        <w:top w:val="none" w:sz="0" w:space="0" w:color="auto"/>
        <w:left w:val="none" w:sz="0" w:space="0" w:color="auto"/>
        <w:bottom w:val="none" w:sz="0" w:space="0" w:color="auto"/>
        <w:right w:val="none" w:sz="0" w:space="0" w:color="auto"/>
      </w:divBdr>
    </w:div>
    <w:div w:id="291326989">
      <w:bodyDiv w:val="1"/>
      <w:marLeft w:val="0"/>
      <w:marRight w:val="0"/>
      <w:marTop w:val="0"/>
      <w:marBottom w:val="0"/>
      <w:divBdr>
        <w:top w:val="none" w:sz="0" w:space="0" w:color="auto"/>
        <w:left w:val="none" w:sz="0" w:space="0" w:color="auto"/>
        <w:bottom w:val="none" w:sz="0" w:space="0" w:color="auto"/>
        <w:right w:val="none" w:sz="0" w:space="0" w:color="auto"/>
      </w:divBdr>
    </w:div>
    <w:div w:id="311566032">
      <w:bodyDiv w:val="1"/>
      <w:marLeft w:val="0"/>
      <w:marRight w:val="0"/>
      <w:marTop w:val="0"/>
      <w:marBottom w:val="0"/>
      <w:divBdr>
        <w:top w:val="none" w:sz="0" w:space="0" w:color="auto"/>
        <w:left w:val="none" w:sz="0" w:space="0" w:color="auto"/>
        <w:bottom w:val="none" w:sz="0" w:space="0" w:color="auto"/>
        <w:right w:val="none" w:sz="0" w:space="0" w:color="auto"/>
      </w:divBdr>
    </w:div>
    <w:div w:id="447697952">
      <w:bodyDiv w:val="1"/>
      <w:marLeft w:val="0"/>
      <w:marRight w:val="0"/>
      <w:marTop w:val="0"/>
      <w:marBottom w:val="0"/>
      <w:divBdr>
        <w:top w:val="none" w:sz="0" w:space="0" w:color="auto"/>
        <w:left w:val="none" w:sz="0" w:space="0" w:color="auto"/>
        <w:bottom w:val="none" w:sz="0" w:space="0" w:color="auto"/>
        <w:right w:val="none" w:sz="0" w:space="0" w:color="auto"/>
      </w:divBdr>
    </w:div>
    <w:div w:id="487405109">
      <w:bodyDiv w:val="1"/>
      <w:marLeft w:val="0"/>
      <w:marRight w:val="0"/>
      <w:marTop w:val="0"/>
      <w:marBottom w:val="0"/>
      <w:divBdr>
        <w:top w:val="none" w:sz="0" w:space="0" w:color="auto"/>
        <w:left w:val="none" w:sz="0" w:space="0" w:color="auto"/>
        <w:bottom w:val="none" w:sz="0" w:space="0" w:color="auto"/>
        <w:right w:val="none" w:sz="0" w:space="0" w:color="auto"/>
      </w:divBdr>
    </w:div>
    <w:div w:id="541018340">
      <w:bodyDiv w:val="1"/>
      <w:marLeft w:val="0"/>
      <w:marRight w:val="0"/>
      <w:marTop w:val="0"/>
      <w:marBottom w:val="0"/>
      <w:divBdr>
        <w:top w:val="none" w:sz="0" w:space="0" w:color="auto"/>
        <w:left w:val="none" w:sz="0" w:space="0" w:color="auto"/>
        <w:bottom w:val="none" w:sz="0" w:space="0" w:color="auto"/>
        <w:right w:val="none" w:sz="0" w:space="0" w:color="auto"/>
      </w:divBdr>
    </w:div>
    <w:div w:id="567762795">
      <w:bodyDiv w:val="1"/>
      <w:marLeft w:val="0"/>
      <w:marRight w:val="0"/>
      <w:marTop w:val="0"/>
      <w:marBottom w:val="0"/>
      <w:divBdr>
        <w:top w:val="none" w:sz="0" w:space="0" w:color="auto"/>
        <w:left w:val="none" w:sz="0" w:space="0" w:color="auto"/>
        <w:bottom w:val="none" w:sz="0" w:space="0" w:color="auto"/>
        <w:right w:val="none" w:sz="0" w:space="0" w:color="auto"/>
      </w:divBdr>
    </w:div>
    <w:div w:id="664941717">
      <w:bodyDiv w:val="1"/>
      <w:marLeft w:val="0"/>
      <w:marRight w:val="0"/>
      <w:marTop w:val="0"/>
      <w:marBottom w:val="0"/>
      <w:divBdr>
        <w:top w:val="none" w:sz="0" w:space="0" w:color="auto"/>
        <w:left w:val="none" w:sz="0" w:space="0" w:color="auto"/>
        <w:bottom w:val="none" w:sz="0" w:space="0" w:color="auto"/>
        <w:right w:val="none" w:sz="0" w:space="0" w:color="auto"/>
      </w:divBdr>
    </w:div>
    <w:div w:id="694354799">
      <w:bodyDiv w:val="1"/>
      <w:marLeft w:val="0"/>
      <w:marRight w:val="0"/>
      <w:marTop w:val="0"/>
      <w:marBottom w:val="0"/>
      <w:divBdr>
        <w:top w:val="none" w:sz="0" w:space="0" w:color="auto"/>
        <w:left w:val="none" w:sz="0" w:space="0" w:color="auto"/>
        <w:bottom w:val="none" w:sz="0" w:space="0" w:color="auto"/>
        <w:right w:val="none" w:sz="0" w:space="0" w:color="auto"/>
      </w:divBdr>
    </w:div>
    <w:div w:id="700319232">
      <w:bodyDiv w:val="1"/>
      <w:marLeft w:val="0"/>
      <w:marRight w:val="0"/>
      <w:marTop w:val="0"/>
      <w:marBottom w:val="0"/>
      <w:divBdr>
        <w:top w:val="none" w:sz="0" w:space="0" w:color="auto"/>
        <w:left w:val="none" w:sz="0" w:space="0" w:color="auto"/>
        <w:bottom w:val="none" w:sz="0" w:space="0" w:color="auto"/>
        <w:right w:val="none" w:sz="0" w:space="0" w:color="auto"/>
      </w:divBdr>
    </w:div>
    <w:div w:id="827020939">
      <w:bodyDiv w:val="1"/>
      <w:marLeft w:val="0"/>
      <w:marRight w:val="0"/>
      <w:marTop w:val="0"/>
      <w:marBottom w:val="0"/>
      <w:divBdr>
        <w:top w:val="none" w:sz="0" w:space="0" w:color="auto"/>
        <w:left w:val="none" w:sz="0" w:space="0" w:color="auto"/>
        <w:bottom w:val="none" w:sz="0" w:space="0" w:color="auto"/>
        <w:right w:val="none" w:sz="0" w:space="0" w:color="auto"/>
      </w:divBdr>
    </w:div>
    <w:div w:id="883368842">
      <w:bodyDiv w:val="1"/>
      <w:marLeft w:val="0"/>
      <w:marRight w:val="0"/>
      <w:marTop w:val="0"/>
      <w:marBottom w:val="0"/>
      <w:divBdr>
        <w:top w:val="none" w:sz="0" w:space="0" w:color="auto"/>
        <w:left w:val="none" w:sz="0" w:space="0" w:color="auto"/>
        <w:bottom w:val="none" w:sz="0" w:space="0" w:color="auto"/>
        <w:right w:val="none" w:sz="0" w:space="0" w:color="auto"/>
      </w:divBdr>
    </w:div>
    <w:div w:id="954219290">
      <w:bodyDiv w:val="1"/>
      <w:marLeft w:val="0"/>
      <w:marRight w:val="0"/>
      <w:marTop w:val="0"/>
      <w:marBottom w:val="0"/>
      <w:divBdr>
        <w:top w:val="none" w:sz="0" w:space="0" w:color="auto"/>
        <w:left w:val="none" w:sz="0" w:space="0" w:color="auto"/>
        <w:bottom w:val="none" w:sz="0" w:space="0" w:color="auto"/>
        <w:right w:val="none" w:sz="0" w:space="0" w:color="auto"/>
      </w:divBdr>
    </w:div>
    <w:div w:id="955675101">
      <w:bodyDiv w:val="1"/>
      <w:marLeft w:val="0"/>
      <w:marRight w:val="0"/>
      <w:marTop w:val="0"/>
      <w:marBottom w:val="0"/>
      <w:divBdr>
        <w:top w:val="none" w:sz="0" w:space="0" w:color="auto"/>
        <w:left w:val="none" w:sz="0" w:space="0" w:color="auto"/>
        <w:bottom w:val="none" w:sz="0" w:space="0" w:color="auto"/>
        <w:right w:val="none" w:sz="0" w:space="0" w:color="auto"/>
      </w:divBdr>
    </w:div>
    <w:div w:id="961422500">
      <w:bodyDiv w:val="1"/>
      <w:marLeft w:val="0"/>
      <w:marRight w:val="0"/>
      <w:marTop w:val="0"/>
      <w:marBottom w:val="0"/>
      <w:divBdr>
        <w:top w:val="none" w:sz="0" w:space="0" w:color="auto"/>
        <w:left w:val="none" w:sz="0" w:space="0" w:color="auto"/>
        <w:bottom w:val="none" w:sz="0" w:space="0" w:color="auto"/>
        <w:right w:val="none" w:sz="0" w:space="0" w:color="auto"/>
      </w:divBdr>
    </w:div>
    <w:div w:id="979305643">
      <w:bodyDiv w:val="1"/>
      <w:marLeft w:val="0"/>
      <w:marRight w:val="0"/>
      <w:marTop w:val="0"/>
      <w:marBottom w:val="0"/>
      <w:divBdr>
        <w:top w:val="none" w:sz="0" w:space="0" w:color="auto"/>
        <w:left w:val="none" w:sz="0" w:space="0" w:color="auto"/>
        <w:bottom w:val="none" w:sz="0" w:space="0" w:color="auto"/>
        <w:right w:val="none" w:sz="0" w:space="0" w:color="auto"/>
      </w:divBdr>
      <w:divsChild>
        <w:div w:id="693574038">
          <w:marLeft w:val="547"/>
          <w:marRight w:val="0"/>
          <w:marTop w:val="0"/>
          <w:marBottom w:val="0"/>
          <w:divBdr>
            <w:top w:val="none" w:sz="0" w:space="0" w:color="auto"/>
            <w:left w:val="none" w:sz="0" w:space="0" w:color="auto"/>
            <w:bottom w:val="none" w:sz="0" w:space="0" w:color="auto"/>
            <w:right w:val="none" w:sz="0" w:space="0" w:color="auto"/>
          </w:divBdr>
        </w:div>
        <w:div w:id="1718435499">
          <w:marLeft w:val="547"/>
          <w:marRight w:val="0"/>
          <w:marTop w:val="0"/>
          <w:marBottom w:val="0"/>
          <w:divBdr>
            <w:top w:val="none" w:sz="0" w:space="0" w:color="auto"/>
            <w:left w:val="none" w:sz="0" w:space="0" w:color="auto"/>
            <w:bottom w:val="none" w:sz="0" w:space="0" w:color="auto"/>
            <w:right w:val="none" w:sz="0" w:space="0" w:color="auto"/>
          </w:divBdr>
        </w:div>
      </w:divsChild>
    </w:div>
    <w:div w:id="1028875385">
      <w:bodyDiv w:val="1"/>
      <w:marLeft w:val="0"/>
      <w:marRight w:val="0"/>
      <w:marTop w:val="0"/>
      <w:marBottom w:val="0"/>
      <w:divBdr>
        <w:top w:val="none" w:sz="0" w:space="0" w:color="auto"/>
        <w:left w:val="none" w:sz="0" w:space="0" w:color="auto"/>
        <w:bottom w:val="none" w:sz="0" w:space="0" w:color="auto"/>
        <w:right w:val="none" w:sz="0" w:space="0" w:color="auto"/>
      </w:divBdr>
    </w:div>
    <w:div w:id="1052580537">
      <w:bodyDiv w:val="1"/>
      <w:marLeft w:val="0"/>
      <w:marRight w:val="0"/>
      <w:marTop w:val="0"/>
      <w:marBottom w:val="0"/>
      <w:divBdr>
        <w:top w:val="none" w:sz="0" w:space="0" w:color="auto"/>
        <w:left w:val="none" w:sz="0" w:space="0" w:color="auto"/>
        <w:bottom w:val="none" w:sz="0" w:space="0" w:color="auto"/>
        <w:right w:val="none" w:sz="0" w:space="0" w:color="auto"/>
      </w:divBdr>
    </w:div>
    <w:div w:id="1080323763">
      <w:bodyDiv w:val="1"/>
      <w:marLeft w:val="0"/>
      <w:marRight w:val="0"/>
      <w:marTop w:val="0"/>
      <w:marBottom w:val="0"/>
      <w:divBdr>
        <w:top w:val="none" w:sz="0" w:space="0" w:color="auto"/>
        <w:left w:val="none" w:sz="0" w:space="0" w:color="auto"/>
        <w:bottom w:val="none" w:sz="0" w:space="0" w:color="auto"/>
        <w:right w:val="none" w:sz="0" w:space="0" w:color="auto"/>
      </w:divBdr>
    </w:div>
    <w:div w:id="1091582019">
      <w:bodyDiv w:val="1"/>
      <w:marLeft w:val="0"/>
      <w:marRight w:val="0"/>
      <w:marTop w:val="0"/>
      <w:marBottom w:val="0"/>
      <w:divBdr>
        <w:top w:val="none" w:sz="0" w:space="0" w:color="auto"/>
        <w:left w:val="none" w:sz="0" w:space="0" w:color="auto"/>
        <w:bottom w:val="none" w:sz="0" w:space="0" w:color="auto"/>
        <w:right w:val="none" w:sz="0" w:space="0" w:color="auto"/>
      </w:divBdr>
    </w:div>
    <w:div w:id="1118793094">
      <w:bodyDiv w:val="1"/>
      <w:marLeft w:val="0"/>
      <w:marRight w:val="0"/>
      <w:marTop w:val="0"/>
      <w:marBottom w:val="0"/>
      <w:divBdr>
        <w:top w:val="none" w:sz="0" w:space="0" w:color="auto"/>
        <w:left w:val="none" w:sz="0" w:space="0" w:color="auto"/>
        <w:bottom w:val="none" w:sz="0" w:space="0" w:color="auto"/>
        <w:right w:val="none" w:sz="0" w:space="0" w:color="auto"/>
      </w:divBdr>
    </w:div>
    <w:div w:id="1148400460">
      <w:bodyDiv w:val="1"/>
      <w:marLeft w:val="0"/>
      <w:marRight w:val="0"/>
      <w:marTop w:val="0"/>
      <w:marBottom w:val="0"/>
      <w:divBdr>
        <w:top w:val="none" w:sz="0" w:space="0" w:color="auto"/>
        <w:left w:val="none" w:sz="0" w:space="0" w:color="auto"/>
        <w:bottom w:val="none" w:sz="0" w:space="0" w:color="auto"/>
        <w:right w:val="none" w:sz="0" w:space="0" w:color="auto"/>
      </w:divBdr>
    </w:div>
    <w:div w:id="1183401749">
      <w:bodyDiv w:val="1"/>
      <w:marLeft w:val="0"/>
      <w:marRight w:val="0"/>
      <w:marTop w:val="0"/>
      <w:marBottom w:val="0"/>
      <w:divBdr>
        <w:top w:val="none" w:sz="0" w:space="0" w:color="auto"/>
        <w:left w:val="none" w:sz="0" w:space="0" w:color="auto"/>
        <w:bottom w:val="none" w:sz="0" w:space="0" w:color="auto"/>
        <w:right w:val="none" w:sz="0" w:space="0" w:color="auto"/>
      </w:divBdr>
    </w:div>
    <w:div w:id="1190416515">
      <w:bodyDiv w:val="1"/>
      <w:marLeft w:val="0"/>
      <w:marRight w:val="0"/>
      <w:marTop w:val="0"/>
      <w:marBottom w:val="0"/>
      <w:divBdr>
        <w:top w:val="none" w:sz="0" w:space="0" w:color="auto"/>
        <w:left w:val="none" w:sz="0" w:space="0" w:color="auto"/>
        <w:bottom w:val="none" w:sz="0" w:space="0" w:color="auto"/>
        <w:right w:val="none" w:sz="0" w:space="0" w:color="auto"/>
      </w:divBdr>
    </w:div>
    <w:div w:id="1205867214">
      <w:bodyDiv w:val="1"/>
      <w:marLeft w:val="0"/>
      <w:marRight w:val="0"/>
      <w:marTop w:val="0"/>
      <w:marBottom w:val="0"/>
      <w:divBdr>
        <w:top w:val="none" w:sz="0" w:space="0" w:color="auto"/>
        <w:left w:val="none" w:sz="0" w:space="0" w:color="auto"/>
        <w:bottom w:val="none" w:sz="0" w:space="0" w:color="auto"/>
        <w:right w:val="none" w:sz="0" w:space="0" w:color="auto"/>
      </w:divBdr>
    </w:div>
    <w:div w:id="1280725356">
      <w:bodyDiv w:val="1"/>
      <w:marLeft w:val="0"/>
      <w:marRight w:val="0"/>
      <w:marTop w:val="0"/>
      <w:marBottom w:val="0"/>
      <w:divBdr>
        <w:top w:val="none" w:sz="0" w:space="0" w:color="auto"/>
        <w:left w:val="none" w:sz="0" w:space="0" w:color="auto"/>
        <w:bottom w:val="none" w:sz="0" w:space="0" w:color="auto"/>
        <w:right w:val="none" w:sz="0" w:space="0" w:color="auto"/>
      </w:divBdr>
    </w:div>
    <w:div w:id="1418668519">
      <w:bodyDiv w:val="1"/>
      <w:marLeft w:val="0"/>
      <w:marRight w:val="0"/>
      <w:marTop w:val="0"/>
      <w:marBottom w:val="0"/>
      <w:divBdr>
        <w:top w:val="none" w:sz="0" w:space="0" w:color="auto"/>
        <w:left w:val="none" w:sz="0" w:space="0" w:color="auto"/>
        <w:bottom w:val="none" w:sz="0" w:space="0" w:color="auto"/>
        <w:right w:val="none" w:sz="0" w:space="0" w:color="auto"/>
      </w:divBdr>
    </w:div>
    <w:div w:id="1427309238">
      <w:bodyDiv w:val="1"/>
      <w:marLeft w:val="0"/>
      <w:marRight w:val="0"/>
      <w:marTop w:val="0"/>
      <w:marBottom w:val="0"/>
      <w:divBdr>
        <w:top w:val="none" w:sz="0" w:space="0" w:color="auto"/>
        <w:left w:val="none" w:sz="0" w:space="0" w:color="auto"/>
        <w:bottom w:val="none" w:sz="0" w:space="0" w:color="auto"/>
        <w:right w:val="none" w:sz="0" w:space="0" w:color="auto"/>
      </w:divBdr>
    </w:div>
    <w:div w:id="1450008494">
      <w:bodyDiv w:val="1"/>
      <w:marLeft w:val="0"/>
      <w:marRight w:val="0"/>
      <w:marTop w:val="0"/>
      <w:marBottom w:val="0"/>
      <w:divBdr>
        <w:top w:val="none" w:sz="0" w:space="0" w:color="auto"/>
        <w:left w:val="none" w:sz="0" w:space="0" w:color="auto"/>
        <w:bottom w:val="none" w:sz="0" w:space="0" w:color="auto"/>
        <w:right w:val="none" w:sz="0" w:space="0" w:color="auto"/>
      </w:divBdr>
    </w:div>
    <w:div w:id="1476872902">
      <w:bodyDiv w:val="1"/>
      <w:marLeft w:val="0"/>
      <w:marRight w:val="0"/>
      <w:marTop w:val="0"/>
      <w:marBottom w:val="0"/>
      <w:divBdr>
        <w:top w:val="none" w:sz="0" w:space="0" w:color="auto"/>
        <w:left w:val="none" w:sz="0" w:space="0" w:color="auto"/>
        <w:bottom w:val="none" w:sz="0" w:space="0" w:color="auto"/>
        <w:right w:val="none" w:sz="0" w:space="0" w:color="auto"/>
      </w:divBdr>
    </w:div>
    <w:div w:id="1492139263">
      <w:bodyDiv w:val="1"/>
      <w:marLeft w:val="0"/>
      <w:marRight w:val="0"/>
      <w:marTop w:val="0"/>
      <w:marBottom w:val="0"/>
      <w:divBdr>
        <w:top w:val="none" w:sz="0" w:space="0" w:color="auto"/>
        <w:left w:val="none" w:sz="0" w:space="0" w:color="auto"/>
        <w:bottom w:val="none" w:sz="0" w:space="0" w:color="auto"/>
        <w:right w:val="none" w:sz="0" w:space="0" w:color="auto"/>
      </w:divBdr>
    </w:div>
    <w:div w:id="1611623287">
      <w:bodyDiv w:val="1"/>
      <w:marLeft w:val="0"/>
      <w:marRight w:val="0"/>
      <w:marTop w:val="0"/>
      <w:marBottom w:val="0"/>
      <w:divBdr>
        <w:top w:val="none" w:sz="0" w:space="0" w:color="auto"/>
        <w:left w:val="none" w:sz="0" w:space="0" w:color="auto"/>
        <w:bottom w:val="none" w:sz="0" w:space="0" w:color="auto"/>
        <w:right w:val="none" w:sz="0" w:space="0" w:color="auto"/>
      </w:divBdr>
    </w:div>
    <w:div w:id="1612741542">
      <w:bodyDiv w:val="1"/>
      <w:marLeft w:val="0"/>
      <w:marRight w:val="0"/>
      <w:marTop w:val="0"/>
      <w:marBottom w:val="0"/>
      <w:divBdr>
        <w:top w:val="none" w:sz="0" w:space="0" w:color="auto"/>
        <w:left w:val="none" w:sz="0" w:space="0" w:color="auto"/>
        <w:bottom w:val="none" w:sz="0" w:space="0" w:color="auto"/>
        <w:right w:val="none" w:sz="0" w:space="0" w:color="auto"/>
      </w:divBdr>
    </w:div>
    <w:div w:id="1662613999">
      <w:bodyDiv w:val="1"/>
      <w:marLeft w:val="0"/>
      <w:marRight w:val="0"/>
      <w:marTop w:val="0"/>
      <w:marBottom w:val="0"/>
      <w:divBdr>
        <w:top w:val="none" w:sz="0" w:space="0" w:color="auto"/>
        <w:left w:val="none" w:sz="0" w:space="0" w:color="auto"/>
        <w:bottom w:val="none" w:sz="0" w:space="0" w:color="auto"/>
        <w:right w:val="none" w:sz="0" w:space="0" w:color="auto"/>
      </w:divBdr>
    </w:div>
    <w:div w:id="1677269214">
      <w:bodyDiv w:val="1"/>
      <w:marLeft w:val="0"/>
      <w:marRight w:val="0"/>
      <w:marTop w:val="0"/>
      <w:marBottom w:val="0"/>
      <w:divBdr>
        <w:top w:val="none" w:sz="0" w:space="0" w:color="auto"/>
        <w:left w:val="none" w:sz="0" w:space="0" w:color="auto"/>
        <w:bottom w:val="none" w:sz="0" w:space="0" w:color="auto"/>
        <w:right w:val="none" w:sz="0" w:space="0" w:color="auto"/>
      </w:divBdr>
    </w:div>
    <w:div w:id="1717508273">
      <w:bodyDiv w:val="1"/>
      <w:marLeft w:val="0"/>
      <w:marRight w:val="0"/>
      <w:marTop w:val="0"/>
      <w:marBottom w:val="0"/>
      <w:divBdr>
        <w:top w:val="none" w:sz="0" w:space="0" w:color="auto"/>
        <w:left w:val="none" w:sz="0" w:space="0" w:color="auto"/>
        <w:bottom w:val="none" w:sz="0" w:space="0" w:color="auto"/>
        <w:right w:val="none" w:sz="0" w:space="0" w:color="auto"/>
      </w:divBdr>
    </w:div>
    <w:div w:id="1729572380">
      <w:bodyDiv w:val="1"/>
      <w:marLeft w:val="0"/>
      <w:marRight w:val="0"/>
      <w:marTop w:val="0"/>
      <w:marBottom w:val="0"/>
      <w:divBdr>
        <w:top w:val="none" w:sz="0" w:space="0" w:color="auto"/>
        <w:left w:val="none" w:sz="0" w:space="0" w:color="auto"/>
        <w:bottom w:val="none" w:sz="0" w:space="0" w:color="auto"/>
        <w:right w:val="none" w:sz="0" w:space="0" w:color="auto"/>
      </w:divBdr>
    </w:div>
    <w:div w:id="1762330843">
      <w:bodyDiv w:val="1"/>
      <w:marLeft w:val="0"/>
      <w:marRight w:val="0"/>
      <w:marTop w:val="0"/>
      <w:marBottom w:val="0"/>
      <w:divBdr>
        <w:top w:val="none" w:sz="0" w:space="0" w:color="auto"/>
        <w:left w:val="none" w:sz="0" w:space="0" w:color="auto"/>
        <w:bottom w:val="none" w:sz="0" w:space="0" w:color="auto"/>
        <w:right w:val="none" w:sz="0" w:space="0" w:color="auto"/>
      </w:divBdr>
    </w:div>
    <w:div w:id="1867132126">
      <w:bodyDiv w:val="1"/>
      <w:marLeft w:val="0"/>
      <w:marRight w:val="0"/>
      <w:marTop w:val="0"/>
      <w:marBottom w:val="0"/>
      <w:divBdr>
        <w:top w:val="none" w:sz="0" w:space="0" w:color="auto"/>
        <w:left w:val="none" w:sz="0" w:space="0" w:color="auto"/>
        <w:bottom w:val="none" w:sz="0" w:space="0" w:color="auto"/>
        <w:right w:val="none" w:sz="0" w:space="0" w:color="auto"/>
      </w:divBdr>
    </w:div>
    <w:div w:id="1914006887">
      <w:bodyDiv w:val="1"/>
      <w:marLeft w:val="0"/>
      <w:marRight w:val="0"/>
      <w:marTop w:val="0"/>
      <w:marBottom w:val="0"/>
      <w:divBdr>
        <w:top w:val="none" w:sz="0" w:space="0" w:color="auto"/>
        <w:left w:val="none" w:sz="0" w:space="0" w:color="auto"/>
        <w:bottom w:val="none" w:sz="0" w:space="0" w:color="auto"/>
        <w:right w:val="none" w:sz="0" w:space="0" w:color="auto"/>
      </w:divBdr>
    </w:div>
    <w:div w:id="1947693341">
      <w:bodyDiv w:val="1"/>
      <w:marLeft w:val="0"/>
      <w:marRight w:val="0"/>
      <w:marTop w:val="0"/>
      <w:marBottom w:val="0"/>
      <w:divBdr>
        <w:top w:val="none" w:sz="0" w:space="0" w:color="auto"/>
        <w:left w:val="none" w:sz="0" w:space="0" w:color="auto"/>
        <w:bottom w:val="none" w:sz="0" w:space="0" w:color="auto"/>
        <w:right w:val="none" w:sz="0" w:space="0" w:color="auto"/>
      </w:divBdr>
    </w:div>
    <w:div w:id="1966424125">
      <w:bodyDiv w:val="1"/>
      <w:marLeft w:val="0"/>
      <w:marRight w:val="0"/>
      <w:marTop w:val="0"/>
      <w:marBottom w:val="0"/>
      <w:divBdr>
        <w:top w:val="none" w:sz="0" w:space="0" w:color="auto"/>
        <w:left w:val="none" w:sz="0" w:space="0" w:color="auto"/>
        <w:bottom w:val="none" w:sz="0" w:space="0" w:color="auto"/>
        <w:right w:val="none" w:sz="0" w:space="0" w:color="auto"/>
      </w:divBdr>
    </w:div>
    <w:div w:id="2015839257">
      <w:bodyDiv w:val="1"/>
      <w:marLeft w:val="0"/>
      <w:marRight w:val="0"/>
      <w:marTop w:val="0"/>
      <w:marBottom w:val="0"/>
      <w:divBdr>
        <w:top w:val="none" w:sz="0" w:space="0" w:color="auto"/>
        <w:left w:val="none" w:sz="0" w:space="0" w:color="auto"/>
        <w:bottom w:val="none" w:sz="0" w:space="0" w:color="auto"/>
        <w:right w:val="none" w:sz="0" w:space="0" w:color="auto"/>
      </w:divBdr>
    </w:div>
    <w:div w:id="2067341096">
      <w:bodyDiv w:val="1"/>
      <w:marLeft w:val="0"/>
      <w:marRight w:val="0"/>
      <w:marTop w:val="0"/>
      <w:marBottom w:val="0"/>
      <w:divBdr>
        <w:top w:val="none" w:sz="0" w:space="0" w:color="auto"/>
        <w:left w:val="none" w:sz="0" w:space="0" w:color="auto"/>
        <w:bottom w:val="none" w:sz="0" w:space="0" w:color="auto"/>
        <w:right w:val="none" w:sz="0" w:space="0" w:color="auto"/>
      </w:divBdr>
    </w:div>
    <w:div w:id="2104569549">
      <w:bodyDiv w:val="1"/>
      <w:marLeft w:val="0"/>
      <w:marRight w:val="0"/>
      <w:marTop w:val="0"/>
      <w:marBottom w:val="0"/>
      <w:divBdr>
        <w:top w:val="none" w:sz="0" w:space="0" w:color="auto"/>
        <w:left w:val="none" w:sz="0" w:space="0" w:color="auto"/>
        <w:bottom w:val="none" w:sz="0" w:space="0" w:color="auto"/>
        <w:right w:val="none" w:sz="0" w:space="0" w:color="auto"/>
      </w:divBdr>
    </w:div>
    <w:div w:id="2108959403">
      <w:bodyDiv w:val="1"/>
      <w:marLeft w:val="0"/>
      <w:marRight w:val="0"/>
      <w:marTop w:val="0"/>
      <w:marBottom w:val="0"/>
      <w:divBdr>
        <w:top w:val="none" w:sz="0" w:space="0" w:color="auto"/>
        <w:left w:val="none" w:sz="0" w:space="0" w:color="auto"/>
        <w:bottom w:val="none" w:sz="0" w:space="0" w:color="auto"/>
        <w:right w:val="none" w:sz="0" w:space="0" w:color="auto"/>
      </w:divBdr>
    </w:div>
    <w:div w:id="212402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quineteurope.org/Breaking-the-glass-ceiling-career-progress-for-women" TargetMode="External"/><Relationship Id="rId18" Type="http://schemas.openxmlformats.org/officeDocument/2006/relationships/hyperlink" Target="http://www.equineteurope.org/Equality-Bodies-contributing-to-the-List-of-Actions-by-the-European-Commission" TargetMode="External"/><Relationship Id="rId26" Type="http://schemas.openxmlformats.org/officeDocument/2006/relationships/hyperlink" Target="http://www.equineteurope.org/Equinet-Calendar-2017" TargetMode="External"/><Relationship Id="rId3" Type="http://schemas.openxmlformats.org/officeDocument/2006/relationships/styles" Target="styles.xml"/><Relationship Id="rId21" Type="http://schemas.openxmlformats.org/officeDocument/2006/relationships/hyperlink" Target="http://www.erionet.eu/event-290917" TargetMode="External"/><Relationship Id="rId34" Type="http://schemas.openxmlformats.org/officeDocument/2006/relationships/footer" Target="footer1.xm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equineteurope.org/Equinet-Handbook-How-to-build-a-case-on-equal-pay" TargetMode="External"/><Relationship Id="rId17" Type="http://schemas.openxmlformats.org/officeDocument/2006/relationships/hyperlink" Target="http://www.equineteurope.org/Making-Europe-more-Equal-A-Legal-Duty" TargetMode="External"/><Relationship Id="rId25" Type="http://schemas.openxmlformats.org/officeDocument/2006/relationships/hyperlink" Target="http://www.equineteurope.org/-Meet-the-National-Equality-Bodies-MeetNEB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quineteurope.org/Advancing-Equality-The-Potential-of-Equality-Duties" TargetMode="External"/><Relationship Id="rId20" Type="http://schemas.openxmlformats.org/officeDocument/2006/relationships/hyperlink" Target="http://www.equineteurope.org/Call-to-Action-Bring-Children-Together-for-Diversity" TargetMode="External"/><Relationship Id="rId29" Type="http://schemas.openxmlformats.org/officeDocument/2006/relationships/hyperlink" Target="http://www.equineteurope.org/Strategic-meeting-on-standards-for-equality-bodies-Next-Step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quineteurope.org/Training-How-to-build-a-case-on-equal-pay" TargetMode="External"/><Relationship Id="rId24" Type="http://schemas.openxmlformats.org/officeDocument/2006/relationships/hyperlink" Target="http://www.equineteurope.org/spip.php?page=tableau_neb&amp;section=overview" TargetMode="External"/><Relationship Id="rId32" Type="http://schemas.openxmlformats.org/officeDocument/2006/relationships/hyperlink" Target="http://www.equineteurope.org/Commissioner-for-Human-Rights" TargetMode="External"/><Relationship Id="rId5" Type="http://schemas.openxmlformats.org/officeDocument/2006/relationships/settings" Target="settings.xml"/><Relationship Id="rId15" Type="http://schemas.openxmlformats.org/officeDocument/2006/relationships/hyperlink" Target="http://www.equineteurope.org/Conference-Impact-of-Brexit-on-Equality-and-Anti-Discrimination-in-the-EU-UK" TargetMode="External"/><Relationship Id="rId23" Type="http://schemas.openxmlformats.org/officeDocument/2006/relationships/hyperlink" Target="http://www.equineteurope.org/Communicating-Equality-through-Social-Media-A-Guide-for-Equality-Bodies" TargetMode="External"/><Relationship Id="rId28" Type="http://schemas.openxmlformats.org/officeDocument/2006/relationships/hyperlink" Target="http://www.equineteurope.org/Equinet-Working-Paper-on-Developing-Standards-for-Equality-Bodies" TargetMode="External"/><Relationship Id="rId36" Type="http://schemas.openxmlformats.org/officeDocument/2006/relationships/theme" Target="theme/theme1.xml"/><Relationship Id="rId10" Type="http://schemas.openxmlformats.org/officeDocument/2006/relationships/hyperlink" Target="http://www.equineteurope.org/Equinet-Seminar-Equality-bodies-tackling-discrimination-against-persons-with" TargetMode="External"/><Relationship Id="rId19" Type="http://schemas.openxmlformats.org/officeDocument/2006/relationships/hyperlink" Target="http://ec.europa.eu/justice/discrimination/files/lgbti_actionlist_en.pdf" TargetMode="External"/><Relationship Id="rId31" Type="http://schemas.openxmlformats.org/officeDocument/2006/relationships/hyperlink" Target="hhttp://www.equineteurope.org/Federal-Anti-Discrimination-Agenc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quineteurope.org/Equinet-sends-written-submission-to-upcoming-General-Comment-on-Article-5-CRPD" TargetMode="External"/><Relationship Id="rId22" Type="http://schemas.openxmlformats.org/officeDocument/2006/relationships/hyperlink" Target="http://www.equineteurope.org/Communicating-Equality-II-Social-Media-Training-for-Equality-Bodies" TargetMode="External"/><Relationship Id="rId27" Type="http://schemas.openxmlformats.org/officeDocument/2006/relationships/hyperlink" Target="https://cdn.knightlab.com/libs/timeline3/latest/embed/index.html?source=1mv_4PSuJq4RoPKbnvSDzX2wZdAyXqyDcaP_tLyXhm_0&amp;font=Default&amp;lang=en&amp;initial_zoom=2&amp;height=650" TargetMode="External"/><Relationship Id="rId30" Type="http://schemas.openxmlformats.org/officeDocument/2006/relationships/hyperlink" Target="http://www.equineteurope.org/Defender-of-Rights" TargetMode="External"/><Relationship Id="rId35" Type="http://schemas.openxmlformats.org/officeDocument/2006/relationships/fontTable" Target="fontTable.xml"/><Relationship Id="rId43"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10CAA-092E-4330-9D35-D14E5287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7739</Words>
  <Characters>42567</Characters>
  <Application>Microsoft Office Word</Application>
  <DocSecurity>0</DocSecurity>
  <Lines>354</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EQUINET HIGHLIGHTS</vt:lpstr>
      <vt:lpstr>EQUINET REVIEW</vt:lpstr>
    </vt:vector>
  </TitlesOfParts>
  <Company>Microsoft</Company>
  <LinksUpToDate>false</LinksUpToDate>
  <CharactersWithSpaces>50206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EQUINET HIGHLIGHTS</dc:title>
  <dc:subject>2017</dc:subject>
  <dc:creator>Mihael Topolovec</dc:creator>
  <cp:lastModifiedBy>Sarah Cooke O’Dowd</cp:lastModifiedBy>
  <cp:revision>3</cp:revision>
  <cp:lastPrinted>2018-04-17T09:34:00Z</cp:lastPrinted>
  <dcterms:created xsi:type="dcterms:W3CDTF">2018-04-17T09:23:00Z</dcterms:created>
  <dcterms:modified xsi:type="dcterms:W3CDTF">2018-04-17T09:41:00Z</dcterms:modified>
</cp:coreProperties>
</file>