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908" w:rsidRDefault="00E7327E">
      <w:r w:rsidRPr="00E7327E">
        <w:rPr>
          <w:noProof/>
          <w:lang w:eastAsia="fr-BE"/>
        </w:rPr>
        <w:drawing>
          <wp:anchor distT="0" distB="0" distL="114300" distR="114300" simplePos="0" relativeHeight="251660288" behindDoc="0" locked="0" layoutInCell="1" allowOverlap="1">
            <wp:simplePos x="0" y="0"/>
            <wp:positionH relativeFrom="margin">
              <wp:posOffset>2541270</wp:posOffset>
            </wp:positionH>
            <wp:positionV relativeFrom="margin">
              <wp:posOffset>-438150</wp:posOffset>
            </wp:positionV>
            <wp:extent cx="3219450" cy="590550"/>
            <wp:effectExtent l="0" t="0" r="0" b="0"/>
            <wp:wrapSquare wrapText="bothSides"/>
            <wp:docPr id="1" name="Picture 1" descr="K:\Communications\Logos\EC FUNDING LOGO - for use on all our materials\Euro fundin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ommunications\Logos\EC FUNDING LOGO - for use on all our materials\Euro funding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9450" cy="590550"/>
                    </a:xfrm>
                    <a:prstGeom prst="rect">
                      <a:avLst/>
                    </a:prstGeom>
                    <a:noFill/>
                    <a:ln>
                      <a:noFill/>
                    </a:ln>
                  </pic:spPr>
                </pic:pic>
              </a:graphicData>
            </a:graphic>
          </wp:anchor>
        </w:drawing>
      </w:r>
      <w:r w:rsidRPr="00504FBA">
        <w:rPr>
          <w:noProof/>
          <w:lang w:eastAsia="fr-BE"/>
        </w:rPr>
        <w:drawing>
          <wp:anchor distT="0" distB="0" distL="114300" distR="114300" simplePos="0" relativeHeight="251659264" behindDoc="0" locked="0" layoutInCell="1" allowOverlap="1" wp14:anchorId="3FA4CE20" wp14:editId="30846F7A">
            <wp:simplePos x="0" y="0"/>
            <wp:positionH relativeFrom="margin">
              <wp:posOffset>-381000</wp:posOffset>
            </wp:positionH>
            <wp:positionV relativeFrom="margin">
              <wp:posOffset>-608965</wp:posOffset>
            </wp:positionV>
            <wp:extent cx="2819400" cy="895241"/>
            <wp:effectExtent l="0" t="0" r="0" b="0"/>
            <wp:wrapSquare wrapText="bothSides"/>
            <wp:docPr id="2" name="Picture 2" descr="K:\Communications\Logos\EQUINET LOGO\10th Anniversary\Equinet 10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ommunications\Logos\EQUINET LOGO\10th Anniversary\Equinet 10th.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9400" cy="895241"/>
                    </a:xfrm>
                    <a:prstGeom prst="rect">
                      <a:avLst/>
                    </a:prstGeom>
                    <a:noFill/>
                    <a:ln>
                      <a:noFill/>
                    </a:ln>
                  </pic:spPr>
                </pic:pic>
              </a:graphicData>
            </a:graphic>
          </wp:anchor>
        </w:drawing>
      </w:r>
    </w:p>
    <w:tbl>
      <w:tblPr>
        <w:tblStyle w:val="TableGrid"/>
        <w:tblW w:w="0" w:type="auto"/>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9042"/>
      </w:tblGrid>
      <w:tr w:rsidR="00E7327E" w:rsidRPr="005863CA" w:rsidTr="006B1243">
        <w:trPr>
          <w:jc w:val="center"/>
        </w:trPr>
        <w:tc>
          <w:tcPr>
            <w:tcW w:w="9042" w:type="dxa"/>
            <w:shd w:val="clear" w:color="auto" w:fill="002060"/>
          </w:tcPr>
          <w:p w:rsidR="00416473" w:rsidRPr="00EE660D" w:rsidRDefault="00416473" w:rsidP="00E7327E">
            <w:pPr>
              <w:jc w:val="center"/>
              <w:rPr>
                <w:b/>
                <w:color w:val="FFFFFF"/>
                <w:sz w:val="32"/>
                <w:lang w:val="en-GB"/>
              </w:rPr>
            </w:pPr>
            <w:r w:rsidRPr="00EE660D">
              <w:rPr>
                <w:b/>
                <w:color w:val="FFFFFF"/>
                <w:sz w:val="32"/>
                <w:lang w:val="en-GB"/>
              </w:rPr>
              <w:t>MEETING SUMMARY</w:t>
            </w:r>
          </w:p>
          <w:p w:rsidR="00E7327E" w:rsidRPr="00E7327E" w:rsidRDefault="00E7327E" w:rsidP="00E7327E">
            <w:pPr>
              <w:jc w:val="center"/>
              <w:rPr>
                <w:lang w:val="en-US"/>
              </w:rPr>
            </w:pPr>
            <w:r w:rsidRPr="00EE660D">
              <w:rPr>
                <w:b/>
                <w:color w:val="FFFFFF"/>
                <w:sz w:val="32"/>
                <w:lang w:val="en-GB"/>
              </w:rPr>
              <w:t>Equinet Cluster on Research &amp; Data Collection</w:t>
            </w:r>
            <w:r w:rsidRPr="00EE660D">
              <w:rPr>
                <w:b/>
                <w:color w:val="FFFFFF"/>
                <w:sz w:val="32"/>
                <w:lang w:val="en-GB"/>
              </w:rPr>
              <w:br/>
              <w:t>First meeting</w:t>
            </w:r>
          </w:p>
        </w:tc>
      </w:tr>
      <w:tr w:rsidR="00E7327E" w:rsidRPr="00E7327E" w:rsidTr="006B1243">
        <w:trPr>
          <w:jc w:val="center"/>
        </w:trPr>
        <w:tc>
          <w:tcPr>
            <w:tcW w:w="9042" w:type="dxa"/>
            <w:shd w:val="clear" w:color="auto" w:fill="F2F2F2" w:themeFill="background1" w:themeFillShade="F2"/>
          </w:tcPr>
          <w:p w:rsidR="00E7327E" w:rsidRPr="00E7327E" w:rsidRDefault="00B974C6" w:rsidP="00D12333">
            <w:pPr>
              <w:jc w:val="center"/>
              <w:rPr>
                <w:lang w:val="en-US"/>
              </w:rPr>
            </w:pPr>
            <w:r>
              <w:rPr>
                <w:b/>
                <w:sz w:val="28"/>
                <w:lang w:val="en-GB"/>
              </w:rPr>
              <w:t>Tuesday</w:t>
            </w:r>
            <w:r w:rsidR="00E7327E">
              <w:rPr>
                <w:b/>
                <w:sz w:val="28"/>
                <w:lang w:val="en-GB"/>
              </w:rPr>
              <w:t xml:space="preserve"> 20</w:t>
            </w:r>
            <w:r w:rsidR="00E7327E" w:rsidRPr="0060125A">
              <w:rPr>
                <w:b/>
                <w:sz w:val="28"/>
                <w:vertAlign w:val="superscript"/>
                <w:lang w:val="en-GB"/>
              </w:rPr>
              <w:t>th</w:t>
            </w:r>
            <w:r w:rsidR="00E7327E">
              <w:rPr>
                <w:b/>
                <w:sz w:val="28"/>
                <w:lang w:val="en-GB"/>
              </w:rPr>
              <w:t xml:space="preserve"> June 2017 (09:30 – </w:t>
            </w:r>
            <w:r w:rsidR="00D12333">
              <w:rPr>
                <w:b/>
                <w:sz w:val="28"/>
                <w:lang w:val="en-GB"/>
              </w:rPr>
              <w:t>15:30</w:t>
            </w:r>
            <w:r w:rsidR="00E7327E">
              <w:rPr>
                <w:b/>
                <w:sz w:val="28"/>
                <w:lang w:val="en-GB"/>
              </w:rPr>
              <w:t>)</w:t>
            </w:r>
          </w:p>
        </w:tc>
      </w:tr>
      <w:tr w:rsidR="00E7327E" w:rsidRPr="00E7327E" w:rsidTr="006B1243">
        <w:trPr>
          <w:jc w:val="center"/>
        </w:trPr>
        <w:tc>
          <w:tcPr>
            <w:tcW w:w="9042" w:type="dxa"/>
            <w:shd w:val="clear" w:color="auto" w:fill="FFF2CC" w:themeFill="accent4" w:themeFillTint="33"/>
          </w:tcPr>
          <w:p w:rsidR="00E7327E" w:rsidRPr="00E7327E" w:rsidRDefault="00E7327E" w:rsidP="00E7327E">
            <w:pPr>
              <w:jc w:val="center"/>
            </w:pPr>
            <w:r w:rsidRPr="00E7327E">
              <w:rPr>
                <w:b/>
                <w:lang w:val="fr-FR"/>
              </w:rPr>
              <w:t>Unia/Equinet Offices</w:t>
            </w:r>
            <w:r w:rsidR="00DF6919">
              <w:rPr>
                <w:b/>
                <w:lang w:val="fr-FR"/>
              </w:rPr>
              <w:t xml:space="preserve"> (Salle Ligne</w:t>
            </w:r>
            <w:proofErr w:type="gramStart"/>
            <w:r w:rsidR="00DF6919">
              <w:rPr>
                <w:b/>
                <w:lang w:val="fr-FR"/>
              </w:rPr>
              <w:t>)</w:t>
            </w:r>
            <w:proofErr w:type="gramEnd"/>
            <w:r>
              <w:rPr>
                <w:lang w:val="fr-FR"/>
              </w:rPr>
              <w:br/>
            </w:r>
            <w:r w:rsidRPr="0060125A">
              <w:rPr>
                <w:lang w:val="fr-FR"/>
              </w:rPr>
              <w:t>Rue Roy</w:t>
            </w:r>
            <w:r w:rsidR="009169E5">
              <w:rPr>
                <w:lang w:val="fr-FR"/>
              </w:rPr>
              <w:t xml:space="preserve">ale 138, 1000 Brussels, </w:t>
            </w:r>
            <w:proofErr w:type="spellStart"/>
            <w:r w:rsidR="009169E5">
              <w:rPr>
                <w:lang w:val="fr-FR"/>
              </w:rPr>
              <w:t>Belgium</w:t>
            </w:r>
            <w:proofErr w:type="spellEnd"/>
          </w:p>
        </w:tc>
      </w:tr>
      <w:tr w:rsidR="00E7327E" w:rsidRPr="005863CA" w:rsidTr="006B1243">
        <w:trPr>
          <w:jc w:val="center"/>
        </w:trPr>
        <w:tc>
          <w:tcPr>
            <w:tcW w:w="9042" w:type="dxa"/>
            <w:shd w:val="clear" w:color="auto" w:fill="F2F2F2" w:themeFill="background1" w:themeFillShade="F2"/>
          </w:tcPr>
          <w:p w:rsidR="005863CA" w:rsidRPr="00EB55B9" w:rsidRDefault="00E7327E" w:rsidP="005863CA">
            <w:pPr>
              <w:jc w:val="both"/>
              <w:rPr>
                <w:b/>
                <w:u w:val="single"/>
                <w:lang w:val="en-US"/>
              </w:rPr>
            </w:pPr>
            <w:r w:rsidRPr="00EB55B9">
              <w:rPr>
                <w:b/>
                <w:u w:val="single"/>
                <w:lang w:val="en-US"/>
              </w:rPr>
              <w:t xml:space="preserve">Background &amp; </w:t>
            </w:r>
            <w:r w:rsidR="00EB55B9" w:rsidRPr="00EB55B9">
              <w:rPr>
                <w:b/>
                <w:u w:val="single"/>
                <w:lang w:val="en-US"/>
              </w:rPr>
              <w:t>o</w:t>
            </w:r>
            <w:r w:rsidRPr="00EB55B9">
              <w:rPr>
                <w:b/>
                <w:u w:val="single"/>
                <w:lang w:val="en-US"/>
              </w:rPr>
              <w:t>bjectives</w:t>
            </w:r>
          </w:p>
          <w:p w:rsidR="005863CA" w:rsidRDefault="005863CA" w:rsidP="005863CA">
            <w:pPr>
              <w:jc w:val="both"/>
              <w:rPr>
                <w:b/>
                <w:lang w:val="en-US"/>
              </w:rPr>
            </w:pPr>
          </w:p>
          <w:p w:rsidR="006B1243" w:rsidRDefault="008F416B" w:rsidP="006B1243">
            <w:pPr>
              <w:jc w:val="both"/>
              <w:rPr>
                <w:lang w:val="en-US"/>
              </w:rPr>
            </w:pPr>
            <w:r w:rsidRPr="008F416B">
              <w:rPr>
                <w:lang w:val="en-US"/>
              </w:rPr>
              <w:t xml:space="preserve">The Equinet Cluster on Research &amp; Data Collection is a two year project aiming to provide a platform for </w:t>
            </w:r>
            <w:r w:rsidR="005062E2">
              <w:rPr>
                <w:lang w:val="en-US"/>
              </w:rPr>
              <w:t xml:space="preserve">around </w:t>
            </w:r>
            <w:r w:rsidR="009160CC" w:rsidRPr="009160CC">
              <w:rPr>
                <w:b/>
                <w:lang w:val="en-US"/>
              </w:rPr>
              <w:t xml:space="preserve">15 </w:t>
            </w:r>
            <w:r w:rsidRPr="009160CC">
              <w:rPr>
                <w:b/>
                <w:lang w:val="en-US"/>
              </w:rPr>
              <w:t>staff members of equality bodies</w:t>
            </w:r>
            <w:r w:rsidRPr="008F416B">
              <w:rPr>
                <w:lang w:val="en-US"/>
              </w:rPr>
              <w:t xml:space="preserve"> </w:t>
            </w:r>
            <w:r w:rsidR="00C80AC7" w:rsidRPr="00C80AC7">
              <w:rPr>
                <w:b/>
                <w:lang w:val="en-US"/>
              </w:rPr>
              <w:t>responsible for</w:t>
            </w:r>
            <w:r w:rsidRPr="00C80AC7">
              <w:rPr>
                <w:b/>
                <w:lang w:val="en-US"/>
              </w:rPr>
              <w:t xml:space="preserve"> research and data collection</w:t>
            </w:r>
            <w:r w:rsidRPr="008F416B">
              <w:rPr>
                <w:lang w:val="en-US"/>
              </w:rPr>
              <w:t>.</w:t>
            </w:r>
            <w:r w:rsidR="00F2618B">
              <w:rPr>
                <w:lang w:val="en-US"/>
              </w:rPr>
              <w:t xml:space="preserve"> </w:t>
            </w:r>
          </w:p>
          <w:p w:rsidR="006B1243" w:rsidRDefault="006B1243" w:rsidP="006B1243">
            <w:pPr>
              <w:jc w:val="both"/>
              <w:rPr>
                <w:lang w:val="en-US"/>
              </w:rPr>
            </w:pPr>
          </w:p>
          <w:p w:rsidR="008F416B" w:rsidRDefault="00F2618B" w:rsidP="006B1243">
            <w:pPr>
              <w:rPr>
                <w:lang w:val="en-US"/>
              </w:rPr>
            </w:pPr>
            <w:r>
              <w:rPr>
                <w:lang w:val="en-US"/>
              </w:rPr>
              <w:t xml:space="preserve">The Cluster will meet </w:t>
            </w:r>
            <w:r w:rsidRPr="00F2618B">
              <w:rPr>
                <w:b/>
                <w:lang w:val="en-US"/>
              </w:rPr>
              <w:t xml:space="preserve">twice in 2017 and </w:t>
            </w:r>
            <w:r w:rsidR="005863CA">
              <w:rPr>
                <w:b/>
                <w:lang w:val="en-US"/>
              </w:rPr>
              <w:t>twice</w:t>
            </w:r>
            <w:r w:rsidRPr="00F2618B">
              <w:rPr>
                <w:b/>
                <w:lang w:val="en-US"/>
              </w:rPr>
              <w:t xml:space="preserve"> in 2018</w:t>
            </w:r>
            <w:r>
              <w:rPr>
                <w:lang w:val="en-US"/>
              </w:rPr>
              <w:t xml:space="preserve">. </w:t>
            </w:r>
            <w:r>
              <w:rPr>
                <w:lang w:val="en-US"/>
              </w:rPr>
              <w:br/>
            </w:r>
            <w:r>
              <w:rPr>
                <w:lang w:val="en-US"/>
              </w:rPr>
              <w:br/>
              <w:t xml:space="preserve">The </w:t>
            </w:r>
            <w:r w:rsidR="00416473">
              <w:rPr>
                <w:lang w:val="en-US"/>
              </w:rPr>
              <w:t xml:space="preserve">aim of </w:t>
            </w:r>
            <w:r w:rsidRPr="00F2618B">
              <w:rPr>
                <w:b/>
                <w:lang w:val="en-US"/>
              </w:rPr>
              <w:t>first meeting of the Cluster</w:t>
            </w:r>
            <w:r>
              <w:rPr>
                <w:lang w:val="en-US"/>
              </w:rPr>
              <w:t xml:space="preserve"> </w:t>
            </w:r>
            <w:r w:rsidR="00416473">
              <w:rPr>
                <w:lang w:val="en-US"/>
              </w:rPr>
              <w:t>was</w:t>
            </w:r>
            <w:r>
              <w:rPr>
                <w:lang w:val="en-US"/>
              </w:rPr>
              <w:t xml:space="preserve"> to:</w:t>
            </w:r>
          </w:p>
          <w:p w:rsidR="00F2618B" w:rsidRDefault="004C3A5A" w:rsidP="004C3A5A">
            <w:pPr>
              <w:pStyle w:val="ListParagraph"/>
              <w:numPr>
                <w:ilvl w:val="0"/>
                <w:numId w:val="2"/>
              </w:numPr>
              <w:jc w:val="both"/>
              <w:rPr>
                <w:lang w:val="en-US"/>
              </w:rPr>
            </w:pPr>
            <w:r>
              <w:rPr>
                <w:lang w:val="en-US"/>
              </w:rPr>
              <w:t>Identify the scope and work plan of the Cluster</w:t>
            </w:r>
          </w:p>
          <w:p w:rsidR="00E7327E" w:rsidRDefault="004C3A5A" w:rsidP="004C3A5A">
            <w:pPr>
              <w:pStyle w:val="ListParagraph"/>
              <w:numPr>
                <w:ilvl w:val="0"/>
                <w:numId w:val="2"/>
              </w:numPr>
              <w:jc w:val="both"/>
              <w:rPr>
                <w:lang w:val="en-US"/>
              </w:rPr>
            </w:pPr>
            <w:r>
              <w:rPr>
                <w:lang w:val="en-US"/>
              </w:rPr>
              <w:t>Discuss experience and main challenges related to research and data collection</w:t>
            </w:r>
          </w:p>
          <w:p w:rsidR="00EB55B9" w:rsidRDefault="00EB55B9" w:rsidP="00EB55B9">
            <w:pPr>
              <w:jc w:val="both"/>
              <w:rPr>
                <w:lang w:val="en-US"/>
              </w:rPr>
            </w:pPr>
          </w:p>
          <w:p w:rsidR="00EB55B9" w:rsidRPr="00EB55B9" w:rsidRDefault="00EB55B9" w:rsidP="00EB55B9">
            <w:pPr>
              <w:jc w:val="both"/>
              <w:rPr>
                <w:b/>
                <w:u w:val="single"/>
                <w:lang w:val="en-US"/>
              </w:rPr>
            </w:pPr>
            <w:r w:rsidRPr="00EB55B9">
              <w:rPr>
                <w:b/>
                <w:u w:val="single"/>
                <w:lang w:val="en-US"/>
              </w:rPr>
              <w:t>Documents &amp; complementary information</w:t>
            </w:r>
          </w:p>
          <w:p w:rsidR="006B1243" w:rsidRDefault="006B1243" w:rsidP="006B1243">
            <w:pPr>
              <w:jc w:val="both"/>
              <w:rPr>
                <w:lang w:val="en-US"/>
              </w:rPr>
            </w:pPr>
          </w:p>
          <w:p w:rsidR="00EB55B9" w:rsidRDefault="006B1243" w:rsidP="006B1243">
            <w:pPr>
              <w:jc w:val="both"/>
              <w:rPr>
                <w:lang w:val="en-US"/>
              </w:rPr>
            </w:pPr>
            <w:r>
              <w:rPr>
                <w:lang w:val="en-US"/>
              </w:rPr>
              <w:t xml:space="preserve">More information, as well as background documents are available on the </w:t>
            </w:r>
            <w:hyperlink r:id="rId9" w:history="1">
              <w:r w:rsidRPr="00292844">
                <w:rPr>
                  <w:rStyle w:val="Hyperlink"/>
                  <w:lang w:val="en-US"/>
                </w:rPr>
                <w:t>Equinet Members’ Area</w:t>
              </w:r>
            </w:hyperlink>
            <w:r w:rsidRPr="00292844">
              <w:rPr>
                <w:lang w:val="en-US"/>
              </w:rPr>
              <w:t>.</w:t>
            </w:r>
          </w:p>
          <w:p w:rsidR="00EB55B9" w:rsidRDefault="00EB55B9" w:rsidP="006B1243">
            <w:pPr>
              <w:jc w:val="both"/>
              <w:rPr>
                <w:lang w:val="en-US"/>
              </w:rPr>
            </w:pPr>
          </w:p>
          <w:p w:rsidR="007E6992" w:rsidRPr="007E6992" w:rsidRDefault="00EB55B9" w:rsidP="007E6992">
            <w:pPr>
              <w:jc w:val="both"/>
              <w:rPr>
                <w:lang w:val="en-US"/>
              </w:rPr>
            </w:pPr>
            <w:r>
              <w:rPr>
                <w:lang w:val="en-US"/>
              </w:rPr>
              <w:t xml:space="preserve">For any questions concerning the cluster, please contact </w:t>
            </w:r>
            <w:r w:rsidRPr="000126D7">
              <w:rPr>
                <w:lang w:val="en-US"/>
              </w:rPr>
              <w:t xml:space="preserve">Jessica Machacova, </w:t>
            </w:r>
            <w:r>
              <w:rPr>
                <w:lang w:val="en-US"/>
              </w:rPr>
              <w:t xml:space="preserve">Equinet </w:t>
            </w:r>
            <w:r w:rsidRPr="000126D7">
              <w:rPr>
                <w:lang w:val="en-US"/>
              </w:rPr>
              <w:t>Membership &amp; Policy Officer (</w:t>
            </w:r>
            <w:hyperlink r:id="rId10" w:history="1">
              <w:r w:rsidRPr="00EE41D5">
                <w:rPr>
                  <w:rStyle w:val="Hyperlink"/>
                  <w:lang w:val="en-US"/>
                </w:rPr>
                <w:t>jessica.machacova@equineteurope.org</w:t>
              </w:r>
            </w:hyperlink>
            <w:r w:rsidRPr="000126D7">
              <w:rPr>
                <w:lang w:val="en-US"/>
              </w:rPr>
              <w:t>)</w:t>
            </w:r>
            <w:r w:rsidR="006B1243">
              <w:rPr>
                <w:lang w:val="en-US"/>
              </w:rPr>
              <w:t xml:space="preserve"> </w:t>
            </w:r>
          </w:p>
        </w:tc>
      </w:tr>
    </w:tbl>
    <w:p w:rsidR="000126D7" w:rsidRPr="00E7327E" w:rsidRDefault="000126D7" w:rsidP="00280158">
      <w:pPr>
        <w:pStyle w:val="NoSpacing"/>
        <w:rPr>
          <w:lang w:val="en-US"/>
        </w:rPr>
      </w:pPr>
    </w:p>
    <w:tbl>
      <w:tblPr>
        <w:tblStyle w:val="TableGrid"/>
        <w:tblW w:w="9322"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9322"/>
      </w:tblGrid>
      <w:tr w:rsidR="006B1243" w:rsidRPr="00E7327E" w:rsidTr="006B1243">
        <w:tc>
          <w:tcPr>
            <w:tcW w:w="9322" w:type="dxa"/>
            <w:shd w:val="clear" w:color="auto" w:fill="FFC000"/>
          </w:tcPr>
          <w:p w:rsidR="006B1243" w:rsidRDefault="006B1243" w:rsidP="00C2561F">
            <w:pPr>
              <w:jc w:val="center"/>
              <w:rPr>
                <w:b/>
                <w:sz w:val="28"/>
                <w:lang w:val="en-GB"/>
              </w:rPr>
            </w:pPr>
            <w:r>
              <w:rPr>
                <w:b/>
                <w:sz w:val="28"/>
                <w:lang w:val="en-GB"/>
              </w:rPr>
              <w:t>Session 1</w:t>
            </w:r>
          </w:p>
          <w:p w:rsidR="006B1243" w:rsidRPr="00E7327E" w:rsidRDefault="006B1243" w:rsidP="00C2561F">
            <w:pPr>
              <w:jc w:val="center"/>
              <w:rPr>
                <w:lang w:val="en-US"/>
              </w:rPr>
            </w:pPr>
            <w:r>
              <w:rPr>
                <w:b/>
                <w:sz w:val="28"/>
                <w:lang w:val="en-GB"/>
              </w:rPr>
              <w:t>Setting the scene: defining research and data collection</w:t>
            </w:r>
          </w:p>
        </w:tc>
      </w:tr>
      <w:tr w:rsidR="006B1243" w:rsidTr="006B1243">
        <w:tc>
          <w:tcPr>
            <w:tcW w:w="9322" w:type="dxa"/>
            <w:shd w:val="clear" w:color="auto" w:fill="DEEAF6" w:themeFill="accent1" w:themeFillTint="33"/>
          </w:tcPr>
          <w:p w:rsidR="006B1243" w:rsidRDefault="006B1243" w:rsidP="00C2561F">
            <w:pPr>
              <w:jc w:val="center"/>
              <w:rPr>
                <w:b/>
                <w:sz w:val="28"/>
                <w:lang w:val="en-GB"/>
              </w:rPr>
            </w:pPr>
            <w:r w:rsidRPr="0055746F">
              <w:rPr>
                <w:b/>
                <w:sz w:val="24"/>
                <w:lang w:val="en-GB"/>
              </w:rPr>
              <w:t xml:space="preserve">Facilitator: </w:t>
            </w:r>
            <w:r w:rsidRPr="00416473">
              <w:rPr>
                <w:sz w:val="24"/>
                <w:lang w:val="en-GB"/>
              </w:rPr>
              <w:t>Anna Chabiera, Office of the Commissioner for Human Rights, Poland</w:t>
            </w:r>
          </w:p>
        </w:tc>
      </w:tr>
      <w:tr w:rsidR="006B1243" w:rsidRPr="00E7327E" w:rsidTr="006B1243">
        <w:tc>
          <w:tcPr>
            <w:tcW w:w="9322" w:type="dxa"/>
            <w:shd w:val="clear" w:color="auto" w:fill="FFF2CC" w:themeFill="accent4" w:themeFillTint="33"/>
          </w:tcPr>
          <w:p w:rsidR="006B1243" w:rsidRPr="00E7327E" w:rsidRDefault="006B1243" w:rsidP="00C2561F">
            <w:pPr>
              <w:jc w:val="center"/>
              <w:rPr>
                <w:lang w:val="en-US"/>
              </w:rPr>
            </w:pPr>
            <w:r w:rsidRPr="00E7327E">
              <w:rPr>
                <w:lang w:val="en-US"/>
              </w:rPr>
              <w:t>This sessions aim</w:t>
            </w:r>
            <w:r>
              <w:rPr>
                <w:lang w:val="en-US"/>
              </w:rPr>
              <w:t>ed</w:t>
            </w:r>
            <w:r w:rsidRPr="00E7327E">
              <w:rPr>
                <w:lang w:val="en-US"/>
              </w:rPr>
              <w:t xml:space="preserve"> </w:t>
            </w:r>
            <w:r>
              <w:rPr>
                <w:lang w:val="en-US"/>
              </w:rPr>
              <w:t>at</w:t>
            </w:r>
            <w:r w:rsidRPr="00E7327E">
              <w:rPr>
                <w:lang w:val="en-US"/>
              </w:rPr>
              <w:t>:</w:t>
            </w:r>
          </w:p>
          <w:p w:rsidR="006B1243" w:rsidRPr="00E7327E" w:rsidRDefault="006B1243" w:rsidP="00C2561F">
            <w:pPr>
              <w:jc w:val="center"/>
              <w:rPr>
                <w:lang w:val="en-US"/>
              </w:rPr>
            </w:pPr>
            <w:r w:rsidRPr="00E7327E">
              <w:rPr>
                <w:lang w:val="en-US"/>
              </w:rPr>
              <w:t>- identify</w:t>
            </w:r>
            <w:r>
              <w:rPr>
                <w:lang w:val="en-US"/>
              </w:rPr>
              <w:t>ing</w:t>
            </w:r>
            <w:r w:rsidRPr="00E7327E">
              <w:rPr>
                <w:lang w:val="en-US"/>
              </w:rPr>
              <w:t xml:space="preserve"> the </w:t>
            </w:r>
            <w:r w:rsidRPr="00E7327E">
              <w:rPr>
                <w:b/>
                <w:lang w:val="en-US"/>
              </w:rPr>
              <w:t>different ways</w:t>
            </w:r>
            <w:r w:rsidRPr="00E7327E">
              <w:rPr>
                <w:lang w:val="en-US"/>
              </w:rPr>
              <w:t xml:space="preserve"> in which participants engage with research and data collection,</w:t>
            </w:r>
          </w:p>
          <w:p w:rsidR="006B1243" w:rsidRPr="00E7327E" w:rsidRDefault="006B1243" w:rsidP="00C2561F">
            <w:pPr>
              <w:jc w:val="center"/>
              <w:rPr>
                <w:lang w:val="en-US"/>
              </w:rPr>
            </w:pPr>
            <w:r w:rsidRPr="00E7327E">
              <w:rPr>
                <w:lang w:val="en-US"/>
              </w:rPr>
              <w:t>- clarify</w:t>
            </w:r>
            <w:r>
              <w:rPr>
                <w:lang w:val="en-US"/>
              </w:rPr>
              <w:t>ing</w:t>
            </w:r>
            <w:r w:rsidRPr="00E7327E">
              <w:rPr>
                <w:lang w:val="en-US"/>
              </w:rPr>
              <w:t xml:space="preserve"> the </w:t>
            </w:r>
            <w:r w:rsidRPr="00E7327E">
              <w:rPr>
                <w:b/>
                <w:lang w:val="en-US"/>
              </w:rPr>
              <w:t>focus of the Cluster</w:t>
            </w:r>
            <w:r w:rsidRPr="00E7327E">
              <w:rPr>
                <w:lang w:val="en-US"/>
              </w:rPr>
              <w:t xml:space="preserve"> by agreeing on a common definition of research and data collection.</w:t>
            </w:r>
          </w:p>
        </w:tc>
      </w:tr>
    </w:tbl>
    <w:p w:rsidR="006B1243" w:rsidRDefault="006B1243" w:rsidP="006B1243">
      <w:pPr>
        <w:jc w:val="both"/>
        <w:rPr>
          <w:lang w:val="en-US"/>
        </w:rPr>
      </w:pPr>
    </w:p>
    <w:p w:rsidR="00C46702" w:rsidRDefault="006B1243" w:rsidP="00C46702">
      <w:pPr>
        <w:pStyle w:val="ListParagraph"/>
        <w:numPr>
          <w:ilvl w:val="0"/>
          <w:numId w:val="5"/>
        </w:numPr>
        <w:spacing w:line="240" w:lineRule="auto"/>
        <w:jc w:val="both"/>
        <w:rPr>
          <w:lang w:val="en-US"/>
        </w:rPr>
      </w:pPr>
      <w:r w:rsidRPr="00C46702">
        <w:rPr>
          <w:lang w:val="en-US"/>
        </w:rPr>
        <w:t xml:space="preserve">The session started with a </w:t>
      </w:r>
      <w:r w:rsidRPr="00C46702">
        <w:rPr>
          <w:b/>
          <w:lang w:val="en-US"/>
        </w:rPr>
        <w:t>tour de table</w:t>
      </w:r>
      <w:r w:rsidR="00C46702" w:rsidRPr="00C46702">
        <w:rPr>
          <w:lang w:val="en-US"/>
        </w:rPr>
        <w:t xml:space="preserve">, where </w:t>
      </w:r>
      <w:r w:rsidRPr="00C46702">
        <w:rPr>
          <w:lang w:val="en-US"/>
        </w:rPr>
        <w:t xml:space="preserve">participants gave a short introduction to how they and their respective equality body </w:t>
      </w:r>
      <w:r w:rsidRPr="00C46702">
        <w:rPr>
          <w:b/>
          <w:lang w:val="en-US"/>
        </w:rPr>
        <w:t>engage with research and data collection</w:t>
      </w:r>
      <w:r w:rsidRPr="00C46702">
        <w:rPr>
          <w:lang w:val="en-US"/>
        </w:rPr>
        <w:t xml:space="preserve">. The tour de table showed </w:t>
      </w:r>
      <w:r w:rsidRPr="00C46702">
        <w:rPr>
          <w:b/>
          <w:lang w:val="en-US"/>
        </w:rPr>
        <w:t>great variety</w:t>
      </w:r>
      <w:r w:rsidRPr="00C46702">
        <w:rPr>
          <w:lang w:val="en-US"/>
        </w:rPr>
        <w:t xml:space="preserve"> in the way</w:t>
      </w:r>
      <w:r w:rsidR="00545AC7">
        <w:rPr>
          <w:lang w:val="en-US"/>
        </w:rPr>
        <w:t>s</w:t>
      </w:r>
      <w:r w:rsidRPr="00C46702">
        <w:rPr>
          <w:lang w:val="en-US"/>
        </w:rPr>
        <w:t xml:space="preserve"> the different bodies work with these issues, including in-house studies, commissioned research, analyses of own cases and statistics for annual reports. </w:t>
      </w:r>
    </w:p>
    <w:p w:rsidR="006B1243" w:rsidRPr="00C46702" w:rsidRDefault="006B1243" w:rsidP="00C46702">
      <w:pPr>
        <w:pStyle w:val="ListParagraph"/>
        <w:numPr>
          <w:ilvl w:val="0"/>
          <w:numId w:val="5"/>
        </w:numPr>
        <w:spacing w:line="240" w:lineRule="auto"/>
        <w:jc w:val="both"/>
        <w:rPr>
          <w:lang w:val="en-US"/>
        </w:rPr>
      </w:pPr>
      <w:r w:rsidRPr="00C46702">
        <w:rPr>
          <w:lang w:val="en-US"/>
        </w:rPr>
        <w:t xml:space="preserve">The meeting then moved on to discuss the more particular </w:t>
      </w:r>
      <w:r w:rsidRPr="00C46702">
        <w:rPr>
          <w:b/>
          <w:lang w:val="en-US"/>
        </w:rPr>
        <w:t>focus of the cluster</w:t>
      </w:r>
      <w:r w:rsidR="00545AC7">
        <w:rPr>
          <w:lang w:val="en-US"/>
        </w:rPr>
        <w:t>. The</w:t>
      </w:r>
      <w:r w:rsidRPr="00C46702">
        <w:rPr>
          <w:lang w:val="en-US"/>
        </w:rPr>
        <w:t xml:space="preserve"> facilitator suggested the following definition of research for the purpose of the cluster: </w:t>
      </w:r>
    </w:p>
    <w:p w:rsidR="006B1243" w:rsidRPr="006B1243" w:rsidRDefault="006B1243" w:rsidP="00C46702">
      <w:pPr>
        <w:shd w:val="clear" w:color="auto" w:fill="F2F2F2" w:themeFill="background1" w:themeFillShade="F2"/>
        <w:spacing w:line="240" w:lineRule="auto"/>
        <w:jc w:val="both"/>
        <w:rPr>
          <w:lang w:val="en-US"/>
        </w:rPr>
      </w:pPr>
      <w:r w:rsidRPr="006B1243">
        <w:rPr>
          <w:lang w:val="en-US"/>
        </w:rPr>
        <w:t>A process encompassing: choosing a topic, preparing a concept and tools, data collection, analyses combing sociological and legal approach, writing a report and doing communication work in order to achieve aims such as providing data and arguments for governance based on knowledge regarding equal treatment, raising awareness on discrimination issues and in long term contributing to social change in attitud</w:t>
      </w:r>
      <w:r w:rsidR="00D27EB4">
        <w:rPr>
          <w:lang w:val="en-US"/>
        </w:rPr>
        <w:t>es</w:t>
      </w:r>
      <w:r w:rsidRPr="006B1243">
        <w:rPr>
          <w:lang w:val="en-US"/>
        </w:rPr>
        <w:t xml:space="preserve"> towards diversity.</w:t>
      </w:r>
    </w:p>
    <w:p w:rsidR="006B1243" w:rsidRPr="00545AC7" w:rsidRDefault="00AC44B8" w:rsidP="00545AC7">
      <w:pPr>
        <w:pStyle w:val="ListParagraph"/>
        <w:numPr>
          <w:ilvl w:val="0"/>
          <w:numId w:val="6"/>
        </w:numPr>
        <w:spacing w:line="240" w:lineRule="auto"/>
        <w:jc w:val="both"/>
        <w:rPr>
          <w:lang w:val="en-US"/>
        </w:rPr>
      </w:pPr>
      <w:r>
        <w:rPr>
          <w:lang w:val="en-US"/>
        </w:rPr>
        <w:t>I</w:t>
      </w:r>
      <w:r w:rsidR="006B1243" w:rsidRPr="00545AC7">
        <w:rPr>
          <w:lang w:val="en-US"/>
        </w:rPr>
        <w:t>t became clear that there is a need for a definition of research</w:t>
      </w:r>
      <w:r>
        <w:rPr>
          <w:lang w:val="en-US"/>
        </w:rPr>
        <w:t xml:space="preserve"> that includes data collection, </w:t>
      </w:r>
      <w:r w:rsidR="006B1243" w:rsidRPr="00545AC7">
        <w:rPr>
          <w:lang w:val="en-US"/>
        </w:rPr>
        <w:t xml:space="preserve">but that data collection again could be divided in two main categories, namely internal and external </w:t>
      </w:r>
      <w:r w:rsidR="006B1243" w:rsidRPr="00AC44B8">
        <w:rPr>
          <w:i/>
          <w:lang w:val="en-US"/>
        </w:rPr>
        <w:t>(Internal: E.g. analyses of own cases, External: Information from other organs or research bodies)</w:t>
      </w:r>
      <w:r>
        <w:rPr>
          <w:lang w:val="en-US"/>
        </w:rPr>
        <w:t>.</w:t>
      </w:r>
    </w:p>
    <w:p w:rsidR="006B1243" w:rsidRDefault="006B1243" w:rsidP="006B1243">
      <w:pPr>
        <w:jc w:val="both"/>
        <w:rPr>
          <w:lang w:val="en-US"/>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9042"/>
      </w:tblGrid>
      <w:tr w:rsidR="006B1243" w:rsidRPr="005863CA" w:rsidTr="00C2561F">
        <w:tc>
          <w:tcPr>
            <w:tcW w:w="9042" w:type="dxa"/>
            <w:shd w:val="clear" w:color="auto" w:fill="FFC000"/>
          </w:tcPr>
          <w:p w:rsidR="006B1243" w:rsidRDefault="006B1243" w:rsidP="00C2561F">
            <w:pPr>
              <w:jc w:val="center"/>
              <w:rPr>
                <w:b/>
                <w:sz w:val="28"/>
                <w:lang w:val="en-GB"/>
              </w:rPr>
            </w:pPr>
            <w:r>
              <w:rPr>
                <w:b/>
                <w:sz w:val="28"/>
                <w:lang w:val="en-GB"/>
              </w:rPr>
              <w:t>Session 2</w:t>
            </w:r>
          </w:p>
          <w:p w:rsidR="006B1243" w:rsidRPr="00E7327E" w:rsidRDefault="006B1243" w:rsidP="00C2561F">
            <w:pPr>
              <w:jc w:val="center"/>
              <w:rPr>
                <w:lang w:val="en-US"/>
              </w:rPr>
            </w:pPr>
            <w:r>
              <w:rPr>
                <w:b/>
                <w:sz w:val="28"/>
                <w:lang w:val="en-GB"/>
              </w:rPr>
              <w:t>Main challenges related to research and data collection</w:t>
            </w:r>
          </w:p>
        </w:tc>
      </w:tr>
      <w:tr w:rsidR="006B1243" w:rsidRPr="005863CA" w:rsidTr="00C2561F">
        <w:tc>
          <w:tcPr>
            <w:tcW w:w="9042" w:type="dxa"/>
            <w:shd w:val="clear" w:color="auto" w:fill="DEEAF6" w:themeFill="accent1" w:themeFillTint="33"/>
          </w:tcPr>
          <w:p w:rsidR="006B1243" w:rsidRPr="0055746F" w:rsidRDefault="006B1243" w:rsidP="00C2561F">
            <w:pPr>
              <w:jc w:val="center"/>
              <w:rPr>
                <w:b/>
                <w:sz w:val="24"/>
                <w:lang w:val="en-GB"/>
              </w:rPr>
            </w:pPr>
            <w:r>
              <w:rPr>
                <w:b/>
                <w:sz w:val="24"/>
                <w:lang w:val="en-GB"/>
              </w:rPr>
              <w:t>Facilitator</w:t>
            </w:r>
            <w:r w:rsidRPr="0055746F">
              <w:rPr>
                <w:b/>
                <w:sz w:val="24"/>
                <w:lang w:val="en-GB"/>
              </w:rPr>
              <w:t xml:space="preserve">: </w:t>
            </w:r>
            <w:r w:rsidRPr="00416473">
              <w:rPr>
                <w:sz w:val="24"/>
                <w:lang w:val="en-GB"/>
              </w:rPr>
              <w:t>Rainer Stocker, Federal Anti-Discrimination Agency (FADA), Germany</w:t>
            </w:r>
          </w:p>
        </w:tc>
      </w:tr>
      <w:tr w:rsidR="006B1243" w:rsidRPr="005863CA" w:rsidTr="00C2561F">
        <w:tc>
          <w:tcPr>
            <w:tcW w:w="9042" w:type="dxa"/>
            <w:shd w:val="clear" w:color="auto" w:fill="FFF2CC" w:themeFill="accent4" w:themeFillTint="33"/>
          </w:tcPr>
          <w:p w:rsidR="006B1243" w:rsidRPr="006B1243" w:rsidRDefault="006B1243" w:rsidP="00C2561F">
            <w:pPr>
              <w:jc w:val="center"/>
              <w:rPr>
                <w:b/>
                <w:lang w:val="en-US"/>
              </w:rPr>
            </w:pPr>
            <w:r w:rsidRPr="006B1243">
              <w:rPr>
                <w:b/>
                <w:lang w:val="en-US"/>
              </w:rPr>
              <w:t>This session aimed to:</w:t>
            </w:r>
          </w:p>
          <w:p w:rsidR="006B1243" w:rsidRPr="00E7327E" w:rsidRDefault="006B1243" w:rsidP="00C2561F">
            <w:pPr>
              <w:jc w:val="center"/>
              <w:rPr>
                <w:lang w:val="en-US"/>
              </w:rPr>
            </w:pPr>
            <w:r w:rsidRPr="00F773DF">
              <w:rPr>
                <w:lang w:val="en-US"/>
              </w:rPr>
              <w:t xml:space="preserve">- Discuss </w:t>
            </w:r>
            <w:r w:rsidRPr="00F773DF">
              <w:rPr>
                <w:b/>
                <w:lang w:val="en-US"/>
              </w:rPr>
              <w:t>key challenges</w:t>
            </w:r>
            <w:r w:rsidRPr="00F773DF">
              <w:rPr>
                <w:lang w:val="en-US"/>
              </w:rPr>
              <w:t xml:space="preserve"> participants experience when engaging with research and data collection</w:t>
            </w:r>
            <w:proofErr w:type="gramStart"/>
            <w:r>
              <w:rPr>
                <w:lang w:val="en-US"/>
              </w:rPr>
              <w:t>,</w:t>
            </w:r>
            <w:proofErr w:type="gramEnd"/>
            <w:r w:rsidRPr="00F773DF">
              <w:rPr>
                <w:lang w:val="en-US"/>
              </w:rPr>
              <w:br/>
              <w:t xml:space="preserve">- Identify challenges which can be </w:t>
            </w:r>
            <w:r w:rsidRPr="00F773DF">
              <w:rPr>
                <w:b/>
                <w:lang w:val="en-US"/>
              </w:rPr>
              <w:t xml:space="preserve">addressed </w:t>
            </w:r>
            <w:r>
              <w:rPr>
                <w:b/>
                <w:lang w:val="en-US"/>
              </w:rPr>
              <w:t>by</w:t>
            </w:r>
            <w:r w:rsidRPr="00F773DF">
              <w:rPr>
                <w:b/>
                <w:lang w:val="en-US"/>
              </w:rPr>
              <w:t xml:space="preserve"> the Cluster</w:t>
            </w:r>
            <w:r>
              <w:rPr>
                <w:b/>
                <w:lang w:val="en-US"/>
              </w:rPr>
              <w:t>.</w:t>
            </w:r>
          </w:p>
        </w:tc>
      </w:tr>
    </w:tbl>
    <w:p w:rsidR="006B1243" w:rsidRDefault="00E668AB" w:rsidP="00280158">
      <w:pPr>
        <w:pStyle w:val="NoSpacing"/>
        <w:rPr>
          <w:b/>
          <w:lang w:val="en-US"/>
        </w:rPr>
      </w:pPr>
      <w:r>
        <w:rPr>
          <w:lang w:val="en-US"/>
        </w:rPr>
        <w:br/>
      </w:r>
      <w:r w:rsidR="006B1243">
        <w:rPr>
          <w:lang w:val="en-US"/>
        </w:rPr>
        <w:t xml:space="preserve">The facilitator invited the participants to share </w:t>
      </w:r>
      <w:r w:rsidR="006B1243" w:rsidRPr="005062E2">
        <w:rPr>
          <w:b/>
          <w:lang w:val="en-US"/>
        </w:rPr>
        <w:t>the challenges</w:t>
      </w:r>
      <w:r w:rsidR="006B1243">
        <w:rPr>
          <w:lang w:val="en-US"/>
        </w:rPr>
        <w:t xml:space="preserve"> they </w:t>
      </w:r>
      <w:r>
        <w:rPr>
          <w:lang w:val="en-US"/>
        </w:rPr>
        <w:t>encounter</w:t>
      </w:r>
      <w:r w:rsidR="006B1243">
        <w:rPr>
          <w:lang w:val="en-US"/>
        </w:rPr>
        <w:t xml:space="preserve"> in their daily work with research and data collection. The challenges were divided in three main categories; </w:t>
      </w:r>
      <w:r w:rsidR="006B1243" w:rsidRPr="005062E2">
        <w:rPr>
          <w:b/>
          <w:lang w:val="en-US"/>
        </w:rPr>
        <w:t>Methodological, structural and other.</w:t>
      </w:r>
    </w:p>
    <w:p w:rsidR="00280158" w:rsidRDefault="00280158" w:rsidP="00280158">
      <w:pPr>
        <w:pStyle w:val="NoSpacing"/>
        <w:rPr>
          <w:lang w:val="en-US"/>
        </w:rPr>
      </w:pPr>
    </w:p>
    <w:tbl>
      <w:tblPr>
        <w:tblStyle w:val="TableGrid"/>
        <w:tblW w:w="0" w:type="auto"/>
        <w:tblLook w:val="04A0" w:firstRow="1" w:lastRow="0" w:firstColumn="1" w:lastColumn="0" w:noHBand="0" w:noVBand="1"/>
      </w:tblPr>
      <w:tblGrid>
        <w:gridCol w:w="9212"/>
      </w:tblGrid>
      <w:tr w:rsidR="00D27EB4" w:rsidTr="00D27EB4">
        <w:tc>
          <w:tcPr>
            <w:tcW w:w="9212" w:type="dxa"/>
            <w:shd w:val="clear" w:color="auto" w:fill="F2F2F2" w:themeFill="background1" w:themeFillShade="F2"/>
          </w:tcPr>
          <w:p w:rsidR="00D27EB4" w:rsidRDefault="00D27EB4" w:rsidP="000B317A">
            <w:pPr>
              <w:rPr>
                <w:lang w:val="en-US"/>
              </w:rPr>
            </w:pPr>
            <w:r w:rsidRPr="00403AB4">
              <w:rPr>
                <w:b/>
                <w:lang w:val="en-US"/>
              </w:rPr>
              <w:t>Structural challenges</w:t>
            </w:r>
          </w:p>
        </w:tc>
      </w:tr>
      <w:tr w:rsidR="00D27EB4" w:rsidTr="00D27EB4">
        <w:tc>
          <w:tcPr>
            <w:tcW w:w="9212" w:type="dxa"/>
          </w:tcPr>
          <w:p w:rsidR="00D27EB4" w:rsidRPr="000B317A" w:rsidRDefault="00D27EB4" w:rsidP="000B317A">
            <w:pPr>
              <w:pStyle w:val="ListParagraph"/>
              <w:numPr>
                <w:ilvl w:val="0"/>
                <w:numId w:val="6"/>
              </w:numPr>
              <w:rPr>
                <w:lang w:val="en-US"/>
              </w:rPr>
            </w:pPr>
            <w:r w:rsidRPr="000B317A">
              <w:rPr>
                <w:lang w:val="en-US"/>
              </w:rPr>
              <w:t>Access to data</w:t>
            </w:r>
          </w:p>
          <w:p w:rsidR="00D27EB4" w:rsidRPr="000B317A" w:rsidRDefault="00D27EB4" w:rsidP="000B317A">
            <w:pPr>
              <w:pStyle w:val="ListParagraph"/>
              <w:numPr>
                <w:ilvl w:val="0"/>
                <w:numId w:val="6"/>
              </w:numPr>
              <w:rPr>
                <w:lang w:val="en-US"/>
              </w:rPr>
            </w:pPr>
            <w:r w:rsidRPr="000B317A">
              <w:rPr>
                <w:lang w:val="en-US"/>
              </w:rPr>
              <w:t>C</w:t>
            </w:r>
            <w:r w:rsidR="000B317A" w:rsidRPr="000B317A">
              <w:rPr>
                <w:lang w:val="en-US"/>
              </w:rPr>
              <w:t xml:space="preserve">ooperation </w:t>
            </w:r>
            <w:r w:rsidRPr="000B317A">
              <w:rPr>
                <w:lang w:val="en-US"/>
              </w:rPr>
              <w:t>with private and</w:t>
            </w:r>
            <w:r w:rsidRPr="000B317A">
              <w:rPr>
                <w:lang w:val="en-US"/>
              </w:rPr>
              <w:t xml:space="preserve"> public professional agencies, researchers and so on</w:t>
            </w:r>
          </w:p>
          <w:p w:rsidR="00D27EB4" w:rsidRPr="000B317A" w:rsidRDefault="00D27EB4" w:rsidP="000B317A">
            <w:pPr>
              <w:pStyle w:val="ListParagraph"/>
              <w:numPr>
                <w:ilvl w:val="0"/>
                <w:numId w:val="6"/>
              </w:numPr>
              <w:rPr>
                <w:lang w:val="en-US"/>
              </w:rPr>
            </w:pPr>
            <w:r w:rsidRPr="000B317A">
              <w:rPr>
                <w:lang w:val="en-US"/>
              </w:rPr>
              <w:t>In</w:t>
            </w:r>
            <w:r w:rsidRPr="000B317A">
              <w:rPr>
                <w:lang w:val="en-US"/>
              </w:rPr>
              <w:t>sufficient resour</w:t>
            </w:r>
            <w:r w:rsidRPr="000B317A">
              <w:rPr>
                <w:lang w:val="en-US"/>
              </w:rPr>
              <w:t>ces (both economic and human)</w:t>
            </w:r>
          </w:p>
          <w:p w:rsidR="000B317A" w:rsidRDefault="00D27EB4" w:rsidP="000B317A">
            <w:pPr>
              <w:pStyle w:val="ListParagraph"/>
              <w:numPr>
                <w:ilvl w:val="0"/>
                <w:numId w:val="6"/>
              </w:numPr>
              <w:rPr>
                <w:lang w:val="en-US"/>
              </w:rPr>
            </w:pPr>
            <w:r w:rsidRPr="000B317A">
              <w:rPr>
                <w:lang w:val="en-US"/>
              </w:rPr>
              <w:t>M</w:t>
            </w:r>
            <w:r w:rsidR="000B317A">
              <w:rPr>
                <w:lang w:val="en-US"/>
              </w:rPr>
              <w:t>andate of the equality body</w:t>
            </w:r>
          </w:p>
          <w:p w:rsidR="00D27EB4" w:rsidRPr="000B317A" w:rsidRDefault="00D27EB4" w:rsidP="000B317A">
            <w:pPr>
              <w:pStyle w:val="ListParagraph"/>
              <w:numPr>
                <w:ilvl w:val="0"/>
                <w:numId w:val="6"/>
              </w:numPr>
              <w:rPr>
                <w:lang w:val="en-US"/>
              </w:rPr>
            </w:pPr>
            <w:r w:rsidRPr="000B317A">
              <w:rPr>
                <w:lang w:val="en-US"/>
              </w:rPr>
              <w:t>L</w:t>
            </w:r>
            <w:r w:rsidRPr="000B317A">
              <w:rPr>
                <w:lang w:val="en-US"/>
              </w:rPr>
              <w:t>eadership priorities</w:t>
            </w:r>
          </w:p>
        </w:tc>
      </w:tr>
    </w:tbl>
    <w:p w:rsidR="00D27EB4" w:rsidRDefault="00D27EB4" w:rsidP="00280158">
      <w:pPr>
        <w:pStyle w:val="NoSpacing"/>
        <w:rPr>
          <w:lang w:val="en-US"/>
        </w:rPr>
      </w:pPr>
    </w:p>
    <w:tbl>
      <w:tblPr>
        <w:tblStyle w:val="TableGrid"/>
        <w:tblW w:w="0" w:type="auto"/>
        <w:tblLook w:val="04A0" w:firstRow="1" w:lastRow="0" w:firstColumn="1" w:lastColumn="0" w:noHBand="0" w:noVBand="1"/>
      </w:tblPr>
      <w:tblGrid>
        <w:gridCol w:w="9212"/>
      </w:tblGrid>
      <w:tr w:rsidR="00D27EB4" w:rsidTr="00F01BC3">
        <w:tc>
          <w:tcPr>
            <w:tcW w:w="9212" w:type="dxa"/>
            <w:shd w:val="clear" w:color="auto" w:fill="F2F2F2" w:themeFill="background1" w:themeFillShade="F2"/>
          </w:tcPr>
          <w:p w:rsidR="00D27EB4" w:rsidRDefault="00D27EB4" w:rsidP="00E668AB">
            <w:pPr>
              <w:rPr>
                <w:lang w:val="en-US"/>
              </w:rPr>
            </w:pPr>
            <w:r w:rsidRPr="00403AB4">
              <w:rPr>
                <w:b/>
                <w:lang w:val="en-US"/>
              </w:rPr>
              <w:t>Methodical challenges</w:t>
            </w:r>
          </w:p>
        </w:tc>
      </w:tr>
      <w:tr w:rsidR="00D27EB4" w:rsidTr="00D27EB4">
        <w:tc>
          <w:tcPr>
            <w:tcW w:w="9212" w:type="dxa"/>
          </w:tcPr>
          <w:p w:rsidR="000B317A" w:rsidRDefault="00D27EB4" w:rsidP="000B317A">
            <w:pPr>
              <w:pStyle w:val="ListParagraph"/>
              <w:numPr>
                <w:ilvl w:val="0"/>
                <w:numId w:val="7"/>
              </w:numPr>
              <w:rPr>
                <w:lang w:val="en-US"/>
              </w:rPr>
            </w:pPr>
            <w:r w:rsidRPr="000B317A">
              <w:rPr>
                <w:lang w:val="en-US"/>
              </w:rPr>
              <w:t>Working</w:t>
            </w:r>
            <w:r w:rsidR="000B317A">
              <w:rPr>
                <w:lang w:val="en-US"/>
              </w:rPr>
              <w:t xml:space="preserve"> with marginalized groups and </w:t>
            </w:r>
            <w:r w:rsidRPr="000B317A">
              <w:rPr>
                <w:lang w:val="en-US"/>
              </w:rPr>
              <w:t>small populations - how to reach them</w:t>
            </w:r>
          </w:p>
          <w:p w:rsidR="000B317A" w:rsidRDefault="00F01BC3" w:rsidP="000B317A">
            <w:pPr>
              <w:pStyle w:val="ListParagraph"/>
              <w:numPr>
                <w:ilvl w:val="0"/>
                <w:numId w:val="7"/>
              </w:numPr>
              <w:rPr>
                <w:lang w:val="en-US"/>
              </w:rPr>
            </w:pPr>
            <w:r w:rsidRPr="000B317A">
              <w:rPr>
                <w:lang w:val="en-US"/>
              </w:rPr>
              <w:t>Political o</w:t>
            </w:r>
            <w:r w:rsidR="00D27EB4" w:rsidRPr="000B317A">
              <w:rPr>
                <w:lang w:val="en-US"/>
              </w:rPr>
              <w:t>pposition u</w:t>
            </w:r>
            <w:r w:rsidR="000B317A">
              <w:rPr>
                <w:lang w:val="en-US"/>
              </w:rPr>
              <w:t>ndermining research methods</w:t>
            </w:r>
          </w:p>
          <w:p w:rsidR="000B317A" w:rsidRDefault="00F01BC3" w:rsidP="000B317A">
            <w:pPr>
              <w:pStyle w:val="ListParagraph"/>
              <w:numPr>
                <w:ilvl w:val="0"/>
                <w:numId w:val="7"/>
              </w:numPr>
              <w:rPr>
                <w:lang w:val="en-US"/>
              </w:rPr>
            </w:pPr>
            <w:r w:rsidRPr="000B317A">
              <w:rPr>
                <w:lang w:val="en-US"/>
              </w:rPr>
              <w:t>L</w:t>
            </w:r>
            <w:r w:rsidR="00D27EB4" w:rsidRPr="000B317A">
              <w:rPr>
                <w:lang w:val="en-US"/>
              </w:rPr>
              <w:t>ack of comparable</w:t>
            </w:r>
            <w:r w:rsidR="000B317A">
              <w:rPr>
                <w:lang w:val="en-US"/>
              </w:rPr>
              <w:t xml:space="preserve"> data</w:t>
            </w:r>
          </w:p>
          <w:p w:rsidR="000B317A" w:rsidRDefault="00F01BC3" w:rsidP="000B317A">
            <w:pPr>
              <w:pStyle w:val="ListParagraph"/>
              <w:numPr>
                <w:ilvl w:val="0"/>
                <w:numId w:val="7"/>
              </w:numPr>
              <w:rPr>
                <w:lang w:val="en-US"/>
              </w:rPr>
            </w:pPr>
            <w:r w:rsidRPr="000B317A">
              <w:rPr>
                <w:lang w:val="en-US"/>
              </w:rPr>
              <w:t>G</w:t>
            </w:r>
            <w:r w:rsidR="00D27EB4" w:rsidRPr="000B317A">
              <w:rPr>
                <w:lang w:val="en-US"/>
              </w:rPr>
              <w:t xml:space="preserve">aps and differences in </w:t>
            </w:r>
            <w:r w:rsidRPr="000B317A">
              <w:rPr>
                <w:lang w:val="en-US"/>
              </w:rPr>
              <w:t>official available statistics</w:t>
            </w:r>
          </w:p>
          <w:p w:rsidR="000B317A" w:rsidRDefault="00F01BC3" w:rsidP="000B317A">
            <w:pPr>
              <w:pStyle w:val="ListParagraph"/>
              <w:numPr>
                <w:ilvl w:val="0"/>
                <w:numId w:val="7"/>
              </w:numPr>
              <w:rPr>
                <w:lang w:val="en-US"/>
              </w:rPr>
            </w:pPr>
            <w:r w:rsidRPr="000B317A">
              <w:rPr>
                <w:lang w:val="en-US"/>
              </w:rPr>
              <w:t>S</w:t>
            </w:r>
            <w:r w:rsidR="000B317A">
              <w:rPr>
                <w:lang w:val="en-US"/>
              </w:rPr>
              <w:t>ensitive information</w:t>
            </w:r>
          </w:p>
          <w:p w:rsidR="000B317A" w:rsidRDefault="00F01BC3" w:rsidP="000B317A">
            <w:pPr>
              <w:pStyle w:val="ListParagraph"/>
              <w:numPr>
                <w:ilvl w:val="0"/>
                <w:numId w:val="7"/>
              </w:numPr>
              <w:rPr>
                <w:lang w:val="en-US"/>
              </w:rPr>
            </w:pPr>
            <w:r w:rsidRPr="000B317A">
              <w:rPr>
                <w:lang w:val="en-US"/>
              </w:rPr>
              <w:t>A</w:t>
            </w:r>
            <w:r w:rsidR="00D27EB4" w:rsidRPr="000B317A">
              <w:rPr>
                <w:lang w:val="en-US"/>
              </w:rPr>
              <w:t>sking for discrimination on other ground than age and gender is illegal in many countries</w:t>
            </w:r>
          </w:p>
          <w:p w:rsidR="000B317A" w:rsidRDefault="00F01BC3" w:rsidP="000B317A">
            <w:pPr>
              <w:pStyle w:val="ListParagraph"/>
              <w:numPr>
                <w:ilvl w:val="0"/>
                <w:numId w:val="7"/>
              </w:numPr>
              <w:rPr>
                <w:lang w:val="en-US"/>
              </w:rPr>
            </w:pPr>
            <w:r w:rsidRPr="000B317A">
              <w:rPr>
                <w:lang w:val="en-US"/>
              </w:rPr>
              <w:t>D</w:t>
            </w:r>
            <w:r w:rsidR="00D27EB4" w:rsidRPr="000B317A">
              <w:rPr>
                <w:lang w:val="en-US"/>
              </w:rPr>
              <w:t>ata protection and sensitive information</w:t>
            </w:r>
          </w:p>
          <w:p w:rsidR="000B317A" w:rsidRDefault="00F01BC3" w:rsidP="000B317A">
            <w:pPr>
              <w:pStyle w:val="ListParagraph"/>
              <w:numPr>
                <w:ilvl w:val="0"/>
                <w:numId w:val="7"/>
              </w:numPr>
              <w:rPr>
                <w:lang w:val="en-US"/>
              </w:rPr>
            </w:pPr>
            <w:r w:rsidRPr="000B317A">
              <w:rPr>
                <w:lang w:val="en-US"/>
              </w:rPr>
              <w:t>I</w:t>
            </w:r>
            <w:r w:rsidR="00D27EB4" w:rsidRPr="000B317A">
              <w:rPr>
                <w:lang w:val="en-US"/>
              </w:rPr>
              <w:t>dentities are complex, for example when it comes to race and ethnicity, example</w:t>
            </w:r>
            <w:r w:rsidR="000B317A">
              <w:rPr>
                <w:lang w:val="en-US"/>
              </w:rPr>
              <w:t>: how to define them for research purpose</w:t>
            </w:r>
            <w:r w:rsidR="00C736DC">
              <w:rPr>
                <w:lang w:val="en-US"/>
              </w:rPr>
              <w:t xml:space="preserve"> and how to get a significant sample</w:t>
            </w:r>
          </w:p>
          <w:p w:rsidR="000B317A" w:rsidRDefault="00F01BC3" w:rsidP="000B317A">
            <w:pPr>
              <w:pStyle w:val="ListParagraph"/>
              <w:numPr>
                <w:ilvl w:val="0"/>
                <w:numId w:val="7"/>
              </w:numPr>
              <w:rPr>
                <w:lang w:val="en-US"/>
              </w:rPr>
            </w:pPr>
            <w:r w:rsidRPr="000B317A">
              <w:rPr>
                <w:lang w:val="en-US"/>
              </w:rPr>
              <w:t>R</w:t>
            </w:r>
            <w:r w:rsidR="00D27EB4" w:rsidRPr="000B317A">
              <w:rPr>
                <w:lang w:val="en-US"/>
              </w:rPr>
              <w:t>each the potential respondents in small groups</w:t>
            </w:r>
          </w:p>
          <w:p w:rsidR="00D27EB4" w:rsidRPr="000B317A" w:rsidRDefault="00F01BC3" w:rsidP="000B317A">
            <w:pPr>
              <w:pStyle w:val="ListParagraph"/>
              <w:numPr>
                <w:ilvl w:val="0"/>
                <w:numId w:val="7"/>
              </w:numPr>
              <w:rPr>
                <w:lang w:val="en-US"/>
              </w:rPr>
            </w:pPr>
            <w:r w:rsidRPr="000B317A">
              <w:rPr>
                <w:lang w:val="en-US"/>
              </w:rPr>
              <w:t>H</w:t>
            </w:r>
            <w:r w:rsidR="00D27EB4" w:rsidRPr="000B317A">
              <w:rPr>
                <w:lang w:val="en-US"/>
              </w:rPr>
              <w:t>ow to develop goo</w:t>
            </w:r>
            <w:r w:rsidR="00D27EB4" w:rsidRPr="000B317A">
              <w:rPr>
                <w:lang w:val="en-US"/>
              </w:rPr>
              <w:t>d</w:t>
            </w:r>
            <w:r w:rsidR="000B317A">
              <w:rPr>
                <w:lang w:val="en-US"/>
              </w:rPr>
              <w:t xml:space="preserve"> methods with limited resources</w:t>
            </w:r>
          </w:p>
        </w:tc>
      </w:tr>
    </w:tbl>
    <w:p w:rsidR="00D27EB4" w:rsidRDefault="00D27EB4" w:rsidP="00280158">
      <w:pPr>
        <w:pStyle w:val="NoSpacing"/>
        <w:rPr>
          <w:lang w:val="en-US"/>
        </w:rPr>
      </w:pPr>
    </w:p>
    <w:tbl>
      <w:tblPr>
        <w:tblStyle w:val="TableGrid"/>
        <w:tblW w:w="0" w:type="auto"/>
        <w:tblLook w:val="04A0" w:firstRow="1" w:lastRow="0" w:firstColumn="1" w:lastColumn="0" w:noHBand="0" w:noVBand="1"/>
      </w:tblPr>
      <w:tblGrid>
        <w:gridCol w:w="9212"/>
      </w:tblGrid>
      <w:tr w:rsidR="00F01BC3" w:rsidTr="00F01BC3">
        <w:tc>
          <w:tcPr>
            <w:tcW w:w="9212" w:type="dxa"/>
            <w:shd w:val="clear" w:color="auto" w:fill="F2F2F2" w:themeFill="background1" w:themeFillShade="F2"/>
          </w:tcPr>
          <w:p w:rsidR="00F01BC3" w:rsidRDefault="00F01BC3" w:rsidP="00F01BC3">
            <w:pPr>
              <w:jc w:val="both"/>
              <w:rPr>
                <w:lang w:val="en-US"/>
              </w:rPr>
            </w:pPr>
            <w:r w:rsidRPr="00403AB4">
              <w:rPr>
                <w:b/>
                <w:lang w:val="en-US"/>
              </w:rPr>
              <w:t>Other challenges</w:t>
            </w:r>
          </w:p>
        </w:tc>
      </w:tr>
      <w:tr w:rsidR="00F01BC3" w:rsidTr="00F01BC3">
        <w:tc>
          <w:tcPr>
            <w:tcW w:w="9212" w:type="dxa"/>
          </w:tcPr>
          <w:p w:rsidR="00831298" w:rsidRDefault="00F01BC3" w:rsidP="00831298">
            <w:pPr>
              <w:pStyle w:val="ListParagraph"/>
              <w:numPr>
                <w:ilvl w:val="0"/>
                <w:numId w:val="8"/>
              </w:numPr>
              <w:rPr>
                <w:lang w:val="en-US"/>
              </w:rPr>
            </w:pPr>
            <w:r w:rsidRPr="00831298">
              <w:rPr>
                <w:lang w:val="en-US"/>
              </w:rPr>
              <w:t xml:space="preserve">Challenging finding good topics of research that are both relevant and have possible </w:t>
            </w:r>
            <w:r w:rsidRPr="00831298">
              <w:rPr>
                <w:lang w:val="en-US"/>
              </w:rPr>
              <w:t>funding</w:t>
            </w:r>
          </w:p>
          <w:p w:rsidR="00831298" w:rsidRDefault="00F01BC3" w:rsidP="00831298">
            <w:pPr>
              <w:pStyle w:val="ListParagraph"/>
              <w:numPr>
                <w:ilvl w:val="0"/>
                <w:numId w:val="8"/>
              </w:numPr>
              <w:rPr>
                <w:lang w:val="en-US"/>
              </w:rPr>
            </w:pPr>
            <w:r w:rsidRPr="00831298">
              <w:rPr>
                <w:lang w:val="en-US"/>
              </w:rPr>
              <w:t>I</w:t>
            </w:r>
            <w:r w:rsidRPr="00831298">
              <w:rPr>
                <w:lang w:val="en-US"/>
              </w:rPr>
              <w:t>mp</w:t>
            </w:r>
            <w:r w:rsidR="00831298">
              <w:rPr>
                <w:lang w:val="en-US"/>
              </w:rPr>
              <w:t>act and follow up of research</w:t>
            </w:r>
          </w:p>
          <w:p w:rsidR="00F01BC3" w:rsidRPr="00831298" w:rsidRDefault="00F01BC3" w:rsidP="00831298">
            <w:pPr>
              <w:pStyle w:val="ListParagraph"/>
              <w:numPr>
                <w:ilvl w:val="0"/>
                <w:numId w:val="8"/>
              </w:numPr>
              <w:rPr>
                <w:lang w:val="en-US"/>
              </w:rPr>
            </w:pPr>
            <w:r w:rsidRPr="00831298">
              <w:rPr>
                <w:lang w:val="en-US"/>
              </w:rPr>
              <w:t>H</w:t>
            </w:r>
            <w:r w:rsidRPr="00831298">
              <w:rPr>
                <w:lang w:val="en-US"/>
              </w:rPr>
              <w:t>ow to make research visible and accessible for those it concerns</w:t>
            </w:r>
          </w:p>
        </w:tc>
      </w:tr>
    </w:tbl>
    <w:p w:rsidR="006B1243" w:rsidRPr="00F01BC3" w:rsidRDefault="006B1243" w:rsidP="00F01BC3">
      <w:pPr>
        <w:rPr>
          <w:lang w:val="en-US"/>
        </w:rPr>
      </w:pPr>
    </w:p>
    <w:p w:rsidR="006B1243" w:rsidRDefault="006B1243" w:rsidP="006B1243">
      <w:pPr>
        <w:rPr>
          <w:lang w:val="en-US"/>
        </w:rPr>
      </w:pPr>
    </w:p>
    <w:p w:rsidR="000B317A" w:rsidRDefault="000B317A" w:rsidP="006B1243">
      <w:pPr>
        <w:rPr>
          <w:lang w:val="en-US"/>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9042"/>
      </w:tblGrid>
      <w:tr w:rsidR="006B1243" w:rsidRPr="00E7327E" w:rsidTr="00C2561F">
        <w:tc>
          <w:tcPr>
            <w:tcW w:w="9042" w:type="dxa"/>
            <w:shd w:val="clear" w:color="auto" w:fill="FFC000" w:themeFill="accent4"/>
          </w:tcPr>
          <w:p w:rsidR="006B1243" w:rsidRPr="00E7327E" w:rsidRDefault="006B1243" w:rsidP="00C2561F">
            <w:pPr>
              <w:jc w:val="center"/>
              <w:rPr>
                <w:b/>
                <w:sz w:val="28"/>
                <w:szCs w:val="28"/>
                <w:lang w:val="en-US"/>
              </w:rPr>
            </w:pPr>
            <w:r w:rsidRPr="00E7327E">
              <w:rPr>
                <w:b/>
                <w:sz w:val="28"/>
                <w:szCs w:val="28"/>
                <w:lang w:val="en-US"/>
              </w:rPr>
              <w:t>Session 3</w:t>
            </w:r>
          </w:p>
          <w:p w:rsidR="006B1243" w:rsidRPr="00E7327E" w:rsidRDefault="006B1243" w:rsidP="00C2561F">
            <w:pPr>
              <w:jc w:val="center"/>
              <w:rPr>
                <w:lang w:val="en-US"/>
              </w:rPr>
            </w:pPr>
            <w:r w:rsidRPr="00E7327E">
              <w:rPr>
                <w:b/>
                <w:sz w:val="28"/>
                <w:szCs w:val="28"/>
                <w:lang w:val="en-US"/>
              </w:rPr>
              <w:t>Identifying and overcoming research and data gaps</w:t>
            </w:r>
          </w:p>
        </w:tc>
      </w:tr>
      <w:tr w:rsidR="006B1243" w:rsidRPr="0055746F" w:rsidTr="00C2561F">
        <w:tc>
          <w:tcPr>
            <w:tcW w:w="9042" w:type="dxa"/>
            <w:shd w:val="clear" w:color="auto" w:fill="DEEAF6" w:themeFill="accent1" w:themeFillTint="33"/>
          </w:tcPr>
          <w:p w:rsidR="006B1243" w:rsidRPr="0055746F" w:rsidRDefault="006B1243" w:rsidP="00C2561F">
            <w:pPr>
              <w:jc w:val="center"/>
              <w:rPr>
                <w:b/>
                <w:sz w:val="24"/>
                <w:szCs w:val="28"/>
                <w:lang w:val="en-US"/>
              </w:rPr>
            </w:pPr>
            <w:r>
              <w:rPr>
                <w:b/>
                <w:sz w:val="24"/>
                <w:lang w:val="en-GB"/>
              </w:rPr>
              <w:t>Facilitator</w:t>
            </w:r>
            <w:r w:rsidRPr="0055746F">
              <w:rPr>
                <w:b/>
                <w:sz w:val="24"/>
                <w:lang w:val="en-GB"/>
              </w:rPr>
              <w:t xml:space="preserve">: </w:t>
            </w:r>
            <w:r w:rsidRPr="00416473">
              <w:rPr>
                <w:sz w:val="24"/>
                <w:szCs w:val="28"/>
                <w:lang w:val="en-US"/>
              </w:rPr>
              <w:t>Andrew Harding, Equality and Human Rights Commission, Great Britain</w:t>
            </w:r>
          </w:p>
        </w:tc>
      </w:tr>
      <w:tr w:rsidR="006B1243" w:rsidRPr="00E7327E" w:rsidTr="00C2561F">
        <w:trPr>
          <w:trHeight w:val="283"/>
        </w:trPr>
        <w:tc>
          <w:tcPr>
            <w:tcW w:w="9042" w:type="dxa"/>
            <w:shd w:val="clear" w:color="auto" w:fill="FFF2CC" w:themeFill="accent4" w:themeFillTint="33"/>
          </w:tcPr>
          <w:p w:rsidR="006B1243" w:rsidRPr="00E7327E" w:rsidRDefault="006B1243" w:rsidP="00C2561F">
            <w:pPr>
              <w:jc w:val="center"/>
              <w:rPr>
                <w:lang w:val="en-US"/>
              </w:rPr>
            </w:pPr>
            <w:r w:rsidRPr="00E7327E">
              <w:rPr>
                <w:lang w:val="en-US"/>
              </w:rPr>
              <w:t>This session focus</w:t>
            </w:r>
            <w:r>
              <w:rPr>
                <w:lang w:val="en-US"/>
              </w:rPr>
              <w:t>ed</w:t>
            </w:r>
            <w:r w:rsidRPr="00E7327E">
              <w:rPr>
                <w:lang w:val="en-US"/>
              </w:rPr>
              <w:t xml:space="preserve"> on:</w:t>
            </w:r>
          </w:p>
          <w:p w:rsidR="006B1243" w:rsidRPr="00E7327E" w:rsidRDefault="006B1243" w:rsidP="00C2561F">
            <w:pPr>
              <w:jc w:val="center"/>
              <w:rPr>
                <w:lang w:val="en-US"/>
              </w:rPr>
            </w:pPr>
            <w:r w:rsidRPr="00316109">
              <w:rPr>
                <w:lang w:val="en-US"/>
              </w:rPr>
              <w:t xml:space="preserve">- </w:t>
            </w:r>
            <w:r w:rsidRPr="00316109">
              <w:rPr>
                <w:b/>
                <w:lang w:val="en-US"/>
              </w:rPr>
              <w:t>Identifying existing data gaps</w:t>
            </w:r>
            <w:proofErr w:type="gramStart"/>
            <w:r w:rsidRPr="00316109">
              <w:rPr>
                <w:lang w:val="en-US"/>
              </w:rPr>
              <w:t>,</w:t>
            </w:r>
            <w:proofErr w:type="gramEnd"/>
            <w:r w:rsidRPr="00316109">
              <w:rPr>
                <w:lang w:val="en-US"/>
              </w:rPr>
              <w:br/>
              <w:t>- Discussing</w:t>
            </w:r>
            <w:r>
              <w:rPr>
                <w:lang w:val="en-US"/>
              </w:rPr>
              <w:t xml:space="preserve"> </w:t>
            </w:r>
            <w:r w:rsidRPr="00316109">
              <w:rPr>
                <w:b/>
                <w:lang w:val="en-US"/>
              </w:rPr>
              <w:t>innovative ways</w:t>
            </w:r>
            <w:r>
              <w:rPr>
                <w:lang w:val="en-US"/>
              </w:rPr>
              <w:t xml:space="preserve"> to overcome them.</w:t>
            </w:r>
          </w:p>
        </w:tc>
      </w:tr>
    </w:tbl>
    <w:p w:rsidR="003A736D" w:rsidRDefault="003A736D" w:rsidP="003A736D">
      <w:pPr>
        <w:pStyle w:val="NoSpacing"/>
        <w:rPr>
          <w:lang w:val="en-US"/>
        </w:rPr>
      </w:pPr>
    </w:p>
    <w:p w:rsidR="006B1243" w:rsidRDefault="006B1243" w:rsidP="003A736D">
      <w:pPr>
        <w:spacing w:line="240" w:lineRule="auto"/>
        <w:jc w:val="both"/>
        <w:rPr>
          <w:lang w:val="en-US"/>
        </w:rPr>
      </w:pPr>
      <w:r>
        <w:rPr>
          <w:lang w:val="en-US"/>
        </w:rPr>
        <w:t xml:space="preserve">The facilitator gave a two-parted presentation, followed by discussions in the group. The first part concerned </w:t>
      </w:r>
      <w:r w:rsidRPr="007A6108">
        <w:rPr>
          <w:b/>
          <w:lang w:val="en-US"/>
        </w:rPr>
        <w:t>identifying data gaps,</w:t>
      </w:r>
      <w:r>
        <w:rPr>
          <w:lang w:val="en-US"/>
        </w:rPr>
        <w:t xml:space="preserve"> and the other one some ways such </w:t>
      </w:r>
      <w:r w:rsidRPr="007A6108">
        <w:rPr>
          <w:b/>
          <w:lang w:val="en-US"/>
        </w:rPr>
        <w:t xml:space="preserve">gaps can be </w:t>
      </w:r>
      <w:r>
        <w:rPr>
          <w:b/>
          <w:lang w:val="en-US"/>
        </w:rPr>
        <w:t>tackled</w:t>
      </w:r>
      <w:r w:rsidRPr="007A6108">
        <w:rPr>
          <w:b/>
          <w:lang w:val="en-US"/>
        </w:rPr>
        <w:t>.</w:t>
      </w:r>
    </w:p>
    <w:p w:rsidR="003A736D" w:rsidRDefault="006B1243" w:rsidP="003A736D">
      <w:pPr>
        <w:spacing w:line="240" w:lineRule="auto"/>
        <w:jc w:val="both"/>
        <w:rPr>
          <w:b/>
          <w:lang w:val="en-US"/>
        </w:rPr>
      </w:pPr>
      <w:r>
        <w:rPr>
          <w:b/>
          <w:lang w:val="en-US"/>
        </w:rPr>
        <w:t xml:space="preserve">Some reasons for </w:t>
      </w:r>
      <w:r w:rsidR="003A736D">
        <w:rPr>
          <w:b/>
          <w:lang w:val="en-US"/>
        </w:rPr>
        <w:t xml:space="preserve">research and </w:t>
      </w:r>
      <w:r>
        <w:rPr>
          <w:b/>
          <w:lang w:val="en-US"/>
        </w:rPr>
        <w:t>gaps:</w:t>
      </w:r>
      <w:r w:rsidRPr="007E6992">
        <w:rPr>
          <w:b/>
          <w:lang w:val="en-US"/>
        </w:rPr>
        <w:t xml:space="preserve"> </w:t>
      </w:r>
    </w:p>
    <w:p w:rsidR="003A736D" w:rsidRPr="003A736D" w:rsidRDefault="006B1243" w:rsidP="003A736D">
      <w:pPr>
        <w:pStyle w:val="ListParagraph"/>
        <w:numPr>
          <w:ilvl w:val="0"/>
          <w:numId w:val="9"/>
        </w:numPr>
        <w:spacing w:line="240" w:lineRule="auto"/>
        <w:jc w:val="both"/>
        <w:rPr>
          <w:b/>
          <w:lang w:val="en-US"/>
        </w:rPr>
      </w:pPr>
      <w:r w:rsidRPr="003A736D">
        <w:rPr>
          <w:lang w:val="en-US"/>
        </w:rPr>
        <w:t xml:space="preserve">Incredibly complex data </w:t>
      </w:r>
      <w:r w:rsidR="003A736D">
        <w:rPr>
          <w:lang w:val="en-US"/>
        </w:rPr>
        <w:t>landscape</w:t>
      </w:r>
    </w:p>
    <w:p w:rsidR="003A736D" w:rsidRPr="003A736D" w:rsidRDefault="003A736D" w:rsidP="003A736D">
      <w:pPr>
        <w:pStyle w:val="ListParagraph"/>
        <w:numPr>
          <w:ilvl w:val="0"/>
          <w:numId w:val="9"/>
        </w:numPr>
        <w:spacing w:line="240" w:lineRule="auto"/>
        <w:jc w:val="both"/>
        <w:rPr>
          <w:b/>
          <w:lang w:val="en-US"/>
        </w:rPr>
      </w:pPr>
      <w:r>
        <w:rPr>
          <w:lang w:val="en-US"/>
        </w:rPr>
        <w:t>Underreporting</w:t>
      </w:r>
    </w:p>
    <w:p w:rsidR="003A736D" w:rsidRPr="003A736D" w:rsidRDefault="003A736D" w:rsidP="003A736D">
      <w:pPr>
        <w:pStyle w:val="ListParagraph"/>
        <w:numPr>
          <w:ilvl w:val="0"/>
          <w:numId w:val="9"/>
        </w:numPr>
        <w:spacing w:line="240" w:lineRule="auto"/>
        <w:jc w:val="both"/>
        <w:rPr>
          <w:b/>
          <w:lang w:val="en-US"/>
        </w:rPr>
      </w:pPr>
      <w:r>
        <w:rPr>
          <w:lang w:val="en-US"/>
        </w:rPr>
        <w:t>Unpublished data</w:t>
      </w:r>
    </w:p>
    <w:p w:rsidR="003A736D" w:rsidRPr="003A736D" w:rsidRDefault="003A736D" w:rsidP="003A736D">
      <w:pPr>
        <w:pStyle w:val="ListParagraph"/>
        <w:numPr>
          <w:ilvl w:val="0"/>
          <w:numId w:val="9"/>
        </w:numPr>
        <w:spacing w:line="240" w:lineRule="auto"/>
        <w:jc w:val="both"/>
        <w:rPr>
          <w:b/>
          <w:lang w:val="en-US"/>
        </w:rPr>
      </w:pPr>
      <w:r>
        <w:rPr>
          <w:lang w:val="en-US"/>
        </w:rPr>
        <w:t>D</w:t>
      </w:r>
      <w:r w:rsidR="006B1243" w:rsidRPr="003A736D">
        <w:rPr>
          <w:lang w:val="en-US"/>
        </w:rPr>
        <w:t>iscontinued</w:t>
      </w:r>
      <w:r>
        <w:rPr>
          <w:lang w:val="en-US"/>
        </w:rPr>
        <w:t xml:space="preserve"> or changing national surveys</w:t>
      </w:r>
    </w:p>
    <w:p w:rsidR="003A736D" w:rsidRPr="003A736D" w:rsidRDefault="003A736D" w:rsidP="003A736D">
      <w:pPr>
        <w:pStyle w:val="ListParagraph"/>
        <w:numPr>
          <w:ilvl w:val="0"/>
          <w:numId w:val="9"/>
        </w:numPr>
        <w:spacing w:line="240" w:lineRule="auto"/>
        <w:jc w:val="both"/>
        <w:rPr>
          <w:b/>
          <w:lang w:val="en-US"/>
        </w:rPr>
      </w:pPr>
      <w:r>
        <w:rPr>
          <w:lang w:val="en-US"/>
        </w:rPr>
        <w:t>Issues with self-reporting, b</w:t>
      </w:r>
      <w:r w:rsidR="006B1243" w:rsidRPr="003A736D">
        <w:rPr>
          <w:lang w:val="en-US"/>
        </w:rPr>
        <w:t>lind spots and subject gaps (especially around spec</w:t>
      </w:r>
      <w:r>
        <w:rPr>
          <w:lang w:val="en-US"/>
        </w:rPr>
        <w:t>ific kinds of people at risk)</w:t>
      </w:r>
    </w:p>
    <w:p w:rsidR="006B1243" w:rsidRPr="003A736D" w:rsidRDefault="003A736D" w:rsidP="003A736D">
      <w:pPr>
        <w:pStyle w:val="ListParagraph"/>
        <w:numPr>
          <w:ilvl w:val="0"/>
          <w:numId w:val="9"/>
        </w:numPr>
        <w:spacing w:line="240" w:lineRule="auto"/>
        <w:jc w:val="both"/>
        <w:rPr>
          <w:b/>
          <w:lang w:val="en-US"/>
        </w:rPr>
      </w:pPr>
      <w:r>
        <w:rPr>
          <w:lang w:val="en-US"/>
        </w:rPr>
        <w:t>Sample size issues</w:t>
      </w:r>
    </w:p>
    <w:p w:rsidR="003A736D" w:rsidRPr="003A736D" w:rsidRDefault="003A736D" w:rsidP="003A736D">
      <w:pPr>
        <w:pStyle w:val="ListParagraph"/>
        <w:numPr>
          <w:ilvl w:val="0"/>
          <w:numId w:val="9"/>
        </w:numPr>
        <w:spacing w:line="240" w:lineRule="auto"/>
        <w:jc w:val="both"/>
        <w:rPr>
          <w:b/>
          <w:lang w:val="en-US"/>
        </w:rPr>
      </w:pPr>
      <w:r>
        <w:rPr>
          <w:lang w:val="en-US"/>
        </w:rPr>
        <w:t>Sensitive information</w:t>
      </w:r>
    </w:p>
    <w:p w:rsidR="006B1243" w:rsidRDefault="006B1243" w:rsidP="00EB55B9">
      <w:pPr>
        <w:shd w:val="clear" w:color="auto" w:fill="F2F2F2" w:themeFill="background1" w:themeFillShade="F2"/>
        <w:spacing w:line="240" w:lineRule="auto"/>
        <w:jc w:val="both"/>
        <w:rPr>
          <w:b/>
          <w:lang w:val="en-US"/>
        </w:rPr>
      </w:pPr>
      <w:r>
        <w:rPr>
          <w:b/>
          <w:lang w:val="en-US"/>
        </w:rPr>
        <w:t xml:space="preserve">Some suggestions </w:t>
      </w:r>
      <w:r w:rsidRPr="007E6992">
        <w:rPr>
          <w:b/>
          <w:lang w:val="en-US"/>
        </w:rPr>
        <w:t>of how to overcome</w:t>
      </w:r>
      <w:r>
        <w:rPr>
          <w:b/>
          <w:lang w:val="en-US"/>
        </w:rPr>
        <w:t xml:space="preserve"> these problems</w:t>
      </w:r>
      <w:r w:rsidRPr="007E6992">
        <w:rPr>
          <w:b/>
          <w:lang w:val="en-US"/>
        </w:rPr>
        <w:t>:</w:t>
      </w:r>
      <w:r>
        <w:rPr>
          <w:b/>
          <w:lang w:val="en-US"/>
        </w:rPr>
        <w:t xml:space="preserve"> </w:t>
      </w:r>
    </w:p>
    <w:p w:rsidR="00823398" w:rsidRPr="00823398" w:rsidRDefault="006B1243" w:rsidP="00823398">
      <w:pPr>
        <w:pStyle w:val="ListParagraph"/>
        <w:numPr>
          <w:ilvl w:val="0"/>
          <w:numId w:val="4"/>
        </w:numPr>
        <w:shd w:val="clear" w:color="auto" w:fill="F2F2F2" w:themeFill="background1" w:themeFillShade="F2"/>
        <w:spacing w:line="240" w:lineRule="auto"/>
        <w:jc w:val="both"/>
        <w:rPr>
          <w:b/>
          <w:lang w:val="en-US"/>
        </w:rPr>
      </w:pPr>
      <w:r w:rsidRPr="00742071">
        <w:rPr>
          <w:lang w:val="en-US"/>
        </w:rPr>
        <w:t>Make evidence a key part of your process, and get involv</w:t>
      </w:r>
      <w:r w:rsidR="00823398">
        <w:rPr>
          <w:lang w:val="en-US"/>
        </w:rPr>
        <w:t>ed in the relevant communities</w:t>
      </w:r>
      <w:bookmarkStart w:id="0" w:name="_GoBack"/>
      <w:bookmarkEnd w:id="0"/>
    </w:p>
    <w:p w:rsidR="006B1243" w:rsidRPr="00742071" w:rsidRDefault="006B1243" w:rsidP="00EB55B9">
      <w:pPr>
        <w:pStyle w:val="ListParagraph"/>
        <w:numPr>
          <w:ilvl w:val="0"/>
          <w:numId w:val="4"/>
        </w:numPr>
        <w:shd w:val="clear" w:color="auto" w:fill="F2F2F2" w:themeFill="background1" w:themeFillShade="F2"/>
        <w:spacing w:line="240" w:lineRule="auto"/>
        <w:jc w:val="both"/>
        <w:rPr>
          <w:b/>
          <w:lang w:val="en-US"/>
        </w:rPr>
      </w:pPr>
      <w:r>
        <w:rPr>
          <w:lang w:val="en-US"/>
        </w:rPr>
        <w:t>R</w:t>
      </w:r>
      <w:r w:rsidRPr="00742071">
        <w:rPr>
          <w:lang w:val="en-US"/>
        </w:rPr>
        <w:t>eport specific data gaps wherever possible, especially in executive summaries</w:t>
      </w:r>
    </w:p>
    <w:p w:rsidR="006B1243" w:rsidRPr="00742071" w:rsidRDefault="006B1243" w:rsidP="00EB55B9">
      <w:pPr>
        <w:pStyle w:val="ListParagraph"/>
        <w:numPr>
          <w:ilvl w:val="0"/>
          <w:numId w:val="4"/>
        </w:numPr>
        <w:shd w:val="clear" w:color="auto" w:fill="F2F2F2" w:themeFill="background1" w:themeFillShade="F2"/>
        <w:spacing w:line="240" w:lineRule="auto"/>
        <w:jc w:val="both"/>
        <w:rPr>
          <w:b/>
          <w:lang w:val="en-US"/>
        </w:rPr>
      </w:pPr>
      <w:r w:rsidRPr="00742071">
        <w:rPr>
          <w:lang w:val="en-US"/>
        </w:rPr>
        <w:t>Influencing the data landscape and filling data gaps are important inclusions in long term strategy. Allocate resources to them if possible</w:t>
      </w:r>
      <w:r>
        <w:rPr>
          <w:lang w:val="en-US"/>
        </w:rPr>
        <w:t>.</w:t>
      </w:r>
    </w:p>
    <w:p w:rsidR="000B317A" w:rsidRPr="000B317A" w:rsidRDefault="006B1243" w:rsidP="00EB55B9">
      <w:pPr>
        <w:pStyle w:val="ListParagraph"/>
        <w:numPr>
          <w:ilvl w:val="0"/>
          <w:numId w:val="4"/>
        </w:numPr>
        <w:shd w:val="clear" w:color="auto" w:fill="F2F2F2" w:themeFill="background1" w:themeFillShade="F2"/>
        <w:spacing w:line="240" w:lineRule="auto"/>
        <w:jc w:val="both"/>
        <w:rPr>
          <w:b/>
          <w:lang w:val="en-US"/>
        </w:rPr>
      </w:pPr>
      <w:r>
        <w:rPr>
          <w:lang w:val="en-US"/>
        </w:rPr>
        <w:t xml:space="preserve">Influence others: </w:t>
      </w:r>
      <w:r w:rsidRPr="00742071">
        <w:rPr>
          <w:lang w:val="en-US"/>
        </w:rPr>
        <w:t>Where is the issue impo</w:t>
      </w:r>
      <w:r w:rsidR="000B317A">
        <w:rPr>
          <w:lang w:val="en-US"/>
        </w:rPr>
        <w:t>rtant enough to tackle yourself</w:t>
      </w:r>
      <w:r w:rsidRPr="000B317A">
        <w:rPr>
          <w:lang w:val="en-US"/>
        </w:rPr>
        <w:t xml:space="preserve"> </w:t>
      </w:r>
    </w:p>
    <w:p w:rsidR="006B1243" w:rsidRPr="000B317A" w:rsidRDefault="006B1243" w:rsidP="00EB55B9">
      <w:pPr>
        <w:pStyle w:val="ListParagraph"/>
        <w:numPr>
          <w:ilvl w:val="0"/>
          <w:numId w:val="4"/>
        </w:numPr>
        <w:shd w:val="clear" w:color="auto" w:fill="F2F2F2" w:themeFill="background1" w:themeFillShade="F2"/>
        <w:spacing w:line="240" w:lineRule="auto"/>
        <w:jc w:val="both"/>
        <w:rPr>
          <w:b/>
          <w:lang w:val="en-US"/>
        </w:rPr>
      </w:pPr>
      <w:r w:rsidRPr="000B317A">
        <w:rPr>
          <w:lang w:val="en-US"/>
        </w:rPr>
        <w:t>Support development of data collection</w:t>
      </w:r>
    </w:p>
    <w:p w:rsidR="006B1243" w:rsidRDefault="006B1243" w:rsidP="006B1243">
      <w:pPr>
        <w:jc w:val="both"/>
        <w:rPr>
          <w:lang w:val="en-US"/>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9042"/>
      </w:tblGrid>
      <w:tr w:rsidR="006B1243" w:rsidRPr="00D12333" w:rsidTr="00C2561F">
        <w:trPr>
          <w:trHeight w:val="283"/>
        </w:trPr>
        <w:tc>
          <w:tcPr>
            <w:tcW w:w="9042" w:type="dxa"/>
            <w:shd w:val="clear" w:color="auto" w:fill="FFC000"/>
          </w:tcPr>
          <w:p w:rsidR="006B1243" w:rsidRDefault="006B1243" w:rsidP="00C2561F">
            <w:pPr>
              <w:jc w:val="center"/>
              <w:rPr>
                <w:b/>
                <w:sz w:val="28"/>
                <w:szCs w:val="28"/>
                <w:lang w:val="en-US"/>
              </w:rPr>
            </w:pPr>
            <w:r>
              <w:rPr>
                <w:b/>
                <w:sz w:val="28"/>
                <w:szCs w:val="28"/>
                <w:lang w:val="en-US"/>
              </w:rPr>
              <w:t>Concluding session</w:t>
            </w:r>
          </w:p>
          <w:p w:rsidR="006B1243" w:rsidRPr="00D12333" w:rsidRDefault="006B1243" w:rsidP="00C2561F">
            <w:pPr>
              <w:jc w:val="center"/>
              <w:rPr>
                <w:lang w:val="en-US"/>
              </w:rPr>
            </w:pPr>
            <w:r w:rsidRPr="00D12333">
              <w:rPr>
                <w:b/>
                <w:sz w:val="28"/>
                <w:szCs w:val="28"/>
                <w:lang w:val="en-US"/>
              </w:rPr>
              <w:t xml:space="preserve">Ways forward </w:t>
            </w:r>
          </w:p>
        </w:tc>
      </w:tr>
      <w:tr w:rsidR="006B1243" w:rsidRPr="0055746F" w:rsidTr="00C2561F">
        <w:trPr>
          <w:trHeight w:val="283"/>
        </w:trPr>
        <w:tc>
          <w:tcPr>
            <w:tcW w:w="9042" w:type="dxa"/>
            <w:shd w:val="clear" w:color="auto" w:fill="DEEAF6" w:themeFill="accent1" w:themeFillTint="33"/>
          </w:tcPr>
          <w:p w:rsidR="006B1243" w:rsidRPr="0055746F" w:rsidRDefault="006B1243" w:rsidP="00C2561F">
            <w:pPr>
              <w:jc w:val="center"/>
              <w:rPr>
                <w:b/>
                <w:sz w:val="24"/>
                <w:szCs w:val="28"/>
                <w:lang w:val="en-US"/>
              </w:rPr>
            </w:pPr>
            <w:r>
              <w:rPr>
                <w:b/>
                <w:sz w:val="24"/>
                <w:lang w:val="en-GB"/>
              </w:rPr>
              <w:t>Facilitator</w:t>
            </w:r>
            <w:r w:rsidRPr="0055746F">
              <w:rPr>
                <w:b/>
                <w:sz w:val="24"/>
                <w:lang w:val="en-GB"/>
              </w:rPr>
              <w:t xml:space="preserve">: </w:t>
            </w:r>
            <w:r>
              <w:rPr>
                <w:b/>
                <w:sz w:val="24"/>
                <w:lang w:val="en-GB"/>
              </w:rPr>
              <w:t xml:space="preserve"> </w:t>
            </w:r>
            <w:r w:rsidRPr="00331232">
              <w:rPr>
                <w:sz w:val="24"/>
                <w:szCs w:val="28"/>
                <w:lang w:val="en-US"/>
              </w:rPr>
              <w:t>Jessica Machacova, Equinet Secretariat</w:t>
            </w:r>
          </w:p>
        </w:tc>
      </w:tr>
      <w:tr w:rsidR="006B1243" w:rsidRPr="00D12333" w:rsidTr="00C2561F">
        <w:trPr>
          <w:trHeight w:val="283"/>
        </w:trPr>
        <w:tc>
          <w:tcPr>
            <w:tcW w:w="9042" w:type="dxa"/>
            <w:shd w:val="clear" w:color="auto" w:fill="FFF2CC" w:themeFill="accent4" w:themeFillTint="33"/>
          </w:tcPr>
          <w:p w:rsidR="006B1243" w:rsidRDefault="006B1243" w:rsidP="00C2561F">
            <w:pPr>
              <w:jc w:val="center"/>
              <w:rPr>
                <w:lang w:val="en-US"/>
              </w:rPr>
            </w:pPr>
            <w:r w:rsidRPr="00D12333">
              <w:rPr>
                <w:lang w:val="en-US"/>
              </w:rPr>
              <w:t>This session aim</w:t>
            </w:r>
            <w:r>
              <w:rPr>
                <w:lang w:val="en-US"/>
              </w:rPr>
              <w:t>ed</w:t>
            </w:r>
            <w:r w:rsidRPr="00D12333">
              <w:rPr>
                <w:lang w:val="en-US"/>
              </w:rPr>
              <w:t xml:space="preserve"> to </w:t>
            </w:r>
          </w:p>
          <w:p w:rsidR="006B1243" w:rsidRPr="00D12333" w:rsidRDefault="006B1243" w:rsidP="00C2561F">
            <w:pPr>
              <w:jc w:val="center"/>
              <w:rPr>
                <w:lang w:val="en-US"/>
              </w:rPr>
            </w:pPr>
            <w:r>
              <w:rPr>
                <w:lang w:val="en-US"/>
              </w:rPr>
              <w:t>-</w:t>
            </w:r>
            <w:r w:rsidRPr="00D12333">
              <w:rPr>
                <w:lang w:val="en-US"/>
              </w:rPr>
              <w:t>discuss and set an indicative timeline for the implementation of t</w:t>
            </w:r>
            <w:r>
              <w:rPr>
                <w:lang w:val="en-US"/>
              </w:rPr>
              <w:t xml:space="preserve">he Cluster’s proposed work plan,  –discuss the Concept note - </w:t>
            </w:r>
            <w:r w:rsidRPr="0008256F">
              <w:rPr>
                <w:i/>
                <w:lang w:val="en-US"/>
              </w:rPr>
              <w:t>The state of equality in Europe - Equality bodies’ perspective</w:t>
            </w:r>
          </w:p>
        </w:tc>
      </w:tr>
    </w:tbl>
    <w:p w:rsidR="000A64BD" w:rsidRDefault="000A64BD" w:rsidP="003A736D">
      <w:pPr>
        <w:pStyle w:val="NoSpacing"/>
        <w:rPr>
          <w:lang w:val="en-US"/>
        </w:rPr>
      </w:pPr>
    </w:p>
    <w:p w:rsidR="006B1243" w:rsidRPr="00417CF0" w:rsidRDefault="006B1243" w:rsidP="003A736D">
      <w:pPr>
        <w:spacing w:line="240" w:lineRule="auto"/>
        <w:jc w:val="both"/>
        <w:rPr>
          <w:i/>
          <w:lang w:val="en-US"/>
        </w:rPr>
      </w:pPr>
      <w:r>
        <w:rPr>
          <w:b/>
          <w:lang w:val="en-US"/>
        </w:rPr>
        <w:t>Cluster</w:t>
      </w:r>
      <w:r w:rsidR="000A64BD">
        <w:rPr>
          <w:b/>
          <w:lang w:val="en-US"/>
        </w:rPr>
        <w:t xml:space="preserve"> Ways Forward</w:t>
      </w:r>
      <w:r>
        <w:rPr>
          <w:b/>
          <w:lang w:val="en-US"/>
        </w:rPr>
        <w:t xml:space="preserve">: </w:t>
      </w:r>
      <w:r w:rsidRPr="002F39FE">
        <w:rPr>
          <w:lang w:val="en-US"/>
        </w:rPr>
        <w:t>The next meeting will take place in November/December 2017</w:t>
      </w:r>
      <w:r w:rsidRPr="00523B10">
        <w:rPr>
          <w:lang w:val="en-US"/>
        </w:rPr>
        <w:t xml:space="preserve">. </w:t>
      </w:r>
      <w:r>
        <w:rPr>
          <w:lang w:val="en-US"/>
        </w:rPr>
        <w:t xml:space="preserve"> There was interest for having an additional meeting in 2018, so that there will in total be 4 meeting</w:t>
      </w:r>
      <w:r w:rsidR="000A64BD">
        <w:rPr>
          <w:lang w:val="en-US"/>
        </w:rPr>
        <w:t>s</w:t>
      </w:r>
      <w:r>
        <w:rPr>
          <w:lang w:val="en-US"/>
        </w:rPr>
        <w:t xml:space="preserve"> in the cluster</w:t>
      </w:r>
      <w:r w:rsidR="000A64BD">
        <w:rPr>
          <w:lang w:val="en-US"/>
        </w:rPr>
        <w:t xml:space="preserve"> (instead of 3 as initially planned)</w:t>
      </w:r>
      <w:r>
        <w:rPr>
          <w:lang w:val="en-US"/>
        </w:rPr>
        <w:t>.</w:t>
      </w:r>
      <w:r w:rsidRPr="00523B10">
        <w:rPr>
          <w:lang w:val="en-US"/>
        </w:rPr>
        <w:t xml:space="preserve"> The participants were very much interested in inviting external speake</w:t>
      </w:r>
      <w:r>
        <w:rPr>
          <w:lang w:val="en-US"/>
        </w:rPr>
        <w:t xml:space="preserve">rs, for example to learn more about new and cutting edge ways of doing equality research, and how to use statistics in discrimination cases taken before the courts. </w:t>
      </w:r>
      <w:r w:rsidR="00FE1CB6">
        <w:rPr>
          <w:lang w:val="en-US"/>
        </w:rPr>
        <w:tab/>
      </w:r>
      <w:r w:rsidR="00FE1CB6">
        <w:rPr>
          <w:lang w:val="en-US"/>
        </w:rPr>
        <w:br/>
      </w:r>
      <w:r w:rsidR="00FE1CB6" w:rsidRPr="00417CF0">
        <w:rPr>
          <w:i/>
          <w:lang w:val="en-US"/>
        </w:rPr>
        <w:t xml:space="preserve">A proposal of work plan will be sent to the Cluster members over the summer. </w:t>
      </w:r>
    </w:p>
    <w:p w:rsidR="006B1243" w:rsidRPr="003A736D" w:rsidRDefault="00FE1CB6" w:rsidP="003A736D">
      <w:pPr>
        <w:spacing w:line="240" w:lineRule="auto"/>
        <w:jc w:val="both"/>
        <w:rPr>
          <w:i/>
          <w:lang w:val="en-US"/>
        </w:rPr>
      </w:pPr>
      <w:r>
        <w:rPr>
          <w:b/>
          <w:lang w:val="en-US"/>
        </w:rPr>
        <w:t>Suggested Equinet</w:t>
      </w:r>
      <w:r w:rsidR="006B1243" w:rsidRPr="00523B10">
        <w:rPr>
          <w:b/>
          <w:lang w:val="en-US"/>
        </w:rPr>
        <w:t xml:space="preserve"> report “</w:t>
      </w:r>
      <w:r w:rsidR="006B1243" w:rsidRPr="00523B10">
        <w:rPr>
          <w:b/>
          <w:i/>
          <w:lang w:val="en-US"/>
        </w:rPr>
        <w:t>The state of equality in Europe</w:t>
      </w:r>
      <w:r w:rsidR="006B1243" w:rsidRPr="00523B10">
        <w:rPr>
          <w:b/>
          <w:lang w:val="en-US"/>
        </w:rPr>
        <w:t>”:</w:t>
      </w:r>
      <w:r w:rsidR="006B1243" w:rsidRPr="00523B10">
        <w:rPr>
          <w:lang w:val="en-US"/>
        </w:rPr>
        <w:t xml:space="preserve"> JM presented the scope, methodology and timeframe for the </w:t>
      </w:r>
      <w:r w:rsidR="006B1243">
        <w:rPr>
          <w:lang w:val="en-US"/>
        </w:rPr>
        <w:t xml:space="preserve">suggested </w:t>
      </w:r>
      <w:r w:rsidR="006B1243" w:rsidRPr="00523B10">
        <w:rPr>
          <w:lang w:val="en-US"/>
        </w:rPr>
        <w:t>report. The participants were positive to the idea of the rep</w:t>
      </w:r>
      <w:r w:rsidR="006B1243">
        <w:rPr>
          <w:lang w:val="en-US"/>
        </w:rPr>
        <w:t>ort.  However, the participants</w:t>
      </w:r>
      <w:r w:rsidR="006B1243" w:rsidRPr="00523B10">
        <w:rPr>
          <w:lang w:val="en-US"/>
        </w:rPr>
        <w:t xml:space="preserve"> suggested a longer timeframe, and that if the report is to be published in 2019, the report should concern 2015-2017, to be able to have the necessary data available.  Further on, the participants were skeptical to the idea of comparing data from different equality bodies, because there are many differences in how and what the equality bodies gather information about.</w:t>
      </w:r>
      <w:r w:rsidR="006B1243">
        <w:rPr>
          <w:b/>
          <w:lang w:val="en-US"/>
        </w:rPr>
        <w:t xml:space="preserve"> </w:t>
      </w:r>
      <w:r w:rsidR="00417CF0">
        <w:rPr>
          <w:b/>
          <w:lang w:val="en-US"/>
        </w:rPr>
        <w:br/>
      </w:r>
      <w:r w:rsidR="00417CF0" w:rsidRPr="00417CF0">
        <w:rPr>
          <w:i/>
          <w:lang w:val="en-US"/>
        </w:rPr>
        <w:t>An updated research proposal will be sent for comments in September 2017.</w:t>
      </w:r>
    </w:p>
    <w:p w:rsidR="00EB55B9" w:rsidRDefault="006B1243" w:rsidP="00D302ED">
      <w:pPr>
        <w:shd w:val="clear" w:color="auto" w:fill="F2F2F2" w:themeFill="background1" w:themeFillShade="F2"/>
        <w:jc w:val="center"/>
        <w:rPr>
          <w:b/>
          <w:lang w:val="en-US"/>
        </w:rPr>
      </w:pPr>
      <w:r>
        <w:rPr>
          <w:b/>
          <w:lang w:val="en-US"/>
        </w:rPr>
        <w:t>The meeting closed at 15:45.</w:t>
      </w:r>
    </w:p>
    <w:p w:rsidR="006C0AFE" w:rsidRPr="00EB55B9" w:rsidRDefault="006C0AFE" w:rsidP="00EB55B9">
      <w:pPr>
        <w:jc w:val="center"/>
        <w:rPr>
          <w:b/>
          <w:lang w:val="en-US"/>
        </w:rPr>
      </w:pPr>
    </w:p>
    <w:tbl>
      <w:tblPr>
        <w:tblStyle w:val="TableGrid"/>
        <w:tblW w:w="0" w:type="auto"/>
        <w:tblLook w:val="04A0" w:firstRow="1" w:lastRow="0" w:firstColumn="1" w:lastColumn="0" w:noHBand="0" w:noVBand="1"/>
      </w:tblPr>
      <w:tblGrid>
        <w:gridCol w:w="2093"/>
        <w:gridCol w:w="1984"/>
        <w:gridCol w:w="5135"/>
      </w:tblGrid>
      <w:tr w:rsidR="005062E2" w:rsidTr="006C0AFE">
        <w:trPr>
          <w:trHeight w:val="295"/>
        </w:trPr>
        <w:tc>
          <w:tcPr>
            <w:tcW w:w="9212" w:type="dxa"/>
            <w:gridSpan w:val="3"/>
            <w:shd w:val="clear" w:color="auto" w:fill="F2F2F2" w:themeFill="background1" w:themeFillShade="F2"/>
            <w:vAlign w:val="center"/>
          </w:tcPr>
          <w:p w:rsidR="005062E2" w:rsidRPr="005062E2" w:rsidRDefault="005062E2" w:rsidP="006C0AFE">
            <w:pPr>
              <w:jc w:val="center"/>
              <w:rPr>
                <w:b/>
                <w:lang w:val="en-US"/>
              </w:rPr>
            </w:pPr>
            <w:r w:rsidRPr="005062E2">
              <w:rPr>
                <w:b/>
                <w:lang w:val="en-US"/>
              </w:rPr>
              <w:t>PARTICIPANTS</w:t>
            </w:r>
          </w:p>
        </w:tc>
      </w:tr>
      <w:tr w:rsidR="005062E2" w:rsidTr="0067015E">
        <w:trPr>
          <w:trHeight w:val="286"/>
        </w:trPr>
        <w:tc>
          <w:tcPr>
            <w:tcW w:w="2093" w:type="dxa"/>
            <w:shd w:val="clear" w:color="auto" w:fill="DEEAF6" w:themeFill="accent1" w:themeFillTint="33"/>
            <w:vAlign w:val="center"/>
          </w:tcPr>
          <w:p w:rsidR="005062E2" w:rsidRPr="0066377E" w:rsidRDefault="005062E2" w:rsidP="002332F9">
            <w:pPr>
              <w:jc w:val="center"/>
              <w:rPr>
                <w:rFonts w:ascii="Calibri" w:eastAsia="Times New Roman" w:hAnsi="Calibri" w:cs="Times New Roman"/>
                <w:b/>
                <w:bCs/>
                <w:color w:val="000000"/>
                <w:lang w:eastAsia="fr-BE"/>
              </w:rPr>
            </w:pPr>
            <w:r w:rsidRPr="0066377E">
              <w:rPr>
                <w:rFonts w:ascii="Calibri" w:eastAsia="Times New Roman" w:hAnsi="Calibri" w:cs="Times New Roman"/>
                <w:b/>
                <w:bCs/>
                <w:color w:val="000000"/>
                <w:lang w:eastAsia="fr-BE"/>
              </w:rPr>
              <w:t xml:space="preserve">First </w:t>
            </w:r>
            <w:proofErr w:type="spellStart"/>
            <w:r w:rsidRPr="0066377E">
              <w:rPr>
                <w:rFonts w:ascii="Calibri" w:eastAsia="Times New Roman" w:hAnsi="Calibri" w:cs="Times New Roman"/>
                <w:b/>
                <w:bCs/>
                <w:color w:val="000000"/>
                <w:lang w:eastAsia="fr-BE"/>
              </w:rPr>
              <w:t>name</w:t>
            </w:r>
            <w:proofErr w:type="spellEnd"/>
          </w:p>
        </w:tc>
        <w:tc>
          <w:tcPr>
            <w:tcW w:w="1984" w:type="dxa"/>
            <w:shd w:val="clear" w:color="auto" w:fill="DEEAF6" w:themeFill="accent1" w:themeFillTint="33"/>
            <w:vAlign w:val="center"/>
          </w:tcPr>
          <w:p w:rsidR="005062E2" w:rsidRPr="0066377E" w:rsidRDefault="005062E2" w:rsidP="002332F9">
            <w:pPr>
              <w:jc w:val="center"/>
              <w:rPr>
                <w:rFonts w:ascii="Calibri" w:eastAsia="Times New Roman" w:hAnsi="Calibri" w:cs="Times New Roman"/>
                <w:b/>
                <w:bCs/>
                <w:color w:val="000000"/>
                <w:lang w:eastAsia="fr-BE"/>
              </w:rPr>
            </w:pPr>
            <w:proofErr w:type="spellStart"/>
            <w:r w:rsidRPr="0066377E">
              <w:rPr>
                <w:rFonts w:ascii="Calibri" w:eastAsia="Times New Roman" w:hAnsi="Calibri" w:cs="Times New Roman"/>
                <w:b/>
                <w:bCs/>
                <w:color w:val="000000"/>
                <w:lang w:eastAsia="fr-BE"/>
              </w:rPr>
              <w:t>Family</w:t>
            </w:r>
            <w:proofErr w:type="spellEnd"/>
            <w:r w:rsidRPr="0066377E">
              <w:rPr>
                <w:rFonts w:ascii="Calibri" w:eastAsia="Times New Roman" w:hAnsi="Calibri" w:cs="Times New Roman"/>
                <w:b/>
                <w:bCs/>
                <w:color w:val="000000"/>
                <w:lang w:eastAsia="fr-BE"/>
              </w:rPr>
              <w:t xml:space="preserve"> </w:t>
            </w:r>
            <w:proofErr w:type="spellStart"/>
            <w:r w:rsidRPr="0066377E">
              <w:rPr>
                <w:rFonts w:ascii="Calibri" w:eastAsia="Times New Roman" w:hAnsi="Calibri" w:cs="Times New Roman"/>
                <w:b/>
                <w:bCs/>
                <w:color w:val="000000"/>
                <w:lang w:eastAsia="fr-BE"/>
              </w:rPr>
              <w:t>name</w:t>
            </w:r>
            <w:proofErr w:type="spellEnd"/>
          </w:p>
        </w:tc>
        <w:tc>
          <w:tcPr>
            <w:tcW w:w="5135" w:type="dxa"/>
            <w:shd w:val="clear" w:color="auto" w:fill="DEEAF6" w:themeFill="accent1" w:themeFillTint="33"/>
            <w:vAlign w:val="center"/>
          </w:tcPr>
          <w:p w:rsidR="005062E2" w:rsidRPr="0066377E" w:rsidRDefault="005062E2" w:rsidP="002332F9">
            <w:pPr>
              <w:jc w:val="center"/>
              <w:rPr>
                <w:rFonts w:ascii="Calibri" w:eastAsia="Times New Roman" w:hAnsi="Calibri" w:cs="Times New Roman"/>
                <w:b/>
                <w:bCs/>
                <w:color w:val="000000"/>
                <w:lang w:val="en-US" w:eastAsia="fr-BE"/>
              </w:rPr>
            </w:pPr>
            <w:r>
              <w:rPr>
                <w:rFonts w:ascii="Calibri" w:eastAsia="Times New Roman" w:hAnsi="Calibri" w:cs="Times New Roman"/>
                <w:b/>
                <w:bCs/>
                <w:color w:val="000000"/>
                <w:lang w:val="en-US" w:eastAsia="fr-BE"/>
              </w:rPr>
              <w:t>Equality Body</w:t>
            </w:r>
            <w:r w:rsidR="0067015E">
              <w:rPr>
                <w:rFonts w:ascii="Calibri" w:eastAsia="Times New Roman" w:hAnsi="Calibri" w:cs="Times New Roman"/>
                <w:b/>
                <w:bCs/>
                <w:color w:val="000000"/>
                <w:lang w:val="en-US" w:eastAsia="fr-BE"/>
              </w:rPr>
              <w:t xml:space="preserve"> &amp; Country</w:t>
            </w:r>
          </w:p>
        </w:tc>
      </w:tr>
      <w:tr w:rsidR="005062E2" w:rsidRPr="005863CA" w:rsidTr="0067015E">
        <w:trPr>
          <w:trHeight w:val="806"/>
        </w:trPr>
        <w:tc>
          <w:tcPr>
            <w:tcW w:w="2093" w:type="dxa"/>
            <w:vAlign w:val="center"/>
          </w:tcPr>
          <w:p w:rsidR="005062E2" w:rsidRPr="0066377E" w:rsidRDefault="005062E2" w:rsidP="002332F9">
            <w:pPr>
              <w:jc w:val="center"/>
              <w:rPr>
                <w:rFonts w:ascii="Calibri" w:eastAsia="Times New Roman" w:hAnsi="Calibri" w:cs="Times New Roman"/>
                <w:b/>
                <w:bCs/>
                <w:color w:val="000000"/>
                <w:lang w:eastAsia="fr-BE"/>
              </w:rPr>
            </w:pPr>
            <w:proofErr w:type="spellStart"/>
            <w:r w:rsidRPr="0066377E">
              <w:rPr>
                <w:rFonts w:ascii="Calibri" w:eastAsia="Times New Roman" w:hAnsi="Calibri" w:cs="Times New Roman"/>
                <w:b/>
                <w:bCs/>
                <w:color w:val="000000"/>
                <w:lang w:eastAsia="fr-BE"/>
              </w:rPr>
              <w:t>Andre</w:t>
            </w:r>
            <w:proofErr w:type="spellEnd"/>
          </w:p>
        </w:tc>
        <w:tc>
          <w:tcPr>
            <w:tcW w:w="1984" w:type="dxa"/>
            <w:vAlign w:val="center"/>
          </w:tcPr>
          <w:p w:rsidR="005062E2" w:rsidRPr="0066377E" w:rsidRDefault="005062E2" w:rsidP="002332F9">
            <w:pPr>
              <w:jc w:val="center"/>
              <w:rPr>
                <w:rFonts w:ascii="Calibri" w:eastAsia="Times New Roman" w:hAnsi="Calibri" w:cs="Times New Roman"/>
                <w:b/>
                <w:bCs/>
                <w:color w:val="000000"/>
                <w:lang w:eastAsia="fr-BE"/>
              </w:rPr>
            </w:pPr>
            <w:proofErr w:type="spellStart"/>
            <w:r w:rsidRPr="0066377E">
              <w:rPr>
                <w:rFonts w:ascii="Calibri" w:eastAsia="Times New Roman" w:hAnsi="Calibri" w:cs="Times New Roman"/>
                <w:b/>
                <w:bCs/>
                <w:color w:val="000000"/>
                <w:lang w:eastAsia="fr-BE"/>
              </w:rPr>
              <w:t>Callus</w:t>
            </w:r>
            <w:proofErr w:type="spellEnd"/>
          </w:p>
        </w:tc>
        <w:tc>
          <w:tcPr>
            <w:tcW w:w="5135" w:type="dxa"/>
            <w:vAlign w:val="center"/>
          </w:tcPr>
          <w:p w:rsidR="005062E2" w:rsidRPr="0066377E" w:rsidRDefault="005062E2" w:rsidP="002332F9">
            <w:pPr>
              <w:jc w:val="center"/>
              <w:rPr>
                <w:rFonts w:ascii="Calibri" w:eastAsia="Times New Roman" w:hAnsi="Calibri" w:cs="Times New Roman"/>
                <w:color w:val="000000"/>
                <w:lang w:val="en-US" w:eastAsia="fr-BE"/>
              </w:rPr>
            </w:pPr>
            <w:r w:rsidRPr="0066377E">
              <w:rPr>
                <w:rFonts w:ascii="Calibri" w:eastAsia="Times New Roman" w:hAnsi="Calibri" w:cs="Times New Roman"/>
                <w:color w:val="000000"/>
                <w:lang w:val="en-US" w:eastAsia="fr-BE"/>
              </w:rPr>
              <w:t>National Commission for the Promotion of Equality</w:t>
            </w:r>
            <w:r w:rsidR="0067015E">
              <w:rPr>
                <w:rFonts w:ascii="Calibri" w:eastAsia="Times New Roman" w:hAnsi="Calibri" w:cs="Times New Roman"/>
                <w:color w:val="000000"/>
                <w:lang w:val="en-US" w:eastAsia="fr-BE"/>
              </w:rPr>
              <w:t xml:space="preserve"> (NCPE)</w:t>
            </w:r>
            <w:r w:rsidR="0067015E">
              <w:rPr>
                <w:rFonts w:ascii="Calibri" w:eastAsia="Times New Roman" w:hAnsi="Calibri" w:cs="Times New Roman"/>
                <w:color w:val="000000"/>
                <w:lang w:val="en-US" w:eastAsia="fr-BE"/>
              </w:rPr>
              <w:br/>
              <w:t>Malta</w:t>
            </w:r>
          </w:p>
        </w:tc>
      </w:tr>
      <w:tr w:rsidR="005062E2" w:rsidRPr="005863CA" w:rsidTr="0067015E">
        <w:trPr>
          <w:trHeight w:val="806"/>
        </w:trPr>
        <w:tc>
          <w:tcPr>
            <w:tcW w:w="2093" w:type="dxa"/>
            <w:vAlign w:val="center"/>
          </w:tcPr>
          <w:p w:rsidR="005062E2" w:rsidRPr="0066377E" w:rsidRDefault="005062E2" w:rsidP="002332F9">
            <w:pPr>
              <w:jc w:val="center"/>
              <w:rPr>
                <w:rFonts w:ascii="Calibri" w:eastAsia="Times New Roman" w:hAnsi="Calibri" w:cs="Times New Roman"/>
                <w:b/>
                <w:bCs/>
                <w:color w:val="000000"/>
                <w:lang w:eastAsia="fr-BE"/>
              </w:rPr>
            </w:pPr>
            <w:r w:rsidRPr="0066377E">
              <w:rPr>
                <w:rFonts w:ascii="Calibri" w:eastAsia="Times New Roman" w:hAnsi="Calibri" w:cs="Times New Roman"/>
                <w:b/>
                <w:bCs/>
                <w:color w:val="000000"/>
                <w:lang w:eastAsia="fr-BE"/>
              </w:rPr>
              <w:t>Anna</w:t>
            </w:r>
          </w:p>
        </w:tc>
        <w:tc>
          <w:tcPr>
            <w:tcW w:w="1984" w:type="dxa"/>
            <w:vAlign w:val="center"/>
          </w:tcPr>
          <w:p w:rsidR="005062E2" w:rsidRPr="0066377E" w:rsidRDefault="005062E2" w:rsidP="002332F9">
            <w:pPr>
              <w:jc w:val="center"/>
              <w:rPr>
                <w:rFonts w:ascii="Calibri" w:eastAsia="Times New Roman" w:hAnsi="Calibri" w:cs="Times New Roman"/>
                <w:b/>
                <w:bCs/>
                <w:color w:val="000000"/>
                <w:lang w:eastAsia="fr-BE"/>
              </w:rPr>
            </w:pPr>
            <w:r w:rsidRPr="0066377E">
              <w:rPr>
                <w:rFonts w:ascii="Calibri" w:eastAsia="Times New Roman" w:hAnsi="Calibri" w:cs="Times New Roman"/>
                <w:b/>
                <w:bCs/>
                <w:color w:val="000000"/>
                <w:lang w:eastAsia="fr-BE"/>
              </w:rPr>
              <w:t>Chabiera</w:t>
            </w:r>
          </w:p>
        </w:tc>
        <w:tc>
          <w:tcPr>
            <w:tcW w:w="5135" w:type="dxa"/>
            <w:vAlign w:val="center"/>
          </w:tcPr>
          <w:p w:rsidR="005062E2" w:rsidRPr="0066377E" w:rsidRDefault="005062E2" w:rsidP="002332F9">
            <w:pPr>
              <w:jc w:val="center"/>
              <w:rPr>
                <w:rFonts w:ascii="Calibri" w:eastAsia="Times New Roman" w:hAnsi="Calibri" w:cs="Times New Roman"/>
                <w:color w:val="000000"/>
                <w:lang w:val="en-US" w:eastAsia="fr-BE"/>
              </w:rPr>
            </w:pPr>
            <w:r w:rsidRPr="0066377E">
              <w:rPr>
                <w:rFonts w:ascii="Calibri" w:eastAsia="Times New Roman" w:hAnsi="Calibri" w:cs="Times New Roman"/>
                <w:color w:val="000000"/>
                <w:lang w:val="en-US" w:eastAsia="fr-BE"/>
              </w:rPr>
              <w:t>Office of the Commissioner for Human Rights</w:t>
            </w:r>
            <w:r w:rsidR="0067015E">
              <w:rPr>
                <w:rFonts w:ascii="Calibri" w:eastAsia="Times New Roman" w:hAnsi="Calibri" w:cs="Times New Roman"/>
                <w:color w:val="000000"/>
                <w:lang w:val="en-US" w:eastAsia="fr-BE"/>
              </w:rPr>
              <w:br/>
              <w:t>Poland</w:t>
            </w:r>
          </w:p>
        </w:tc>
      </w:tr>
      <w:tr w:rsidR="005062E2" w:rsidRPr="005863CA" w:rsidTr="0067015E">
        <w:trPr>
          <w:trHeight w:val="806"/>
        </w:trPr>
        <w:tc>
          <w:tcPr>
            <w:tcW w:w="2093" w:type="dxa"/>
            <w:vAlign w:val="center"/>
          </w:tcPr>
          <w:p w:rsidR="005062E2" w:rsidRPr="00765325" w:rsidRDefault="005062E2" w:rsidP="002332F9">
            <w:pPr>
              <w:jc w:val="center"/>
              <w:rPr>
                <w:rFonts w:ascii="Calibri" w:eastAsia="Times New Roman" w:hAnsi="Calibri" w:cs="Times New Roman"/>
                <w:b/>
                <w:bCs/>
                <w:color w:val="000000"/>
                <w:lang w:val="en-US" w:eastAsia="fr-BE"/>
              </w:rPr>
            </w:pPr>
            <w:r w:rsidRPr="00765325">
              <w:rPr>
                <w:rFonts w:ascii="Calibri" w:eastAsia="Times New Roman" w:hAnsi="Calibri" w:cs="Times New Roman"/>
                <w:b/>
                <w:bCs/>
                <w:color w:val="000000"/>
                <w:lang w:val="en-US" w:eastAsia="fr-BE"/>
              </w:rPr>
              <w:t>Nikola</w:t>
            </w:r>
          </w:p>
        </w:tc>
        <w:tc>
          <w:tcPr>
            <w:tcW w:w="1984" w:type="dxa"/>
            <w:vAlign w:val="center"/>
          </w:tcPr>
          <w:p w:rsidR="005062E2" w:rsidRPr="00765325" w:rsidRDefault="005062E2" w:rsidP="002332F9">
            <w:pPr>
              <w:jc w:val="center"/>
              <w:rPr>
                <w:rFonts w:ascii="Calibri" w:eastAsia="Times New Roman" w:hAnsi="Calibri" w:cs="Times New Roman"/>
                <w:b/>
                <w:bCs/>
                <w:color w:val="000000"/>
                <w:lang w:val="en-US" w:eastAsia="fr-BE"/>
              </w:rPr>
            </w:pPr>
            <w:r w:rsidRPr="00765325">
              <w:rPr>
                <w:rFonts w:ascii="Calibri" w:eastAsia="Times New Roman" w:hAnsi="Calibri" w:cs="Times New Roman"/>
                <w:b/>
                <w:bCs/>
                <w:color w:val="000000"/>
                <w:lang w:val="en-US" w:eastAsia="fr-BE"/>
              </w:rPr>
              <w:t>Grujić</w:t>
            </w:r>
          </w:p>
        </w:tc>
        <w:tc>
          <w:tcPr>
            <w:tcW w:w="5135" w:type="dxa"/>
            <w:vAlign w:val="center"/>
          </w:tcPr>
          <w:p w:rsidR="005062E2" w:rsidRPr="0066377E" w:rsidRDefault="005062E2" w:rsidP="002332F9">
            <w:pPr>
              <w:jc w:val="center"/>
              <w:rPr>
                <w:rFonts w:ascii="Calibri" w:eastAsia="Times New Roman" w:hAnsi="Calibri" w:cs="Times New Roman"/>
                <w:color w:val="000000"/>
                <w:lang w:val="en-US" w:eastAsia="fr-BE"/>
              </w:rPr>
            </w:pPr>
            <w:r w:rsidRPr="0066377E">
              <w:rPr>
                <w:rFonts w:ascii="Calibri" w:eastAsia="Times New Roman" w:hAnsi="Calibri" w:cs="Times New Roman"/>
                <w:color w:val="000000"/>
                <w:lang w:val="en-US" w:eastAsia="fr-BE"/>
              </w:rPr>
              <w:t>Commissioner for Protection of Equality of the Republic of Serbia</w:t>
            </w:r>
          </w:p>
        </w:tc>
      </w:tr>
      <w:tr w:rsidR="005062E2" w:rsidTr="0067015E">
        <w:trPr>
          <w:trHeight w:val="806"/>
        </w:trPr>
        <w:tc>
          <w:tcPr>
            <w:tcW w:w="2093" w:type="dxa"/>
            <w:vAlign w:val="center"/>
          </w:tcPr>
          <w:p w:rsidR="005062E2" w:rsidRPr="0066377E" w:rsidRDefault="005062E2" w:rsidP="002332F9">
            <w:pPr>
              <w:jc w:val="center"/>
              <w:rPr>
                <w:rFonts w:ascii="Calibri" w:eastAsia="Times New Roman" w:hAnsi="Calibri" w:cs="Times New Roman"/>
                <w:b/>
                <w:bCs/>
                <w:color w:val="000000"/>
                <w:lang w:eastAsia="fr-BE"/>
              </w:rPr>
            </w:pPr>
            <w:r w:rsidRPr="00765325">
              <w:rPr>
                <w:rFonts w:ascii="Calibri" w:eastAsia="Times New Roman" w:hAnsi="Calibri" w:cs="Times New Roman"/>
                <w:b/>
                <w:bCs/>
                <w:color w:val="000000"/>
                <w:lang w:val="en-US" w:eastAsia="fr-BE"/>
              </w:rPr>
              <w:t>Kari</w:t>
            </w:r>
            <w:r w:rsidRPr="0066377E">
              <w:rPr>
                <w:rFonts w:ascii="Calibri" w:eastAsia="Times New Roman" w:hAnsi="Calibri" w:cs="Times New Roman"/>
                <w:b/>
                <w:bCs/>
                <w:color w:val="000000"/>
                <w:lang w:eastAsia="fr-BE"/>
              </w:rPr>
              <w:t>n</w:t>
            </w:r>
          </w:p>
        </w:tc>
        <w:tc>
          <w:tcPr>
            <w:tcW w:w="1984" w:type="dxa"/>
            <w:vAlign w:val="center"/>
          </w:tcPr>
          <w:p w:rsidR="005062E2" w:rsidRPr="0066377E" w:rsidRDefault="005062E2" w:rsidP="002332F9">
            <w:pPr>
              <w:jc w:val="center"/>
              <w:rPr>
                <w:rFonts w:ascii="Calibri" w:eastAsia="Times New Roman" w:hAnsi="Calibri" w:cs="Times New Roman"/>
                <w:b/>
                <w:bCs/>
                <w:color w:val="000000"/>
                <w:lang w:eastAsia="fr-BE"/>
              </w:rPr>
            </w:pPr>
            <w:r w:rsidRPr="0066377E">
              <w:rPr>
                <w:rFonts w:ascii="Calibri" w:eastAsia="Times New Roman" w:hAnsi="Calibri" w:cs="Times New Roman"/>
                <w:b/>
                <w:bCs/>
                <w:color w:val="000000"/>
                <w:lang w:eastAsia="fr-BE"/>
              </w:rPr>
              <w:t>Günther</w:t>
            </w:r>
          </w:p>
        </w:tc>
        <w:tc>
          <w:tcPr>
            <w:tcW w:w="5135" w:type="dxa"/>
            <w:vAlign w:val="center"/>
          </w:tcPr>
          <w:p w:rsidR="005062E2" w:rsidRPr="0066377E" w:rsidRDefault="005062E2" w:rsidP="002332F9">
            <w:pPr>
              <w:jc w:val="center"/>
              <w:rPr>
                <w:rFonts w:ascii="Calibri" w:eastAsia="Times New Roman" w:hAnsi="Calibri" w:cs="Times New Roman"/>
                <w:color w:val="000000"/>
                <w:lang w:eastAsia="fr-BE"/>
              </w:rPr>
            </w:pPr>
            <w:proofErr w:type="spellStart"/>
            <w:r w:rsidRPr="0066377E">
              <w:rPr>
                <w:rFonts w:ascii="Calibri" w:eastAsia="Times New Roman" w:hAnsi="Calibri" w:cs="Times New Roman"/>
                <w:color w:val="000000"/>
                <w:lang w:eastAsia="fr-BE"/>
              </w:rPr>
              <w:t>Equality</w:t>
            </w:r>
            <w:proofErr w:type="spellEnd"/>
            <w:r w:rsidRPr="0066377E">
              <w:rPr>
                <w:rFonts w:ascii="Calibri" w:eastAsia="Times New Roman" w:hAnsi="Calibri" w:cs="Times New Roman"/>
                <w:color w:val="000000"/>
                <w:lang w:eastAsia="fr-BE"/>
              </w:rPr>
              <w:t xml:space="preserve"> Ombudsman</w:t>
            </w:r>
            <w:r w:rsidR="0067015E">
              <w:rPr>
                <w:rFonts w:ascii="Calibri" w:eastAsia="Times New Roman" w:hAnsi="Calibri" w:cs="Times New Roman"/>
                <w:color w:val="000000"/>
                <w:lang w:eastAsia="fr-BE"/>
              </w:rPr>
              <w:br/>
            </w:r>
            <w:proofErr w:type="spellStart"/>
            <w:r w:rsidR="0067015E">
              <w:rPr>
                <w:rFonts w:ascii="Calibri" w:eastAsia="Times New Roman" w:hAnsi="Calibri" w:cs="Times New Roman"/>
                <w:color w:val="000000"/>
                <w:lang w:eastAsia="fr-BE"/>
              </w:rPr>
              <w:t>Sweden</w:t>
            </w:r>
            <w:proofErr w:type="spellEnd"/>
          </w:p>
        </w:tc>
      </w:tr>
      <w:tr w:rsidR="005062E2" w:rsidRPr="005863CA" w:rsidTr="0067015E">
        <w:trPr>
          <w:trHeight w:val="806"/>
        </w:trPr>
        <w:tc>
          <w:tcPr>
            <w:tcW w:w="2093" w:type="dxa"/>
            <w:vAlign w:val="center"/>
          </w:tcPr>
          <w:p w:rsidR="005062E2" w:rsidRPr="0066377E" w:rsidRDefault="005062E2" w:rsidP="002332F9">
            <w:pPr>
              <w:jc w:val="center"/>
              <w:rPr>
                <w:rFonts w:ascii="Calibri" w:eastAsia="Times New Roman" w:hAnsi="Calibri" w:cs="Times New Roman"/>
                <w:b/>
                <w:bCs/>
                <w:color w:val="000000"/>
                <w:lang w:eastAsia="fr-BE"/>
              </w:rPr>
            </w:pPr>
            <w:r w:rsidRPr="0066377E">
              <w:rPr>
                <w:rFonts w:ascii="Calibri" w:eastAsia="Times New Roman" w:hAnsi="Calibri" w:cs="Times New Roman"/>
                <w:b/>
                <w:bCs/>
                <w:color w:val="000000"/>
                <w:lang w:eastAsia="fr-BE"/>
              </w:rPr>
              <w:t>Andrew</w:t>
            </w:r>
          </w:p>
        </w:tc>
        <w:tc>
          <w:tcPr>
            <w:tcW w:w="1984" w:type="dxa"/>
            <w:vAlign w:val="center"/>
          </w:tcPr>
          <w:p w:rsidR="005062E2" w:rsidRPr="0066377E" w:rsidRDefault="005062E2" w:rsidP="002332F9">
            <w:pPr>
              <w:jc w:val="center"/>
              <w:rPr>
                <w:rFonts w:ascii="Calibri" w:eastAsia="Times New Roman" w:hAnsi="Calibri" w:cs="Times New Roman"/>
                <w:b/>
                <w:bCs/>
                <w:color w:val="000000"/>
                <w:lang w:eastAsia="fr-BE"/>
              </w:rPr>
            </w:pPr>
            <w:r w:rsidRPr="0066377E">
              <w:rPr>
                <w:rFonts w:ascii="Calibri" w:eastAsia="Times New Roman" w:hAnsi="Calibri" w:cs="Times New Roman"/>
                <w:b/>
                <w:bCs/>
                <w:color w:val="000000"/>
                <w:lang w:eastAsia="fr-BE"/>
              </w:rPr>
              <w:t>Harding</w:t>
            </w:r>
          </w:p>
        </w:tc>
        <w:tc>
          <w:tcPr>
            <w:tcW w:w="5135" w:type="dxa"/>
            <w:vAlign w:val="center"/>
          </w:tcPr>
          <w:p w:rsidR="005062E2" w:rsidRPr="0066377E" w:rsidRDefault="005062E2" w:rsidP="002332F9">
            <w:pPr>
              <w:jc w:val="center"/>
              <w:rPr>
                <w:rFonts w:ascii="Calibri" w:eastAsia="Times New Roman" w:hAnsi="Calibri" w:cs="Times New Roman"/>
                <w:color w:val="000000"/>
                <w:lang w:val="en-US" w:eastAsia="fr-BE"/>
              </w:rPr>
            </w:pPr>
            <w:r w:rsidRPr="0066377E">
              <w:rPr>
                <w:rFonts w:ascii="Calibri" w:eastAsia="Times New Roman" w:hAnsi="Calibri" w:cs="Times New Roman"/>
                <w:color w:val="000000"/>
                <w:lang w:val="en-US" w:eastAsia="fr-BE"/>
              </w:rPr>
              <w:t>Equality And Human Rights Commission</w:t>
            </w:r>
            <w:r w:rsidR="0067015E">
              <w:rPr>
                <w:rFonts w:ascii="Calibri" w:eastAsia="Times New Roman" w:hAnsi="Calibri" w:cs="Times New Roman"/>
                <w:color w:val="000000"/>
                <w:lang w:val="en-US" w:eastAsia="fr-BE"/>
              </w:rPr>
              <w:br/>
              <w:t>Great-Britain</w:t>
            </w:r>
          </w:p>
        </w:tc>
      </w:tr>
      <w:tr w:rsidR="005062E2" w:rsidRPr="005863CA" w:rsidTr="0067015E">
        <w:trPr>
          <w:trHeight w:val="806"/>
        </w:trPr>
        <w:tc>
          <w:tcPr>
            <w:tcW w:w="2093" w:type="dxa"/>
            <w:vAlign w:val="center"/>
          </w:tcPr>
          <w:p w:rsidR="005062E2" w:rsidRPr="0066377E" w:rsidRDefault="005062E2" w:rsidP="002332F9">
            <w:pPr>
              <w:jc w:val="center"/>
              <w:rPr>
                <w:rFonts w:ascii="Calibri" w:eastAsia="Times New Roman" w:hAnsi="Calibri" w:cs="Times New Roman"/>
                <w:b/>
                <w:bCs/>
                <w:color w:val="000000"/>
                <w:lang w:eastAsia="fr-BE"/>
              </w:rPr>
            </w:pPr>
            <w:proofErr w:type="spellStart"/>
            <w:r w:rsidRPr="0066377E">
              <w:rPr>
                <w:rFonts w:ascii="Calibri" w:eastAsia="Times New Roman" w:hAnsi="Calibri" w:cs="Times New Roman"/>
                <w:b/>
                <w:bCs/>
                <w:color w:val="000000"/>
                <w:lang w:eastAsia="fr-BE"/>
              </w:rPr>
              <w:t>Natália</w:t>
            </w:r>
            <w:proofErr w:type="spellEnd"/>
          </w:p>
        </w:tc>
        <w:tc>
          <w:tcPr>
            <w:tcW w:w="1984" w:type="dxa"/>
            <w:vAlign w:val="center"/>
          </w:tcPr>
          <w:p w:rsidR="005062E2" w:rsidRPr="0066377E" w:rsidRDefault="005062E2" w:rsidP="002332F9">
            <w:pPr>
              <w:jc w:val="center"/>
              <w:rPr>
                <w:rFonts w:ascii="Calibri" w:eastAsia="Times New Roman" w:hAnsi="Calibri" w:cs="Times New Roman"/>
                <w:b/>
                <w:bCs/>
                <w:color w:val="000000"/>
                <w:lang w:eastAsia="fr-BE"/>
              </w:rPr>
            </w:pPr>
            <w:proofErr w:type="spellStart"/>
            <w:r w:rsidRPr="0066377E">
              <w:rPr>
                <w:rFonts w:ascii="Calibri" w:eastAsia="Times New Roman" w:hAnsi="Calibri" w:cs="Times New Roman"/>
                <w:b/>
                <w:bCs/>
                <w:color w:val="000000"/>
                <w:lang w:eastAsia="fr-BE"/>
              </w:rPr>
              <w:t>Juráková</w:t>
            </w:r>
            <w:proofErr w:type="spellEnd"/>
          </w:p>
        </w:tc>
        <w:tc>
          <w:tcPr>
            <w:tcW w:w="5135" w:type="dxa"/>
            <w:vAlign w:val="center"/>
          </w:tcPr>
          <w:p w:rsidR="005062E2" w:rsidRPr="0066377E" w:rsidRDefault="005062E2" w:rsidP="002332F9">
            <w:pPr>
              <w:jc w:val="center"/>
              <w:rPr>
                <w:rFonts w:ascii="Calibri" w:eastAsia="Times New Roman" w:hAnsi="Calibri" w:cs="Times New Roman"/>
                <w:color w:val="000000"/>
                <w:lang w:val="en-US" w:eastAsia="fr-BE"/>
              </w:rPr>
            </w:pPr>
            <w:r w:rsidRPr="0066377E">
              <w:rPr>
                <w:rFonts w:ascii="Calibri" w:eastAsia="Times New Roman" w:hAnsi="Calibri" w:cs="Times New Roman"/>
                <w:color w:val="000000"/>
                <w:lang w:val="en-US" w:eastAsia="fr-BE"/>
              </w:rPr>
              <w:t>Slovak National Centre for Human Rights</w:t>
            </w:r>
          </w:p>
        </w:tc>
      </w:tr>
      <w:tr w:rsidR="005062E2" w:rsidRPr="005863CA" w:rsidTr="0067015E">
        <w:trPr>
          <w:trHeight w:val="806"/>
        </w:trPr>
        <w:tc>
          <w:tcPr>
            <w:tcW w:w="2093" w:type="dxa"/>
            <w:vAlign w:val="center"/>
          </w:tcPr>
          <w:p w:rsidR="005062E2" w:rsidRPr="0066377E" w:rsidRDefault="005062E2" w:rsidP="002332F9">
            <w:pPr>
              <w:jc w:val="center"/>
              <w:rPr>
                <w:rFonts w:ascii="Calibri" w:eastAsia="Times New Roman" w:hAnsi="Calibri" w:cs="Times New Roman"/>
                <w:b/>
                <w:bCs/>
                <w:color w:val="000000"/>
                <w:lang w:eastAsia="fr-BE"/>
              </w:rPr>
            </w:pPr>
            <w:r w:rsidRPr="0066377E">
              <w:rPr>
                <w:rFonts w:ascii="Calibri" w:eastAsia="Times New Roman" w:hAnsi="Calibri" w:cs="Times New Roman"/>
                <w:b/>
                <w:bCs/>
                <w:color w:val="000000"/>
                <w:lang w:eastAsia="fr-BE"/>
              </w:rPr>
              <w:t>David</w:t>
            </w:r>
          </w:p>
        </w:tc>
        <w:tc>
          <w:tcPr>
            <w:tcW w:w="1984" w:type="dxa"/>
            <w:vAlign w:val="center"/>
          </w:tcPr>
          <w:p w:rsidR="005062E2" w:rsidRPr="0066377E" w:rsidRDefault="005062E2" w:rsidP="002332F9">
            <w:pPr>
              <w:jc w:val="center"/>
              <w:rPr>
                <w:rFonts w:ascii="Calibri" w:eastAsia="Times New Roman" w:hAnsi="Calibri" w:cs="Times New Roman"/>
                <w:b/>
                <w:bCs/>
                <w:color w:val="000000"/>
                <w:lang w:eastAsia="fr-BE"/>
              </w:rPr>
            </w:pPr>
            <w:proofErr w:type="spellStart"/>
            <w:r w:rsidRPr="0066377E">
              <w:rPr>
                <w:rFonts w:ascii="Calibri" w:eastAsia="Times New Roman" w:hAnsi="Calibri" w:cs="Times New Roman"/>
                <w:b/>
                <w:bCs/>
                <w:color w:val="000000"/>
                <w:lang w:eastAsia="fr-BE"/>
              </w:rPr>
              <w:t>Kovič</w:t>
            </w:r>
            <w:proofErr w:type="spellEnd"/>
          </w:p>
        </w:tc>
        <w:tc>
          <w:tcPr>
            <w:tcW w:w="5135" w:type="dxa"/>
            <w:vAlign w:val="center"/>
          </w:tcPr>
          <w:p w:rsidR="005062E2" w:rsidRPr="0066377E" w:rsidRDefault="005062E2" w:rsidP="002332F9">
            <w:pPr>
              <w:jc w:val="center"/>
              <w:rPr>
                <w:rFonts w:ascii="Calibri" w:eastAsia="Times New Roman" w:hAnsi="Calibri" w:cs="Times New Roman"/>
                <w:color w:val="000000"/>
                <w:lang w:val="en-US" w:eastAsia="fr-BE"/>
              </w:rPr>
            </w:pPr>
            <w:r w:rsidRPr="0066377E">
              <w:rPr>
                <w:rFonts w:ascii="Calibri" w:eastAsia="Times New Roman" w:hAnsi="Calibri" w:cs="Times New Roman"/>
                <w:color w:val="000000"/>
                <w:lang w:val="en-US" w:eastAsia="fr-BE"/>
              </w:rPr>
              <w:t>Advocate of the Principle of Equality</w:t>
            </w:r>
            <w:r w:rsidR="0067015E">
              <w:rPr>
                <w:rFonts w:ascii="Calibri" w:eastAsia="Times New Roman" w:hAnsi="Calibri" w:cs="Times New Roman"/>
                <w:color w:val="000000"/>
                <w:lang w:val="en-US" w:eastAsia="fr-BE"/>
              </w:rPr>
              <w:br/>
              <w:t>Slovenia</w:t>
            </w:r>
          </w:p>
        </w:tc>
      </w:tr>
      <w:tr w:rsidR="005062E2" w:rsidRPr="005863CA" w:rsidTr="0067015E">
        <w:trPr>
          <w:trHeight w:val="806"/>
        </w:trPr>
        <w:tc>
          <w:tcPr>
            <w:tcW w:w="2093" w:type="dxa"/>
            <w:vAlign w:val="center"/>
          </w:tcPr>
          <w:p w:rsidR="005062E2" w:rsidRPr="0066377E" w:rsidRDefault="005062E2" w:rsidP="002332F9">
            <w:pPr>
              <w:jc w:val="center"/>
              <w:rPr>
                <w:rFonts w:ascii="Calibri" w:eastAsia="Times New Roman" w:hAnsi="Calibri" w:cs="Times New Roman"/>
                <w:b/>
                <w:bCs/>
                <w:color w:val="000000"/>
                <w:lang w:eastAsia="fr-BE"/>
              </w:rPr>
            </w:pPr>
            <w:r w:rsidRPr="0066377E">
              <w:rPr>
                <w:rFonts w:ascii="Calibri" w:eastAsia="Times New Roman" w:hAnsi="Calibri" w:cs="Times New Roman"/>
                <w:b/>
                <w:bCs/>
                <w:color w:val="000000"/>
                <w:lang w:eastAsia="fr-BE"/>
              </w:rPr>
              <w:t>Mihai</w:t>
            </w:r>
          </w:p>
        </w:tc>
        <w:tc>
          <w:tcPr>
            <w:tcW w:w="1984" w:type="dxa"/>
            <w:vAlign w:val="center"/>
          </w:tcPr>
          <w:p w:rsidR="005062E2" w:rsidRPr="0066377E" w:rsidRDefault="005062E2" w:rsidP="002332F9">
            <w:pPr>
              <w:jc w:val="center"/>
              <w:rPr>
                <w:rFonts w:ascii="Calibri" w:eastAsia="Times New Roman" w:hAnsi="Calibri" w:cs="Times New Roman"/>
                <w:b/>
                <w:bCs/>
                <w:color w:val="000000"/>
                <w:lang w:eastAsia="fr-BE"/>
              </w:rPr>
            </w:pPr>
            <w:r w:rsidRPr="0066377E">
              <w:rPr>
                <w:rFonts w:ascii="Calibri" w:eastAsia="Times New Roman" w:hAnsi="Calibri" w:cs="Times New Roman"/>
                <w:b/>
                <w:bCs/>
                <w:color w:val="000000"/>
                <w:lang w:eastAsia="fr-BE"/>
              </w:rPr>
              <w:t>Lilea</w:t>
            </w:r>
          </w:p>
        </w:tc>
        <w:tc>
          <w:tcPr>
            <w:tcW w:w="5135" w:type="dxa"/>
            <w:vAlign w:val="center"/>
          </w:tcPr>
          <w:p w:rsidR="005062E2" w:rsidRPr="0066377E" w:rsidRDefault="005062E2" w:rsidP="002332F9">
            <w:pPr>
              <w:jc w:val="center"/>
              <w:rPr>
                <w:rFonts w:ascii="Calibri" w:eastAsia="Times New Roman" w:hAnsi="Calibri" w:cs="Times New Roman"/>
                <w:color w:val="000000"/>
                <w:lang w:val="en-US" w:eastAsia="fr-BE"/>
              </w:rPr>
            </w:pPr>
            <w:r w:rsidRPr="0066377E">
              <w:rPr>
                <w:rFonts w:ascii="Calibri" w:eastAsia="Times New Roman" w:hAnsi="Calibri" w:cs="Times New Roman"/>
                <w:color w:val="000000"/>
                <w:lang w:val="en-US" w:eastAsia="fr-BE"/>
              </w:rPr>
              <w:t>National Council for Combating Discrimination</w:t>
            </w:r>
            <w:r w:rsidR="0067015E">
              <w:rPr>
                <w:rFonts w:ascii="Calibri" w:eastAsia="Times New Roman" w:hAnsi="Calibri" w:cs="Times New Roman"/>
                <w:color w:val="000000"/>
                <w:lang w:val="en-US" w:eastAsia="fr-BE"/>
              </w:rPr>
              <w:br/>
              <w:t>Romania</w:t>
            </w:r>
          </w:p>
        </w:tc>
      </w:tr>
      <w:tr w:rsidR="005062E2" w:rsidRPr="0067015E" w:rsidTr="0067015E">
        <w:trPr>
          <w:trHeight w:val="806"/>
        </w:trPr>
        <w:tc>
          <w:tcPr>
            <w:tcW w:w="2093" w:type="dxa"/>
            <w:vAlign w:val="center"/>
          </w:tcPr>
          <w:p w:rsidR="005062E2" w:rsidRPr="0066377E" w:rsidRDefault="005062E2" w:rsidP="002332F9">
            <w:pPr>
              <w:jc w:val="center"/>
              <w:rPr>
                <w:rFonts w:ascii="Calibri" w:eastAsia="Times New Roman" w:hAnsi="Calibri" w:cs="Times New Roman"/>
                <w:b/>
                <w:bCs/>
                <w:color w:val="000000"/>
                <w:lang w:eastAsia="fr-BE"/>
              </w:rPr>
            </w:pPr>
            <w:r w:rsidRPr="0066377E">
              <w:rPr>
                <w:rFonts w:ascii="Calibri" w:eastAsia="Times New Roman" w:hAnsi="Calibri" w:cs="Times New Roman"/>
                <w:b/>
                <w:bCs/>
                <w:color w:val="000000"/>
                <w:lang w:eastAsia="fr-BE"/>
              </w:rPr>
              <w:t>Elke</w:t>
            </w:r>
          </w:p>
        </w:tc>
        <w:tc>
          <w:tcPr>
            <w:tcW w:w="1984" w:type="dxa"/>
            <w:vAlign w:val="center"/>
          </w:tcPr>
          <w:p w:rsidR="005062E2" w:rsidRPr="0066377E" w:rsidRDefault="005062E2" w:rsidP="002332F9">
            <w:pPr>
              <w:jc w:val="center"/>
              <w:rPr>
                <w:rFonts w:ascii="Calibri" w:eastAsia="Times New Roman" w:hAnsi="Calibri" w:cs="Times New Roman"/>
                <w:b/>
                <w:bCs/>
                <w:color w:val="000000"/>
                <w:lang w:eastAsia="fr-BE"/>
              </w:rPr>
            </w:pPr>
            <w:proofErr w:type="spellStart"/>
            <w:r w:rsidRPr="0066377E">
              <w:rPr>
                <w:rFonts w:ascii="Calibri" w:eastAsia="Times New Roman" w:hAnsi="Calibri" w:cs="Times New Roman"/>
                <w:b/>
                <w:bCs/>
                <w:color w:val="000000"/>
                <w:lang w:eastAsia="fr-BE"/>
              </w:rPr>
              <w:t>Lujansky-Lammer</w:t>
            </w:r>
            <w:proofErr w:type="spellEnd"/>
          </w:p>
        </w:tc>
        <w:tc>
          <w:tcPr>
            <w:tcW w:w="5135" w:type="dxa"/>
            <w:vAlign w:val="center"/>
          </w:tcPr>
          <w:p w:rsidR="005062E2" w:rsidRPr="0067015E" w:rsidRDefault="005062E2" w:rsidP="002332F9">
            <w:pPr>
              <w:jc w:val="center"/>
              <w:rPr>
                <w:rFonts w:ascii="Calibri" w:eastAsia="Times New Roman" w:hAnsi="Calibri" w:cs="Times New Roman"/>
                <w:color w:val="000000"/>
                <w:lang w:val="en-US" w:eastAsia="fr-BE"/>
              </w:rPr>
            </w:pPr>
            <w:proofErr w:type="spellStart"/>
            <w:r w:rsidRPr="0067015E">
              <w:rPr>
                <w:rFonts w:ascii="Calibri" w:eastAsia="Times New Roman" w:hAnsi="Calibri" w:cs="Times New Roman"/>
                <w:color w:val="000000"/>
                <w:lang w:val="en-US" w:eastAsia="fr-BE"/>
              </w:rPr>
              <w:t>Ombud</w:t>
            </w:r>
            <w:proofErr w:type="spellEnd"/>
            <w:r w:rsidRPr="0067015E">
              <w:rPr>
                <w:rFonts w:ascii="Calibri" w:eastAsia="Times New Roman" w:hAnsi="Calibri" w:cs="Times New Roman"/>
                <w:color w:val="000000"/>
                <w:lang w:val="en-US" w:eastAsia="fr-BE"/>
              </w:rPr>
              <w:t xml:space="preserve"> for Equal Treatment</w:t>
            </w:r>
            <w:r w:rsidR="0067015E" w:rsidRPr="0067015E">
              <w:rPr>
                <w:rFonts w:ascii="Calibri" w:eastAsia="Times New Roman" w:hAnsi="Calibri" w:cs="Times New Roman"/>
                <w:color w:val="000000"/>
                <w:lang w:val="en-US" w:eastAsia="fr-BE"/>
              </w:rPr>
              <w:br/>
            </w:r>
            <w:r w:rsidR="0067015E">
              <w:rPr>
                <w:rFonts w:ascii="Calibri" w:eastAsia="Times New Roman" w:hAnsi="Calibri" w:cs="Times New Roman"/>
                <w:color w:val="000000"/>
                <w:lang w:val="en-US" w:eastAsia="fr-BE"/>
              </w:rPr>
              <w:t>Austria</w:t>
            </w:r>
          </w:p>
        </w:tc>
      </w:tr>
      <w:tr w:rsidR="005062E2" w:rsidRPr="005863CA" w:rsidTr="0067015E">
        <w:trPr>
          <w:trHeight w:val="806"/>
        </w:trPr>
        <w:tc>
          <w:tcPr>
            <w:tcW w:w="2093" w:type="dxa"/>
            <w:vAlign w:val="center"/>
          </w:tcPr>
          <w:p w:rsidR="005062E2" w:rsidRPr="0067015E" w:rsidRDefault="005062E2" w:rsidP="002332F9">
            <w:pPr>
              <w:jc w:val="center"/>
              <w:rPr>
                <w:rFonts w:ascii="Calibri" w:eastAsia="Times New Roman" w:hAnsi="Calibri" w:cs="Times New Roman"/>
                <w:b/>
                <w:bCs/>
                <w:color w:val="000000"/>
                <w:lang w:val="en-US" w:eastAsia="fr-BE"/>
              </w:rPr>
            </w:pPr>
            <w:r w:rsidRPr="0067015E">
              <w:rPr>
                <w:rFonts w:ascii="Calibri" w:eastAsia="Times New Roman" w:hAnsi="Calibri" w:cs="Times New Roman"/>
                <w:b/>
                <w:bCs/>
                <w:color w:val="000000"/>
                <w:lang w:val="en-US" w:eastAsia="fr-BE"/>
              </w:rPr>
              <w:t>Nena</w:t>
            </w:r>
          </w:p>
        </w:tc>
        <w:tc>
          <w:tcPr>
            <w:tcW w:w="1984" w:type="dxa"/>
            <w:vAlign w:val="center"/>
          </w:tcPr>
          <w:p w:rsidR="005062E2" w:rsidRPr="0067015E" w:rsidRDefault="005062E2" w:rsidP="002332F9">
            <w:pPr>
              <w:jc w:val="center"/>
              <w:rPr>
                <w:rFonts w:ascii="Calibri" w:eastAsia="Times New Roman" w:hAnsi="Calibri" w:cs="Times New Roman"/>
                <w:b/>
                <w:bCs/>
                <w:color w:val="000000"/>
                <w:lang w:val="en-US" w:eastAsia="fr-BE"/>
              </w:rPr>
            </w:pPr>
            <w:proofErr w:type="spellStart"/>
            <w:r w:rsidRPr="0067015E">
              <w:rPr>
                <w:rFonts w:ascii="Calibri" w:eastAsia="Times New Roman" w:hAnsi="Calibri" w:cs="Times New Roman"/>
                <w:b/>
                <w:bCs/>
                <w:color w:val="000000"/>
                <w:lang w:val="en-US" w:eastAsia="fr-BE"/>
              </w:rPr>
              <w:t>Nenovska</w:t>
            </w:r>
            <w:proofErr w:type="spellEnd"/>
            <w:r w:rsidRPr="0067015E">
              <w:rPr>
                <w:rFonts w:ascii="Calibri" w:eastAsia="Times New Roman" w:hAnsi="Calibri" w:cs="Times New Roman"/>
                <w:b/>
                <w:bCs/>
                <w:color w:val="000000"/>
                <w:lang w:val="en-US" w:eastAsia="fr-BE"/>
              </w:rPr>
              <w:t xml:space="preserve"> </w:t>
            </w:r>
            <w:proofErr w:type="spellStart"/>
            <w:r w:rsidRPr="0067015E">
              <w:rPr>
                <w:rFonts w:ascii="Calibri" w:eastAsia="Times New Roman" w:hAnsi="Calibri" w:cs="Times New Roman"/>
                <w:b/>
                <w:bCs/>
                <w:color w:val="000000"/>
                <w:lang w:val="en-US" w:eastAsia="fr-BE"/>
              </w:rPr>
              <w:t>Gjorgjievska</w:t>
            </w:r>
            <w:proofErr w:type="spellEnd"/>
          </w:p>
        </w:tc>
        <w:tc>
          <w:tcPr>
            <w:tcW w:w="5135" w:type="dxa"/>
            <w:vAlign w:val="center"/>
          </w:tcPr>
          <w:p w:rsidR="005062E2" w:rsidRPr="0066377E" w:rsidRDefault="005062E2" w:rsidP="002332F9">
            <w:pPr>
              <w:jc w:val="center"/>
              <w:rPr>
                <w:rFonts w:ascii="Calibri" w:eastAsia="Times New Roman" w:hAnsi="Calibri" w:cs="Times New Roman"/>
                <w:color w:val="000000"/>
                <w:lang w:val="en-US" w:eastAsia="fr-BE"/>
              </w:rPr>
            </w:pPr>
            <w:r w:rsidRPr="0066377E">
              <w:rPr>
                <w:rFonts w:ascii="Calibri" w:eastAsia="Times New Roman" w:hAnsi="Calibri" w:cs="Times New Roman"/>
                <w:color w:val="000000"/>
                <w:lang w:val="en-US" w:eastAsia="fr-BE"/>
              </w:rPr>
              <w:t>Commission for protection against discrimination</w:t>
            </w:r>
            <w:r w:rsidR="006C0AFE">
              <w:rPr>
                <w:rFonts w:ascii="Calibri" w:eastAsia="Times New Roman" w:hAnsi="Calibri" w:cs="Times New Roman"/>
                <w:color w:val="000000"/>
                <w:lang w:val="en-US" w:eastAsia="fr-BE"/>
              </w:rPr>
              <w:br/>
              <w:t>FYRO (Macedonia)</w:t>
            </w:r>
          </w:p>
        </w:tc>
      </w:tr>
      <w:tr w:rsidR="005062E2" w:rsidRPr="005863CA" w:rsidTr="0067015E">
        <w:trPr>
          <w:trHeight w:val="806"/>
        </w:trPr>
        <w:tc>
          <w:tcPr>
            <w:tcW w:w="2093" w:type="dxa"/>
            <w:vAlign w:val="center"/>
          </w:tcPr>
          <w:p w:rsidR="005062E2" w:rsidRPr="0067015E" w:rsidRDefault="005062E2" w:rsidP="002332F9">
            <w:pPr>
              <w:jc w:val="center"/>
              <w:rPr>
                <w:rFonts w:ascii="Calibri" w:eastAsia="Times New Roman" w:hAnsi="Calibri" w:cs="Times New Roman"/>
                <w:b/>
                <w:bCs/>
                <w:color w:val="000000"/>
                <w:lang w:val="en-US" w:eastAsia="fr-BE"/>
              </w:rPr>
            </w:pPr>
            <w:r w:rsidRPr="0067015E">
              <w:rPr>
                <w:rFonts w:ascii="Calibri" w:eastAsia="Times New Roman" w:hAnsi="Calibri" w:cs="Times New Roman"/>
                <w:b/>
                <w:bCs/>
                <w:color w:val="000000"/>
                <w:lang w:val="en-US" w:eastAsia="fr-BE"/>
              </w:rPr>
              <w:t>Elena</w:t>
            </w:r>
          </w:p>
        </w:tc>
        <w:tc>
          <w:tcPr>
            <w:tcW w:w="1984" w:type="dxa"/>
            <w:vAlign w:val="center"/>
          </w:tcPr>
          <w:p w:rsidR="005062E2" w:rsidRPr="0067015E" w:rsidRDefault="005062E2" w:rsidP="002332F9">
            <w:pPr>
              <w:jc w:val="center"/>
              <w:rPr>
                <w:rFonts w:ascii="Calibri" w:eastAsia="Times New Roman" w:hAnsi="Calibri" w:cs="Times New Roman"/>
                <w:b/>
                <w:bCs/>
                <w:color w:val="000000"/>
                <w:lang w:val="en-US" w:eastAsia="fr-BE"/>
              </w:rPr>
            </w:pPr>
            <w:proofErr w:type="spellStart"/>
            <w:r w:rsidRPr="0067015E">
              <w:rPr>
                <w:rFonts w:ascii="Calibri" w:eastAsia="Times New Roman" w:hAnsi="Calibri" w:cs="Times New Roman"/>
                <w:b/>
                <w:bCs/>
                <w:color w:val="000000"/>
                <w:lang w:val="en-US" w:eastAsia="fr-BE"/>
              </w:rPr>
              <w:t>Stabouli</w:t>
            </w:r>
            <w:proofErr w:type="spellEnd"/>
          </w:p>
        </w:tc>
        <w:tc>
          <w:tcPr>
            <w:tcW w:w="5135" w:type="dxa"/>
            <w:vAlign w:val="center"/>
          </w:tcPr>
          <w:p w:rsidR="005062E2" w:rsidRPr="0066377E" w:rsidRDefault="005062E2" w:rsidP="0067015E">
            <w:pPr>
              <w:jc w:val="center"/>
              <w:rPr>
                <w:rFonts w:ascii="Calibri" w:eastAsia="Times New Roman" w:hAnsi="Calibri" w:cs="Times New Roman"/>
                <w:color w:val="000000"/>
                <w:lang w:val="en-US" w:eastAsia="fr-BE"/>
              </w:rPr>
            </w:pPr>
            <w:r w:rsidRPr="0066377E">
              <w:rPr>
                <w:rFonts w:ascii="Calibri" w:eastAsia="Times New Roman" w:hAnsi="Calibri" w:cs="Times New Roman"/>
                <w:color w:val="000000"/>
                <w:lang w:val="en-US" w:eastAsia="fr-BE"/>
              </w:rPr>
              <w:t>Greek Ombudsman</w:t>
            </w:r>
          </w:p>
        </w:tc>
      </w:tr>
      <w:tr w:rsidR="005062E2" w:rsidRPr="0067015E" w:rsidTr="0067015E">
        <w:trPr>
          <w:trHeight w:val="806"/>
        </w:trPr>
        <w:tc>
          <w:tcPr>
            <w:tcW w:w="2093" w:type="dxa"/>
            <w:vAlign w:val="center"/>
          </w:tcPr>
          <w:p w:rsidR="005062E2" w:rsidRPr="0066377E" w:rsidRDefault="005062E2" w:rsidP="002332F9">
            <w:pPr>
              <w:jc w:val="center"/>
              <w:rPr>
                <w:rFonts w:ascii="Calibri" w:eastAsia="Times New Roman" w:hAnsi="Calibri" w:cs="Times New Roman"/>
                <w:b/>
                <w:bCs/>
                <w:color w:val="000000"/>
                <w:lang w:eastAsia="fr-BE"/>
              </w:rPr>
            </w:pPr>
            <w:r w:rsidRPr="0066377E">
              <w:rPr>
                <w:rFonts w:ascii="Calibri" w:eastAsia="Times New Roman" w:hAnsi="Calibri" w:cs="Times New Roman"/>
                <w:b/>
                <w:bCs/>
                <w:color w:val="000000"/>
                <w:lang w:eastAsia="fr-BE"/>
              </w:rPr>
              <w:t>Rainer</w:t>
            </w:r>
          </w:p>
        </w:tc>
        <w:tc>
          <w:tcPr>
            <w:tcW w:w="1984" w:type="dxa"/>
            <w:vAlign w:val="center"/>
          </w:tcPr>
          <w:p w:rsidR="005062E2" w:rsidRPr="0066377E" w:rsidRDefault="005062E2" w:rsidP="002332F9">
            <w:pPr>
              <w:jc w:val="center"/>
              <w:rPr>
                <w:rFonts w:ascii="Calibri" w:eastAsia="Times New Roman" w:hAnsi="Calibri" w:cs="Times New Roman"/>
                <w:b/>
                <w:bCs/>
                <w:color w:val="000000"/>
                <w:lang w:eastAsia="fr-BE"/>
              </w:rPr>
            </w:pPr>
            <w:r w:rsidRPr="0066377E">
              <w:rPr>
                <w:rFonts w:ascii="Calibri" w:eastAsia="Times New Roman" w:hAnsi="Calibri" w:cs="Times New Roman"/>
                <w:b/>
                <w:bCs/>
                <w:color w:val="000000"/>
                <w:lang w:eastAsia="fr-BE"/>
              </w:rPr>
              <w:t>Stocker</w:t>
            </w:r>
          </w:p>
        </w:tc>
        <w:tc>
          <w:tcPr>
            <w:tcW w:w="5135" w:type="dxa"/>
            <w:vAlign w:val="center"/>
          </w:tcPr>
          <w:p w:rsidR="005062E2" w:rsidRPr="0067015E" w:rsidRDefault="005062E2" w:rsidP="002332F9">
            <w:pPr>
              <w:jc w:val="center"/>
              <w:rPr>
                <w:rFonts w:ascii="Calibri" w:eastAsia="Times New Roman" w:hAnsi="Calibri" w:cs="Times New Roman"/>
                <w:color w:val="000000"/>
                <w:lang w:val="en-US" w:eastAsia="fr-BE"/>
              </w:rPr>
            </w:pPr>
            <w:r w:rsidRPr="0067015E">
              <w:rPr>
                <w:rFonts w:ascii="Calibri" w:eastAsia="Times New Roman" w:hAnsi="Calibri" w:cs="Times New Roman"/>
                <w:color w:val="000000"/>
                <w:lang w:val="en-US" w:eastAsia="fr-BE"/>
              </w:rPr>
              <w:t>Federal Anti-Discrimination Agency</w:t>
            </w:r>
            <w:r w:rsidR="0067015E" w:rsidRPr="0067015E">
              <w:rPr>
                <w:rFonts w:ascii="Calibri" w:eastAsia="Times New Roman" w:hAnsi="Calibri" w:cs="Times New Roman"/>
                <w:color w:val="000000"/>
                <w:lang w:val="en-US" w:eastAsia="fr-BE"/>
              </w:rPr>
              <w:br/>
            </w:r>
            <w:r w:rsidR="006C0AFE">
              <w:rPr>
                <w:rFonts w:ascii="Calibri" w:eastAsia="Times New Roman" w:hAnsi="Calibri" w:cs="Times New Roman"/>
                <w:color w:val="000000"/>
                <w:lang w:val="en-US" w:eastAsia="fr-BE"/>
              </w:rPr>
              <w:t>Germany</w:t>
            </w:r>
          </w:p>
        </w:tc>
      </w:tr>
      <w:tr w:rsidR="005062E2" w:rsidRPr="005863CA" w:rsidTr="0067015E">
        <w:trPr>
          <w:trHeight w:val="806"/>
        </w:trPr>
        <w:tc>
          <w:tcPr>
            <w:tcW w:w="2093" w:type="dxa"/>
            <w:vAlign w:val="center"/>
          </w:tcPr>
          <w:p w:rsidR="005062E2" w:rsidRPr="0066377E" w:rsidRDefault="005062E2" w:rsidP="002332F9">
            <w:pPr>
              <w:jc w:val="center"/>
              <w:rPr>
                <w:rFonts w:ascii="Calibri" w:eastAsia="Times New Roman" w:hAnsi="Calibri" w:cs="Times New Roman"/>
                <w:b/>
                <w:bCs/>
                <w:color w:val="000000"/>
                <w:lang w:eastAsia="fr-BE"/>
              </w:rPr>
            </w:pPr>
            <w:r w:rsidRPr="0066377E">
              <w:rPr>
                <w:rFonts w:ascii="Calibri" w:eastAsia="Times New Roman" w:hAnsi="Calibri" w:cs="Times New Roman"/>
                <w:b/>
                <w:bCs/>
                <w:color w:val="000000"/>
                <w:lang w:eastAsia="fr-BE"/>
              </w:rPr>
              <w:t>Bogdan</w:t>
            </w:r>
          </w:p>
        </w:tc>
        <w:tc>
          <w:tcPr>
            <w:tcW w:w="1984" w:type="dxa"/>
            <w:vAlign w:val="center"/>
          </w:tcPr>
          <w:p w:rsidR="005062E2" w:rsidRPr="0066377E" w:rsidRDefault="005062E2" w:rsidP="002332F9">
            <w:pPr>
              <w:jc w:val="center"/>
              <w:rPr>
                <w:rFonts w:ascii="Calibri" w:eastAsia="Times New Roman" w:hAnsi="Calibri" w:cs="Times New Roman"/>
                <w:b/>
                <w:bCs/>
                <w:color w:val="000000"/>
                <w:lang w:eastAsia="fr-BE"/>
              </w:rPr>
            </w:pPr>
            <w:proofErr w:type="spellStart"/>
            <w:r w:rsidRPr="0066377E">
              <w:rPr>
                <w:rFonts w:ascii="Calibri" w:eastAsia="Times New Roman" w:hAnsi="Calibri" w:cs="Times New Roman"/>
                <w:b/>
                <w:bCs/>
                <w:color w:val="000000"/>
                <w:lang w:eastAsia="fr-BE"/>
              </w:rPr>
              <w:t>Stolojescu</w:t>
            </w:r>
            <w:proofErr w:type="spellEnd"/>
          </w:p>
        </w:tc>
        <w:tc>
          <w:tcPr>
            <w:tcW w:w="5135" w:type="dxa"/>
            <w:vAlign w:val="center"/>
          </w:tcPr>
          <w:p w:rsidR="005062E2" w:rsidRPr="0066377E" w:rsidRDefault="005062E2" w:rsidP="002332F9">
            <w:pPr>
              <w:jc w:val="center"/>
              <w:rPr>
                <w:rFonts w:ascii="Calibri" w:eastAsia="Times New Roman" w:hAnsi="Calibri" w:cs="Times New Roman"/>
                <w:color w:val="000000"/>
                <w:lang w:val="en-US" w:eastAsia="fr-BE"/>
              </w:rPr>
            </w:pPr>
            <w:r w:rsidRPr="0066377E">
              <w:rPr>
                <w:rFonts w:ascii="Calibri" w:eastAsia="Times New Roman" w:hAnsi="Calibri" w:cs="Times New Roman"/>
                <w:color w:val="000000"/>
                <w:lang w:val="en-US" w:eastAsia="fr-BE"/>
              </w:rPr>
              <w:t>National Council for Combating Discrimination</w:t>
            </w:r>
            <w:r w:rsidR="0067015E">
              <w:rPr>
                <w:rFonts w:ascii="Calibri" w:eastAsia="Times New Roman" w:hAnsi="Calibri" w:cs="Times New Roman"/>
                <w:color w:val="000000"/>
                <w:lang w:val="en-US" w:eastAsia="fr-BE"/>
              </w:rPr>
              <w:br/>
              <w:t>Romania</w:t>
            </w:r>
          </w:p>
        </w:tc>
      </w:tr>
      <w:tr w:rsidR="005062E2" w:rsidRPr="005863CA" w:rsidTr="0067015E">
        <w:trPr>
          <w:trHeight w:val="806"/>
        </w:trPr>
        <w:tc>
          <w:tcPr>
            <w:tcW w:w="2093" w:type="dxa"/>
            <w:vAlign w:val="center"/>
          </w:tcPr>
          <w:p w:rsidR="005062E2" w:rsidRPr="0066377E" w:rsidRDefault="005062E2" w:rsidP="002332F9">
            <w:pPr>
              <w:jc w:val="center"/>
              <w:rPr>
                <w:rFonts w:ascii="Calibri" w:eastAsia="Times New Roman" w:hAnsi="Calibri" w:cs="Times New Roman"/>
                <w:b/>
                <w:bCs/>
                <w:color w:val="000000"/>
                <w:lang w:eastAsia="fr-BE"/>
              </w:rPr>
            </w:pPr>
            <w:r w:rsidRPr="0066377E">
              <w:rPr>
                <w:rFonts w:ascii="Calibri" w:eastAsia="Times New Roman" w:hAnsi="Calibri" w:cs="Times New Roman"/>
                <w:b/>
                <w:bCs/>
                <w:color w:val="000000"/>
                <w:lang w:eastAsia="fr-BE"/>
              </w:rPr>
              <w:t>Marina</w:t>
            </w:r>
          </w:p>
        </w:tc>
        <w:tc>
          <w:tcPr>
            <w:tcW w:w="1984" w:type="dxa"/>
            <w:vAlign w:val="center"/>
          </w:tcPr>
          <w:p w:rsidR="005062E2" w:rsidRPr="0066377E" w:rsidRDefault="005062E2" w:rsidP="002332F9">
            <w:pPr>
              <w:jc w:val="center"/>
              <w:rPr>
                <w:rFonts w:ascii="Calibri" w:eastAsia="Times New Roman" w:hAnsi="Calibri" w:cs="Times New Roman"/>
                <w:b/>
                <w:bCs/>
                <w:color w:val="000000"/>
                <w:lang w:eastAsia="fr-BE"/>
              </w:rPr>
            </w:pPr>
            <w:proofErr w:type="spellStart"/>
            <w:r w:rsidRPr="0066377E">
              <w:rPr>
                <w:rFonts w:ascii="Calibri" w:eastAsia="Times New Roman" w:hAnsi="Calibri" w:cs="Times New Roman"/>
                <w:b/>
                <w:bCs/>
                <w:color w:val="000000"/>
                <w:lang w:eastAsia="fr-BE"/>
              </w:rPr>
              <w:t>Urbanikova</w:t>
            </w:r>
            <w:proofErr w:type="spellEnd"/>
          </w:p>
        </w:tc>
        <w:tc>
          <w:tcPr>
            <w:tcW w:w="5135" w:type="dxa"/>
            <w:vAlign w:val="center"/>
          </w:tcPr>
          <w:p w:rsidR="005062E2" w:rsidRPr="0066377E" w:rsidRDefault="005062E2" w:rsidP="002332F9">
            <w:pPr>
              <w:jc w:val="center"/>
              <w:rPr>
                <w:rFonts w:ascii="Calibri" w:eastAsia="Times New Roman" w:hAnsi="Calibri" w:cs="Times New Roman"/>
                <w:color w:val="000000"/>
                <w:lang w:val="en-US" w:eastAsia="fr-BE"/>
              </w:rPr>
            </w:pPr>
            <w:r w:rsidRPr="0066377E">
              <w:rPr>
                <w:rFonts w:ascii="Calibri" w:eastAsia="Times New Roman" w:hAnsi="Calibri" w:cs="Times New Roman"/>
                <w:color w:val="000000"/>
                <w:lang w:val="en-US" w:eastAsia="fr-BE"/>
              </w:rPr>
              <w:t>Office of the Public Defender of Rights</w:t>
            </w:r>
            <w:r w:rsidR="0067015E">
              <w:rPr>
                <w:rFonts w:ascii="Calibri" w:eastAsia="Times New Roman" w:hAnsi="Calibri" w:cs="Times New Roman"/>
                <w:color w:val="000000"/>
                <w:lang w:val="en-US" w:eastAsia="fr-BE"/>
              </w:rPr>
              <w:br/>
              <w:t>Czech Republic</w:t>
            </w:r>
          </w:p>
        </w:tc>
      </w:tr>
      <w:tr w:rsidR="005062E2" w:rsidTr="0067015E">
        <w:trPr>
          <w:trHeight w:val="806"/>
        </w:trPr>
        <w:tc>
          <w:tcPr>
            <w:tcW w:w="2093" w:type="dxa"/>
            <w:vAlign w:val="center"/>
          </w:tcPr>
          <w:p w:rsidR="005062E2" w:rsidRPr="0066377E" w:rsidRDefault="005062E2" w:rsidP="002332F9">
            <w:pPr>
              <w:jc w:val="center"/>
              <w:rPr>
                <w:rFonts w:ascii="Calibri" w:eastAsia="Times New Roman" w:hAnsi="Calibri" w:cs="Times New Roman"/>
                <w:b/>
                <w:bCs/>
                <w:color w:val="000000"/>
                <w:lang w:eastAsia="fr-BE"/>
              </w:rPr>
            </w:pPr>
            <w:r>
              <w:rPr>
                <w:rFonts w:ascii="Calibri" w:eastAsia="Times New Roman" w:hAnsi="Calibri" w:cs="Times New Roman"/>
                <w:b/>
                <w:bCs/>
                <w:color w:val="000000"/>
                <w:lang w:eastAsia="fr-BE"/>
              </w:rPr>
              <w:t>Cécile</w:t>
            </w:r>
          </w:p>
        </w:tc>
        <w:tc>
          <w:tcPr>
            <w:tcW w:w="1984" w:type="dxa"/>
            <w:vAlign w:val="center"/>
          </w:tcPr>
          <w:p w:rsidR="005062E2" w:rsidRPr="0066377E" w:rsidRDefault="005062E2" w:rsidP="002332F9">
            <w:pPr>
              <w:jc w:val="center"/>
              <w:rPr>
                <w:rFonts w:ascii="Calibri" w:eastAsia="Times New Roman" w:hAnsi="Calibri" w:cs="Times New Roman"/>
                <w:b/>
                <w:bCs/>
                <w:color w:val="000000"/>
                <w:lang w:eastAsia="fr-BE"/>
              </w:rPr>
            </w:pPr>
            <w:proofErr w:type="spellStart"/>
            <w:r>
              <w:rPr>
                <w:rFonts w:ascii="Calibri" w:eastAsia="Times New Roman" w:hAnsi="Calibri" w:cs="Times New Roman"/>
                <w:b/>
                <w:bCs/>
                <w:color w:val="000000"/>
                <w:lang w:eastAsia="fr-BE"/>
              </w:rPr>
              <w:t>Ventola</w:t>
            </w:r>
            <w:proofErr w:type="spellEnd"/>
          </w:p>
        </w:tc>
        <w:tc>
          <w:tcPr>
            <w:tcW w:w="5135" w:type="dxa"/>
            <w:vAlign w:val="center"/>
          </w:tcPr>
          <w:p w:rsidR="005062E2" w:rsidRPr="0066377E" w:rsidRDefault="005062E2" w:rsidP="002332F9">
            <w:pPr>
              <w:jc w:val="center"/>
              <w:rPr>
                <w:rFonts w:ascii="Calibri" w:eastAsia="Times New Roman" w:hAnsi="Calibri" w:cs="Times New Roman"/>
                <w:color w:val="000000"/>
                <w:lang w:eastAsia="fr-BE"/>
              </w:rPr>
            </w:pPr>
            <w:r w:rsidRPr="0066377E">
              <w:rPr>
                <w:rFonts w:ascii="Calibri" w:eastAsia="Times New Roman" w:hAnsi="Calibri" w:cs="Times New Roman"/>
                <w:color w:val="000000"/>
                <w:lang w:eastAsia="fr-BE"/>
              </w:rPr>
              <w:t xml:space="preserve">Defender of </w:t>
            </w:r>
            <w:proofErr w:type="spellStart"/>
            <w:r w:rsidRPr="0066377E">
              <w:rPr>
                <w:rFonts w:ascii="Calibri" w:eastAsia="Times New Roman" w:hAnsi="Calibri" w:cs="Times New Roman"/>
                <w:color w:val="000000"/>
                <w:lang w:eastAsia="fr-BE"/>
              </w:rPr>
              <w:t>Rights</w:t>
            </w:r>
            <w:proofErr w:type="spellEnd"/>
            <w:r w:rsidR="0067015E">
              <w:rPr>
                <w:rFonts w:ascii="Calibri" w:eastAsia="Times New Roman" w:hAnsi="Calibri" w:cs="Times New Roman"/>
                <w:color w:val="000000"/>
                <w:lang w:eastAsia="fr-BE"/>
              </w:rPr>
              <w:br/>
              <w:t>France</w:t>
            </w:r>
          </w:p>
        </w:tc>
      </w:tr>
      <w:tr w:rsidR="005062E2" w:rsidTr="0067015E">
        <w:trPr>
          <w:trHeight w:val="806"/>
        </w:trPr>
        <w:tc>
          <w:tcPr>
            <w:tcW w:w="2093" w:type="dxa"/>
            <w:vAlign w:val="center"/>
          </w:tcPr>
          <w:p w:rsidR="005062E2" w:rsidRPr="0066377E" w:rsidRDefault="005062E2" w:rsidP="002332F9">
            <w:pPr>
              <w:jc w:val="center"/>
              <w:rPr>
                <w:rFonts w:ascii="Calibri" w:eastAsia="Times New Roman" w:hAnsi="Calibri" w:cs="Times New Roman"/>
                <w:b/>
                <w:bCs/>
                <w:color w:val="000000"/>
                <w:lang w:eastAsia="fr-BE"/>
              </w:rPr>
            </w:pPr>
            <w:r w:rsidRPr="0066377E">
              <w:rPr>
                <w:rFonts w:ascii="Calibri" w:eastAsia="Times New Roman" w:hAnsi="Calibri" w:cs="Times New Roman"/>
                <w:b/>
                <w:bCs/>
                <w:color w:val="000000"/>
                <w:lang w:eastAsia="fr-BE"/>
              </w:rPr>
              <w:t>Hannah</w:t>
            </w:r>
          </w:p>
        </w:tc>
        <w:tc>
          <w:tcPr>
            <w:tcW w:w="1984" w:type="dxa"/>
            <w:vAlign w:val="center"/>
          </w:tcPr>
          <w:p w:rsidR="005062E2" w:rsidRPr="0066377E" w:rsidRDefault="005062E2" w:rsidP="002332F9">
            <w:pPr>
              <w:jc w:val="center"/>
              <w:rPr>
                <w:rFonts w:ascii="Calibri" w:eastAsia="Times New Roman" w:hAnsi="Calibri" w:cs="Times New Roman"/>
                <w:b/>
                <w:bCs/>
                <w:color w:val="000000"/>
                <w:lang w:eastAsia="fr-BE"/>
              </w:rPr>
            </w:pPr>
            <w:r w:rsidRPr="0066377E">
              <w:rPr>
                <w:rFonts w:ascii="Calibri" w:eastAsia="Times New Roman" w:hAnsi="Calibri" w:cs="Times New Roman"/>
                <w:b/>
                <w:bCs/>
                <w:color w:val="000000"/>
                <w:lang w:eastAsia="fr-BE"/>
              </w:rPr>
              <w:t>Vermaut</w:t>
            </w:r>
          </w:p>
        </w:tc>
        <w:tc>
          <w:tcPr>
            <w:tcW w:w="5135" w:type="dxa"/>
            <w:vAlign w:val="center"/>
          </w:tcPr>
          <w:p w:rsidR="005062E2" w:rsidRPr="0066377E" w:rsidRDefault="006C0AFE" w:rsidP="002332F9">
            <w:pPr>
              <w:jc w:val="center"/>
              <w:rPr>
                <w:rFonts w:ascii="Calibri" w:eastAsia="Times New Roman" w:hAnsi="Calibri" w:cs="Times New Roman"/>
                <w:color w:val="000000"/>
                <w:lang w:eastAsia="fr-BE"/>
              </w:rPr>
            </w:pPr>
            <w:r>
              <w:rPr>
                <w:rFonts w:ascii="Calibri" w:eastAsia="Times New Roman" w:hAnsi="Calibri" w:cs="Times New Roman"/>
                <w:color w:val="000000"/>
                <w:lang w:eastAsia="fr-BE"/>
              </w:rPr>
              <w:t>Unia</w:t>
            </w:r>
            <w:r w:rsidR="0067015E">
              <w:rPr>
                <w:rFonts w:ascii="Calibri" w:eastAsia="Times New Roman" w:hAnsi="Calibri" w:cs="Times New Roman"/>
                <w:color w:val="000000"/>
                <w:lang w:eastAsia="fr-BE"/>
              </w:rPr>
              <w:br/>
            </w:r>
            <w:proofErr w:type="spellStart"/>
            <w:r w:rsidR="0067015E">
              <w:rPr>
                <w:rFonts w:ascii="Calibri" w:eastAsia="Times New Roman" w:hAnsi="Calibri" w:cs="Times New Roman"/>
                <w:color w:val="000000"/>
                <w:lang w:eastAsia="fr-BE"/>
              </w:rPr>
              <w:t>Belgium</w:t>
            </w:r>
            <w:proofErr w:type="spellEnd"/>
          </w:p>
        </w:tc>
      </w:tr>
    </w:tbl>
    <w:p w:rsidR="004A689A" w:rsidRPr="006C0AFE" w:rsidRDefault="004A689A">
      <w:pPr>
        <w:rPr>
          <w:b/>
          <w:u w:val="single"/>
          <w:lang w:val="en-US"/>
        </w:rPr>
      </w:pPr>
    </w:p>
    <w:tbl>
      <w:tblPr>
        <w:tblStyle w:val="TableGrid"/>
        <w:tblW w:w="0" w:type="auto"/>
        <w:tblLook w:val="04A0" w:firstRow="1" w:lastRow="0" w:firstColumn="1" w:lastColumn="0" w:noHBand="0" w:noVBand="1"/>
      </w:tblPr>
      <w:tblGrid>
        <w:gridCol w:w="2093"/>
        <w:gridCol w:w="1984"/>
        <w:gridCol w:w="5135"/>
      </w:tblGrid>
      <w:tr w:rsidR="006C0AFE" w:rsidTr="006C0AFE">
        <w:trPr>
          <w:trHeight w:val="312"/>
        </w:trPr>
        <w:tc>
          <w:tcPr>
            <w:tcW w:w="9212" w:type="dxa"/>
            <w:gridSpan w:val="3"/>
            <w:shd w:val="clear" w:color="auto" w:fill="F2F2F2" w:themeFill="background1" w:themeFillShade="F2"/>
            <w:vAlign w:val="center"/>
          </w:tcPr>
          <w:p w:rsidR="006C0AFE" w:rsidRPr="006C0AFE" w:rsidRDefault="006C0AFE" w:rsidP="00C2561F">
            <w:pPr>
              <w:jc w:val="center"/>
              <w:rPr>
                <w:rFonts w:ascii="Calibri" w:eastAsia="Times New Roman" w:hAnsi="Calibri" w:cs="Times New Roman"/>
                <w:b/>
                <w:color w:val="000000"/>
                <w:lang w:eastAsia="fr-BE"/>
              </w:rPr>
            </w:pPr>
            <w:r w:rsidRPr="006C0AFE">
              <w:rPr>
                <w:rFonts w:ascii="Calibri" w:eastAsia="Times New Roman" w:hAnsi="Calibri" w:cs="Times New Roman"/>
                <w:b/>
                <w:color w:val="000000"/>
                <w:lang w:eastAsia="fr-BE"/>
              </w:rPr>
              <w:t>APOLOGIES</w:t>
            </w:r>
          </w:p>
        </w:tc>
      </w:tr>
      <w:tr w:rsidR="006C0AFE" w:rsidRPr="006C0AFE" w:rsidTr="006C0AFE">
        <w:trPr>
          <w:trHeight w:val="806"/>
        </w:trPr>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0AFE" w:rsidRPr="006C0AFE" w:rsidRDefault="006C0AFE" w:rsidP="006C0AFE">
            <w:pPr>
              <w:jc w:val="center"/>
              <w:rPr>
                <w:rFonts w:ascii="Calibri" w:eastAsia="Times New Roman" w:hAnsi="Calibri" w:cs="Times New Roman"/>
                <w:b/>
                <w:bCs/>
                <w:color w:val="000000"/>
                <w:lang w:eastAsia="fr-BE"/>
              </w:rPr>
            </w:pPr>
            <w:r w:rsidRPr="006C0AFE">
              <w:rPr>
                <w:rFonts w:ascii="Calibri" w:eastAsia="Times New Roman" w:hAnsi="Calibri" w:cs="Times New Roman"/>
                <w:b/>
                <w:bCs/>
                <w:color w:val="000000"/>
                <w:lang w:eastAsia="fr-BE"/>
              </w:rPr>
              <w:t>Baki</w:t>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tcPr>
          <w:p w:rsidR="006C0AFE" w:rsidRPr="006C0AFE" w:rsidRDefault="006C0AFE" w:rsidP="006C0AFE">
            <w:pPr>
              <w:jc w:val="center"/>
              <w:rPr>
                <w:rFonts w:ascii="Calibri" w:eastAsia="Times New Roman" w:hAnsi="Calibri" w:cs="Times New Roman"/>
                <w:b/>
                <w:bCs/>
                <w:color w:val="000000"/>
                <w:lang w:eastAsia="fr-BE"/>
              </w:rPr>
            </w:pPr>
            <w:proofErr w:type="spellStart"/>
            <w:r w:rsidRPr="006C0AFE">
              <w:rPr>
                <w:rFonts w:ascii="Calibri" w:eastAsia="Times New Roman" w:hAnsi="Calibri" w:cs="Times New Roman"/>
                <w:b/>
                <w:bCs/>
                <w:color w:val="000000"/>
                <w:lang w:eastAsia="fr-BE"/>
              </w:rPr>
              <w:t>Hyuseinov</w:t>
            </w:r>
            <w:proofErr w:type="spellEnd"/>
          </w:p>
        </w:tc>
        <w:tc>
          <w:tcPr>
            <w:tcW w:w="5135" w:type="dxa"/>
            <w:tcBorders>
              <w:top w:val="single" w:sz="4" w:space="0" w:color="auto"/>
              <w:left w:val="nil"/>
              <w:bottom w:val="single" w:sz="4" w:space="0" w:color="auto"/>
              <w:right w:val="single" w:sz="4" w:space="0" w:color="auto"/>
            </w:tcBorders>
            <w:shd w:val="clear" w:color="auto" w:fill="FFFFFF" w:themeFill="background1"/>
            <w:vAlign w:val="center"/>
          </w:tcPr>
          <w:p w:rsidR="006C0AFE" w:rsidRPr="006C0AFE" w:rsidRDefault="006C0AFE" w:rsidP="006C0AFE">
            <w:pPr>
              <w:jc w:val="center"/>
              <w:rPr>
                <w:rFonts w:ascii="Calibri" w:eastAsia="Times New Roman" w:hAnsi="Calibri" w:cs="Times New Roman"/>
                <w:color w:val="000000"/>
                <w:lang w:val="en-US" w:eastAsia="fr-BE"/>
              </w:rPr>
            </w:pPr>
            <w:r w:rsidRPr="006C0AFE">
              <w:rPr>
                <w:rFonts w:ascii="Calibri" w:eastAsia="Times New Roman" w:hAnsi="Calibri" w:cs="Times New Roman"/>
                <w:color w:val="000000"/>
                <w:lang w:val="en-US" w:eastAsia="fr-BE"/>
              </w:rPr>
              <w:t>Commission for Protection against Discrimination</w:t>
            </w:r>
          </w:p>
        </w:tc>
      </w:tr>
      <w:tr w:rsidR="006C0AFE" w:rsidRPr="006C0AFE" w:rsidTr="006C0AFE">
        <w:trPr>
          <w:trHeight w:val="806"/>
        </w:trPr>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0AFE" w:rsidRPr="006C0AFE" w:rsidRDefault="006C0AFE" w:rsidP="006C0AFE">
            <w:pPr>
              <w:jc w:val="center"/>
              <w:rPr>
                <w:rFonts w:ascii="Calibri" w:eastAsia="Times New Roman" w:hAnsi="Calibri" w:cs="Times New Roman"/>
                <w:b/>
                <w:bCs/>
                <w:color w:val="000000"/>
                <w:lang w:eastAsia="fr-BE"/>
              </w:rPr>
            </w:pPr>
            <w:r w:rsidRPr="006C0AFE">
              <w:rPr>
                <w:rFonts w:ascii="Calibri" w:eastAsia="Times New Roman" w:hAnsi="Calibri" w:cs="Times New Roman"/>
                <w:b/>
                <w:bCs/>
                <w:color w:val="000000"/>
                <w:lang w:eastAsia="fr-BE"/>
              </w:rPr>
              <w:t>Almedina</w:t>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tcPr>
          <w:p w:rsidR="006C0AFE" w:rsidRPr="006C0AFE" w:rsidRDefault="006C0AFE" w:rsidP="006C0AFE">
            <w:pPr>
              <w:jc w:val="center"/>
              <w:rPr>
                <w:rFonts w:ascii="Calibri" w:eastAsia="Times New Roman" w:hAnsi="Calibri" w:cs="Times New Roman"/>
                <w:b/>
                <w:bCs/>
                <w:color w:val="000000"/>
                <w:lang w:eastAsia="fr-BE"/>
              </w:rPr>
            </w:pPr>
            <w:proofErr w:type="spellStart"/>
            <w:r w:rsidRPr="006C0AFE">
              <w:rPr>
                <w:rFonts w:ascii="Calibri" w:eastAsia="Times New Roman" w:hAnsi="Calibri" w:cs="Times New Roman"/>
                <w:b/>
                <w:bCs/>
                <w:color w:val="000000"/>
                <w:lang w:eastAsia="fr-BE"/>
              </w:rPr>
              <w:t>Karic</w:t>
            </w:r>
            <w:proofErr w:type="spellEnd"/>
          </w:p>
        </w:tc>
        <w:tc>
          <w:tcPr>
            <w:tcW w:w="5135" w:type="dxa"/>
            <w:tcBorders>
              <w:top w:val="single" w:sz="4" w:space="0" w:color="auto"/>
              <w:left w:val="nil"/>
              <w:bottom w:val="single" w:sz="4" w:space="0" w:color="auto"/>
              <w:right w:val="single" w:sz="4" w:space="0" w:color="auto"/>
            </w:tcBorders>
            <w:shd w:val="clear" w:color="auto" w:fill="FFFFFF" w:themeFill="background1"/>
            <w:vAlign w:val="center"/>
          </w:tcPr>
          <w:p w:rsidR="006C0AFE" w:rsidRPr="006C0AFE" w:rsidRDefault="006C0AFE" w:rsidP="006C0AFE">
            <w:pPr>
              <w:jc w:val="center"/>
              <w:rPr>
                <w:rFonts w:ascii="Calibri" w:eastAsia="Times New Roman" w:hAnsi="Calibri" w:cs="Times New Roman"/>
                <w:color w:val="000000"/>
                <w:lang w:val="en-US" w:eastAsia="fr-BE"/>
              </w:rPr>
            </w:pPr>
            <w:r w:rsidRPr="006C0AFE">
              <w:rPr>
                <w:rFonts w:ascii="Calibri" w:eastAsia="Times New Roman" w:hAnsi="Calibri" w:cs="Times New Roman"/>
                <w:color w:val="000000"/>
                <w:lang w:val="en-US" w:eastAsia="fr-BE"/>
              </w:rPr>
              <w:t>The Human Rights Ombudsman of Bosnia and Herzegovina</w:t>
            </w:r>
          </w:p>
        </w:tc>
      </w:tr>
      <w:tr w:rsidR="006C0AFE" w:rsidTr="006C0AFE">
        <w:trPr>
          <w:trHeight w:val="806"/>
        </w:trPr>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0AFE" w:rsidRPr="006C0AFE" w:rsidRDefault="006C0AFE" w:rsidP="006C0AFE">
            <w:pPr>
              <w:jc w:val="center"/>
              <w:rPr>
                <w:rFonts w:ascii="Calibri" w:eastAsia="Times New Roman" w:hAnsi="Calibri" w:cs="Times New Roman"/>
                <w:b/>
                <w:bCs/>
                <w:color w:val="000000"/>
                <w:lang w:eastAsia="fr-BE"/>
              </w:rPr>
            </w:pPr>
            <w:r w:rsidRPr="006C0AFE">
              <w:rPr>
                <w:rFonts w:ascii="Calibri" w:eastAsia="Times New Roman" w:hAnsi="Calibri" w:cs="Times New Roman"/>
                <w:b/>
                <w:bCs/>
                <w:color w:val="000000"/>
                <w:lang w:eastAsia="fr-BE"/>
              </w:rPr>
              <w:t>Nikolina</w:t>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tcPr>
          <w:p w:rsidR="006C0AFE" w:rsidRPr="006C0AFE" w:rsidRDefault="006C0AFE" w:rsidP="006C0AFE">
            <w:pPr>
              <w:jc w:val="center"/>
              <w:rPr>
                <w:rFonts w:ascii="Calibri" w:eastAsia="Times New Roman" w:hAnsi="Calibri" w:cs="Times New Roman"/>
                <w:b/>
                <w:bCs/>
                <w:color w:val="000000"/>
                <w:lang w:eastAsia="fr-BE"/>
              </w:rPr>
            </w:pPr>
            <w:r w:rsidRPr="006C0AFE">
              <w:rPr>
                <w:rFonts w:ascii="Calibri" w:eastAsia="Times New Roman" w:hAnsi="Calibri" w:cs="Times New Roman"/>
                <w:b/>
                <w:bCs/>
                <w:color w:val="000000"/>
                <w:lang w:eastAsia="fr-BE"/>
              </w:rPr>
              <w:t>Patalen</w:t>
            </w:r>
          </w:p>
        </w:tc>
        <w:tc>
          <w:tcPr>
            <w:tcW w:w="5135" w:type="dxa"/>
            <w:tcBorders>
              <w:top w:val="single" w:sz="4" w:space="0" w:color="auto"/>
              <w:left w:val="nil"/>
              <w:bottom w:val="single" w:sz="4" w:space="0" w:color="auto"/>
              <w:right w:val="single" w:sz="4" w:space="0" w:color="auto"/>
            </w:tcBorders>
            <w:shd w:val="clear" w:color="auto" w:fill="FFFFFF" w:themeFill="background1"/>
            <w:vAlign w:val="center"/>
          </w:tcPr>
          <w:p w:rsidR="006C0AFE" w:rsidRPr="006C0AFE" w:rsidRDefault="006C0AFE" w:rsidP="006C0AFE">
            <w:pPr>
              <w:jc w:val="center"/>
              <w:rPr>
                <w:rFonts w:ascii="Calibri" w:eastAsia="Times New Roman" w:hAnsi="Calibri" w:cs="Times New Roman"/>
                <w:color w:val="000000"/>
                <w:lang w:val="en-US" w:eastAsia="fr-BE"/>
              </w:rPr>
            </w:pPr>
            <w:r w:rsidRPr="006C0AFE">
              <w:rPr>
                <w:rFonts w:ascii="Calibri" w:eastAsia="Times New Roman" w:hAnsi="Calibri" w:cs="Times New Roman"/>
                <w:color w:val="000000"/>
                <w:lang w:val="en-US" w:eastAsia="fr-BE"/>
              </w:rPr>
              <w:t>Office of the Ombudsman</w:t>
            </w:r>
          </w:p>
        </w:tc>
      </w:tr>
      <w:tr w:rsidR="006C0AFE" w:rsidRPr="006C0AFE" w:rsidTr="006C0AFE">
        <w:trPr>
          <w:trHeight w:val="806"/>
        </w:trPr>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0AFE" w:rsidRPr="006C0AFE" w:rsidRDefault="006C0AFE" w:rsidP="006C0AFE">
            <w:pPr>
              <w:jc w:val="center"/>
              <w:rPr>
                <w:rFonts w:ascii="Calibri" w:eastAsia="Times New Roman" w:hAnsi="Calibri" w:cs="Times New Roman"/>
                <w:b/>
                <w:bCs/>
                <w:color w:val="000000"/>
                <w:lang w:eastAsia="fr-BE"/>
              </w:rPr>
            </w:pPr>
            <w:r w:rsidRPr="006C0AFE">
              <w:rPr>
                <w:rFonts w:ascii="Calibri" w:eastAsia="Times New Roman" w:hAnsi="Calibri" w:cs="Times New Roman"/>
                <w:b/>
                <w:bCs/>
                <w:color w:val="000000"/>
                <w:lang w:eastAsia="fr-BE"/>
              </w:rPr>
              <w:t>Bogdan</w:t>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tcPr>
          <w:p w:rsidR="006C0AFE" w:rsidRPr="006C0AFE" w:rsidRDefault="006C0AFE" w:rsidP="006C0AFE">
            <w:pPr>
              <w:jc w:val="center"/>
              <w:rPr>
                <w:rFonts w:ascii="Calibri" w:eastAsia="Times New Roman" w:hAnsi="Calibri" w:cs="Times New Roman"/>
                <w:b/>
                <w:bCs/>
                <w:color w:val="000000"/>
                <w:lang w:eastAsia="fr-BE"/>
              </w:rPr>
            </w:pPr>
            <w:proofErr w:type="spellStart"/>
            <w:r w:rsidRPr="006C0AFE">
              <w:rPr>
                <w:rFonts w:ascii="Calibri" w:eastAsia="Times New Roman" w:hAnsi="Calibri" w:cs="Times New Roman"/>
                <w:b/>
                <w:bCs/>
                <w:color w:val="000000"/>
                <w:lang w:eastAsia="fr-BE"/>
              </w:rPr>
              <w:t>Stolojescu</w:t>
            </w:r>
            <w:proofErr w:type="spellEnd"/>
          </w:p>
        </w:tc>
        <w:tc>
          <w:tcPr>
            <w:tcW w:w="5135" w:type="dxa"/>
            <w:tcBorders>
              <w:top w:val="single" w:sz="4" w:space="0" w:color="auto"/>
              <w:left w:val="nil"/>
              <w:bottom w:val="single" w:sz="4" w:space="0" w:color="auto"/>
              <w:right w:val="single" w:sz="4" w:space="0" w:color="auto"/>
            </w:tcBorders>
            <w:shd w:val="clear" w:color="auto" w:fill="FFFFFF" w:themeFill="background1"/>
            <w:vAlign w:val="center"/>
          </w:tcPr>
          <w:p w:rsidR="006C0AFE" w:rsidRPr="006C0AFE" w:rsidRDefault="006C0AFE" w:rsidP="006C0AFE">
            <w:pPr>
              <w:jc w:val="center"/>
              <w:rPr>
                <w:rFonts w:ascii="Calibri" w:eastAsia="Times New Roman" w:hAnsi="Calibri" w:cs="Times New Roman"/>
                <w:color w:val="000000"/>
                <w:lang w:val="en-US" w:eastAsia="fr-BE"/>
              </w:rPr>
            </w:pPr>
            <w:r w:rsidRPr="006C0AFE">
              <w:rPr>
                <w:rFonts w:ascii="Calibri" w:eastAsia="Times New Roman" w:hAnsi="Calibri" w:cs="Times New Roman"/>
                <w:color w:val="000000"/>
                <w:lang w:val="en-US" w:eastAsia="fr-BE"/>
              </w:rPr>
              <w:t>National Council for Combating Discrimination</w:t>
            </w:r>
          </w:p>
        </w:tc>
      </w:tr>
      <w:tr w:rsidR="006C0AFE" w:rsidRPr="006C0AFE" w:rsidTr="006C0AFE">
        <w:trPr>
          <w:trHeight w:val="806"/>
        </w:trPr>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0AFE" w:rsidRPr="006C0AFE" w:rsidRDefault="006C0AFE" w:rsidP="006C0AFE">
            <w:pPr>
              <w:jc w:val="center"/>
              <w:rPr>
                <w:rFonts w:ascii="Calibri" w:eastAsia="Times New Roman" w:hAnsi="Calibri" w:cs="Times New Roman"/>
                <w:b/>
                <w:bCs/>
                <w:color w:val="000000"/>
                <w:lang w:eastAsia="fr-BE"/>
              </w:rPr>
            </w:pPr>
            <w:proofErr w:type="spellStart"/>
            <w:r w:rsidRPr="006C0AFE">
              <w:rPr>
                <w:rFonts w:ascii="Calibri" w:eastAsia="Times New Roman" w:hAnsi="Calibri" w:cs="Times New Roman"/>
                <w:b/>
                <w:bCs/>
                <w:color w:val="000000"/>
                <w:lang w:eastAsia="fr-BE"/>
              </w:rPr>
              <w:t>Stoyan</w:t>
            </w:r>
            <w:proofErr w:type="spellEnd"/>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tcPr>
          <w:p w:rsidR="006C0AFE" w:rsidRPr="006C0AFE" w:rsidRDefault="006C0AFE" w:rsidP="006C0AFE">
            <w:pPr>
              <w:jc w:val="center"/>
              <w:rPr>
                <w:rFonts w:ascii="Calibri" w:eastAsia="Times New Roman" w:hAnsi="Calibri" w:cs="Times New Roman"/>
                <w:b/>
                <w:bCs/>
                <w:color w:val="000000"/>
                <w:lang w:eastAsia="fr-BE"/>
              </w:rPr>
            </w:pPr>
            <w:proofErr w:type="spellStart"/>
            <w:r w:rsidRPr="006C0AFE">
              <w:rPr>
                <w:rFonts w:ascii="Calibri" w:eastAsia="Times New Roman" w:hAnsi="Calibri" w:cs="Times New Roman"/>
                <w:b/>
                <w:bCs/>
                <w:color w:val="000000"/>
                <w:lang w:eastAsia="fr-BE"/>
              </w:rPr>
              <w:t>Tchalachkanov</w:t>
            </w:r>
            <w:proofErr w:type="spellEnd"/>
          </w:p>
        </w:tc>
        <w:tc>
          <w:tcPr>
            <w:tcW w:w="5135" w:type="dxa"/>
            <w:tcBorders>
              <w:top w:val="single" w:sz="4" w:space="0" w:color="auto"/>
              <w:left w:val="nil"/>
              <w:bottom w:val="single" w:sz="4" w:space="0" w:color="auto"/>
              <w:right w:val="single" w:sz="4" w:space="0" w:color="auto"/>
            </w:tcBorders>
            <w:shd w:val="clear" w:color="auto" w:fill="FFFFFF" w:themeFill="background1"/>
            <w:vAlign w:val="center"/>
          </w:tcPr>
          <w:p w:rsidR="006C0AFE" w:rsidRPr="006C0AFE" w:rsidRDefault="006C0AFE" w:rsidP="006C0AFE">
            <w:pPr>
              <w:jc w:val="center"/>
              <w:rPr>
                <w:rFonts w:ascii="Calibri" w:eastAsia="Times New Roman" w:hAnsi="Calibri" w:cs="Times New Roman"/>
                <w:color w:val="000000"/>
                <w:lang w:val="en-US" w:eastAsia="fr-BE"/>
              </w:rPr>
            </w:pPr>
            <w:r w:rsidRPr="006C0AFE">
              <w:rPr>
                <w:rFonts w:ascii="Calibri" w:eastAsia="Times New Roman" w:hAnsi="Calibri" w:cs="Times New Roman"/>
                <w:color w:val="000000"/>
                <w:lang w:val="en-US" w:eastAsia="fr-BE"/>
              </w:rPr>
              <w:t>Commission for Protection against Discrimination</w:t>
            </w:r>
          </w:p>
        </w:tc>
      </w:tr>
    </w:tbl>
    <w:p w:rsidR="006C0AFE" w:rsidRDefault="006C0AFE">
      <w:pPr>
        <w:rPr>
          <w:lang w:val="en-US"/>
        </w:rPr>
      </w:pPr>
    </w:p>
    <w:p w:rsidR="004A689A" w:rsidRPr="00E7327E" w:rsidRDefault="004A689A">
      <w:pPr>
        <w:rPr>
          <w:lang w:val="en-US"/>
        </w:rPr>
      </w:pPr>
    </w:p>
    <w:sectPr w:rsidR="004A689A" w:rsidRPr="00E7327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89A" w:rsidRDefault="004A689A" w:rsidP="004A689A">
      <w:pPr>
        <w:spacing w:after="0" w:line="240" w:lineRule="auto"/>
      </w:pPr>
      <w:r>
        <w:separator/>
      </w:r>
    </w:p>
  </w:endnote>
  <w:endnote w:type="continuationSeparator" w:id="0">
    <w:p w:rsidR="004A689A" w:rsidRDefault="004A689A" w:rsidP="004A6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152735"/>
      <w:docPartObj>
        <w:docPartGallery w:val="Page Numbers (Bottom of Page)"/>
        <w:docPartUnique/>
      </w:docPartObj>
    </w:sdtPr>
    <w:sdtEndPr>
      <w:rPr>
        <w:noProof/>
      </w:rPr>
    </w:sdtEndPr>
    <w:sdtContent>
      <w:p w:rsidR="004A689A" w:rsidRDefault="004A689A">
        <w:pPr>
          <w:pStyle w:val="Footer"/>
          <w:jc w:val="center"/>
        </w:pPr>
        <w:r>
          <w:fldChar w:fldCharType="begin"/>
        </w:r>
        <w:r>
          <w:instrText xml:space="preserve"> PAGE   \* MERGEFORMAT </w:instrText>
        </w:r>
        <w:r>
          <w:fldChar w:fldCharType="separate"/>
        </w:r>
        <w:r w:rsidR="00823398">
          <w:rPr>
            <w:noProof/>
          </w:rPr>
          <w:t>5</w:t>
        </w:r>
        <w:r>
          <w:rPr>
            <w:noProof/>
          </w:rPr>
          <w:fldChar w:fldCharType="end"/>
        </w:r>
      </w:p>
    </w:sdtContent>
  </w:sdt>
  <w:p w:rsidR="004A689A" w:rsidRDefault="004A68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89A" w:rsidRDefault="004A689A" w:rsidP="004A689A">
      <w:pPr>
        <w:spacing w:after="0" w:line="240" w:lineRule="auto"/>
      </w:pPr>
      <w:r>
        <w:separator/>
      </w:r>
    </w:p>
  </w:footnote>
  <w:footnote w:type="continuationSeparator" w:id="0">
    <w:p w:rsidR="004A689A" w:rsidRDefault="004A689A" w:rsidP="004A68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355AA"/>
    <w:multiLevelType w:val="hybridMultilevel"/>
    <w:tmpl w:val="612677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0066B7B"/>
    <w:multiLevelType w:val="hybridMultilevel"/>
    <w:tmpl w:val="2C6C918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598295C"/>
    <w:multiLevelType w:val="hybridMultilevel"/>
    <w:tmpl w:val="E4D431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9B56A74"/>
    <w:multiLevelType w:val="hybridMultilevel"/>
    <w:tmpl w:val="245C23E8"/>
    <w:lvl w:ilvl="0" w:tplc="8C24A324">
      <w:start w:val="9"/>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0DB2344"/>
    <w:multiLevelType w:val="hybridMultilevel"/>
    <w:tmpl w:val="5DD08E8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4231A84"/>
    <w:multiLevelType w:val="hybridMultilevel"/>
    <w:tmpl w:val="C15095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83F3804"/>
    <w:multiLevelType w:val="hybridMultilevel"/>
    <w:tmpl w:val="3030FE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46F5202"/>
    <w:multiLevelType w:val="hybridMultilevel"/>
    <w:tmpl w:val="2BB88B36"/>
    <w:lvl w:ilvl="0" w:tplc="CD4A2790">
      <w:start w:val="9"/>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6D71CE7"/>
    <w:multiLevelType w:val="hybridMultilevel"/>
    <w:tmpl w:val="1F7A0B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1"/>
  </w:num>
  <w:num w:numId="5">
    <w:abstractNumId w:val="8"/>
  </w:num>
  <w:num w:numId="6">
    <w:abstractNumId w:val="6"/>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27E"/>
    <w:rsid w:val="000126D7"/>
    <w:rsid w:val="0008256F"/>
    <w:rsid w:val="000A64BD"/>
    <w:rsid w:val="000B317A"/>
    <w:rsid w:val="001D2C57"/>
    <w:rsid w:val="001D70AD"/>
    <w:rsid w:val="00280158"/>
    <w:rsid w:val="00292844"/>
    <w:rsid w:val="002F39FE"/>
    <w:rsid w:val="00331232"/>
    <w:rsid w:val="003A736D"/>
    <w:rsid w:val="00403AB4"/>
    <w:rsid w:val="00416473"/>
    <w:rsid w:val="00417CF0"/>
    <w:rsid w:val="00494170"/>
    <w:rsid w:val="004A689A"/>
    <w:rsid w:val="004B13B5"/>
    <w:rsid w:val="004C3A5A"/>
    <w:rsid w:val="005062E2"/>
    <w:rsid w:val="00523B10"/>
    <w:rsid w:val="00545AC7"/>
    <w:rsid w:val="0055746F"/>
    <w:rsid w:val="005863CA"/>
    <w:rsid w:val="005D1E36"/>
    <w:rsid w:val="0067015E"/>
    <w:rsid w:val="006B1243"/>
    <w:rsid w:val="006C0AFE"/>
    <w:rsid w:val="006E2141"/>
    <w:rsid w:val="00742071"/>
    <w:rsid w:val="007A6108"/>
    <w:rsid w:val="007C10AE"/>
    <w:rsid w:val="007E6992"/>
    <w:rsid w:val="00823398"/>
    <w:rsid w:val="00831298"/>
    <w:rsid w:val="00863D4C"/>
    <w:rsid w:val="008C6939"/>
    <w:rsid w:val="008F416B"/>
    <w:rsid w:val="009160CC"/>
    <w:rsid w:val="009169E5"/>
    <w:rsid w:val="00A33BB2"/>
    <w:rsid w:val="00AC44B8"/>
    <w:rsid w:val="00AC6D21"/>
    <w:rsid w:val="00B974C6"/>
    <w:rsid w:val="00C12A62"/>
    <w:rsid w:val="00C21E1F"/>
    <w:rsid w:val="00C46702"/>
    <w:rsid w:val="00C736DC"/>
    <w:rsid w:val="00C80AC7"/>
    <w:rsid w:val="00D12333"/>
    <w:rsid w:val="00D27EB4"/>
    <w:rsid w:val="00D302ED"/>
    <w:rsid w:val="00DE4A88"/>
    <w:rsid w:val="00DF4E9D"/>
    <w:rsid w:val="00DF6919"/>
    <w:rsid w:val="00E100C8"/>
    <w:rsid w:val="00E4686D"/>
    <w:rsid w:val="00E668AB"/>
    <w:rsid w:val="00E724EF"/>
    <w:rsid w:val="00E7327E"/>
    <w:rsid w:val="00EB55B9"/>
    <w:rsid w:val="00EE660D"/>
    <w:rsid w:val="00F01BC3"/>
    <w:rsid w:val="00F2618B"/>
    <w:rsid w:val="00F76C39"/>
    <w:rsid w:val="00FB357B"/>
    <w:rsid w:val="00FE1CB6"/>
    <w:rsid w:val="00FF1C8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41B42F-0021-4D25-B301-5D111DCD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3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7327E"/>
    <w:pPr>
      <w:spacing w:after="0" w:line="240" w:lineRule="auto"/>
    </w:pPr>
  </w:style>
  <w:style w:type="paragraph" w:styleId="ListParagraph">
    <w:name w:val="List Paragraph"/>
    <w:basedOn w:val="Normal"/>
    <w:uiPriority w:val="34"/>
    <w:qFormat/>
    <w:rsid w:val="00F2618B"/>
    <w:pPr>
      <w:ind w:left="720"/>
      <w:contextualSpacing/>
    </w:pPr>
  </w:style>
  <w:style w:type="character" w:styleId="Hyperlink">
    <w:name w:val="Hyperlink"/>
    <w:basedOn w:val="DefaultParagraphFont"/>
    <w:uiPriority w:val="99"/>
    <w:unhideWhenUsed/>
    <w:rsid w:val="000126D7"/>
    <w:rPr>
      <w:color w:val="0563C1" w:themeColor="hyperlink"/>
      <w:u w:val="single"/>
    </w:rPr>
  </w:style>
  <w:style w:type="paragraph" w:styleId="Header">
    <w:name w:val="header"/>
    <w:basedOn w:val="Normal"/>
    <w:link w:val="HeaderChar"/>
    <w:uiPriority w:val="99"/>
    <w:unhideWhenUsed/>
    <w:rsid w:val="004A689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A689A"/>
  </w:style>
  <w:style w:type="paragraph" w:styleId="Footer">
    <w:name w:val="footer"/>
    <w:basedOn w:val="Normal"/>
    <w:link w:val="FooterChar"/>
    <w:uiPriority w:val="99"/>
    <w:unhideWhenUsed/>
    <w:rsid w:val="004A689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6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7901">
      <w:bodyDiv w:val="1"/>
      <w:marLeft w:val="0"/>
      <w:marRight w:val="0"/>
      <w:marTop w:val="0"/>
      <w:marBottom w:val="0"/>
      <w:divBdr>
        <w:top w:val="none" w:sz="0" w:space="0" w:color="auto"/>
        <w:left w:val="none" w:sz="0" w:space="0" w:color="auto"/>
        <w:bottom w:val="none" w:sz="0" w:space="0" w:color="auto"/>
        <w:right w:val="none" w:sz="0" w:space="0" w:color="auto"/>
      </w:divBdr>
    </w:div>
    <w:div w:id="369107206">
      <w:bodyDiv w:val="1"/>
      <w:marLeft w:val="0"/>
      <w:marRight w:val="0"/>
      <w:marTop w:val="0"/>
      <w:marBottom w:val="0"/>
      <w:divBdr>
        <w:top w:val="none" w:sz="0" w:space="0" w:color="auto"/>
        <w:left w:val="none" w:sz="0" w:space="0" w:color="auto"/>
        <w:bottom w:val="none" w:sz="0" w:space="0" w:color="auto"/>
        <w:right w:val="none" w:sz="0" w:space="0" w:color="auto"/>
      </w:divBdr>
      <w:divsChild>
        <w:div w:id="406996072">
          <w:marLeft w:val="907"/>
          <w:marRight w:val="14"/>
          <w:marTop w:val="77"/>
          <w:marBottom w:val="0"/>
          <w:divBdr>
            <w:top w:val="none" w:sz="0" w:space="0" w:color="auto"/>
            <w:left w:val="none" w:sz="0" w:space="0" w:color="auto"/>
            <w:bottom w:val="none" w:sz="0" w:space="0" w:color="auto"/>
            <w:right w:val="none" w:sz="0" w:space="0" w:color="auto"/>
          </w:divBdr>
        </w:div>
        <w:div w:id="1337804765">
          <w:marLeft w:val="907"/>
          <w:marRight w:val="14"/>
          <w:marTop w:val="77"/>
          <w:marBottom w:val="0"/>
          <w:divBdr>
            <w:top w:val="none" w:sz="0" w:space="0" w:color="auto"/>
            <w:left w:val="none" w:sz="0" w:space="0" w:color="auto"/>
            <w:bottom w:val="none" w:sz="0" w:space="0" w:color="auto"/>
            <w:right w:val="none" w:sz="0" w:space="0" w:color="auto"/>
          </w:divBdr>
        </w:div>
        <w:div w:id="353384231">
          <w:marLeft w:val="907"/>
          <w:marRight w:val="14"/>
          <w:marTop w:val="77"/>
          <w:marBottom w:val="0"/>
          <w:divBdr>
            <w:top w:val="none" w:sz="0" w:space="0" w:color="auto"/>
            <w:left w:val="none" w:sz="0" w:space="0" w:color="auto"/>
            <w:bottom w:val="none" w:sz="0" w:space="0" w:color="auto"/>
            <w:right w:val="none" w:sz="0" w:space="0" w:color="auto"/>
          </w:divBdr>
        </w:div>
        <w:div w:id="376903217">
          <w:marLeft w:val="907"/>
          <w:marRight w:val="14"/>
          <w:marTop w:val="77"/>
          <w:marBottom w:val="0"/>
          <w:divBdr>
            <w:top w:val="none" w:sz="0" w:space="0" w:color="auto"/>
            <w:left w:val="none" w:sz="0" w:space="0" w:color="auto"/>
            <w:bottom w:val="none" w:sz="0" w:space="0" w:color="auto"/>
            <w:right w:val="none" w:sz="0" w:space="0" w:color="auto"/>
          </w:divBdr>
        </w:div>
        <w:div w:id="826288927">
          <w:marLeft w:val="907"/>
          <w:marRight w:val="14"/>
          <w:marTop w:val="77"/>
          <w:marBottom w:val="0"/>
          <w:divBdr>
            <w:top w:val="none" w:sz="0" w:space="0" w:color="auto"/>
            <w:left w:val="none" w:sz="0" w:space="0" w:color="auto"/>
            <w:bottom w:val="none" w:sz="0" w:space="0" w:color="auto"/>
            <w:right w:val="none" w:sz="0" w:space="0" w:color="auto"/>
          </w:divBdr>
        </w:div>
        <w:div w:id="173420580">
          <w:marLeft w:val="907"/>
          <w:marRight w:val="14"/>
          <w:marTop w:val="77"/>
          <w:marBottom w:val="0"/>
          <w:divBdr>
            <w:top w:val="none" w:sz="0" w:space="0" w:color="auto"/>
            <w:left w:val="none" w:sz="0" w:space="0" w:color="auto"/>
            <w:bottom w:val="none" w:sz="0" w:space="0" w:color="auto"/>
            <w:right w:val="none" w:sz="0" w:space="0" w:color="auto"/>
          </w:divBdr>
        </w:div>
        <w:div w:id="1969897236">
          <w:marLeft w:val="907"/>
          <w:marRight w:val="14"/>
          <w:marTop w:val="77"/>
          <w:marBottom w:val="0"/>
          <w:divBdr>
            <w:top w:val="none" w:sz="0" w:space="0" w:color="auto"/>
            <w:left w:val="none" w:sz="0" w:space="0" w:color="auto"/>
            <w:bottom w:val="none" w:sz="0" w:space="0" w:color="auto"/>
            <w:right w:val="none" w:sz="0" w:space="0" w:color="auto"/>
          </w:divBdr>
        </w:div>
        <w:div w:id="1095708774">
          <w:marLeft w:val="907"/>
          <w:marRight w:val="14"/>
          <w:marTop w:val="77"/>
          <w:marBottom w:val="0"/>
          <w:divBdr>
            <w:top w:val="none" w:sz="0" w:space="0" w:color="auto"/>
            <w:left w:val="none" w:sz="0" w:space="0" w:color="auto"/>
            <w:bottom w:val="none" w:sz="0" w:space="0" w:color="auto"/>
            <w:right w:val="none" w:sz="0" w:space="0" w:color="auto"/>
          </w:divBdr>
        </w:div>
        <w:div w:id="1567959996">
          <w:marLeft w:val="907"/>
          <w:marRight w:val="14"/>
          <w:marTop w:val="77"/>
          <w:marBottom w:val="0"/>
          <w:divBdr>
            <w:top w:val="none" w:sz="0" w:space="0" w:color="auto"/>
            <w:left w:val="none" w:sz="0" w:space="0" w:color="auto"/>
            <w:bottom w:val="none" w:sz="0" w:space="0" w:color="auto"/>
            <w:right w:val="none" w:sz="0" w:space="0" w:color="auto"/>
          </w:divBdr>
        </w:div>
        <w:div w:id="498035955">
          <w:marLeft w:val="907"/>
          <w:marRight w:val="14"/>
          <w:marTop w:val="77"/>
          <w:marBottom w:val="0"/>
          <w:divBdr>
            <w:top w:val="none" w:sz="0" w:space="0" w:color="auto"/>
            <w:left w:val="none" w:sz="0" w:space="0" w:color="auto"/>
            <w:bottom w:val="none" w:sz="0" w:space="0" w:color="auto"/>
            <w:right w:val="none" w:sz="0" w:space="0" w:color="auto"/>
          </w:divBdr>
        </w:div>
        <w:div w:id="473374663">
          <w:marLeft w:val="907"/>
          <w:marRight w:val="14"/>
          <w:marTop w:val="77"/>
          <w:marBottom w:val="0"/>
          <w:divBdr>
            <w:top w:val="none" w:sz="0" w:space="0" w:color="auto"/>
            <w:left w:val="none" w:sz="0" w:space="0" w:color="auto"/>
            <w:bottom w:val="none" w:sz="0" w:space="0" w:color="auto"/>
            <w:right w:val="none" w:sz="0" w:space="0" w:color="auto"/>
          </w:divBdr>
        </w:div>
        <w:div w:id="1370957424">
          <w:marLeft w:val="907"/>
          <w:marRight w:val="14"/>
          <w:marTop w:val="77"/>
          <w:marBottom w:val="0"/>
          <w:divBdr>
            <w:top w:val="none" w:sz="0" w:space="0" w:color="auto"/>
            <w:left w:val="none" w:sz="0" w:space="0" w:color="auto"/>
            <w:bottom w:val="none" w:sz="0" w:space="0" w:color="auto"/>
            <w:right w:val="none" w:sz="0" w:space="0" w:color="auto"/>
          </w:divBdr>
        </w:div>
        <w:div w:id="1984893312">
          <w:marLeft w:val="907"/>
          <w:marRight w:val="14"/>
          <w:marTop w:val="77"/>
          <w:marBottom w:val="0"/>
          <w:divBdr>
            <w:top w:val="none" w:sz="0" w:space="0" w:color="auto"/>
            <w:left w:val="none" w:sz="0" w:space="0" w:color="auto"/>
            <w:bottom w:val="none" w:sz="0" w:space="0" w:color="auto"/>
            <w:right w:val="none" w:sz="0" w:space="0" w:color="auto"/>
          </w:divBdr>
        </w:div>
        <w:div w:id="1141772058">
          <w:marLeft w:val="907"/>
          <w:marRight w:val="14"/>
          <w:marTop w:val="77"/>
          <w:marBottom w:val="0"/>
          <w:divBdr>
            <w:top w:val="none" w:sz="0" w:space="0" w:color="auto"/>
            <w:left w:val="none" w:sz="0" w:space="0" w:color="auto"/>
            <w:bottom w:val="none" w:sz="0" w:space="0" w:color="auto"/>
            <w:right w:val="none" w:sz="0" w:space="0" w:color="auto"/>
          </w:divBdr>
        </w:div>
        <w:div w:id="311443708">
          <w:marLeft w:val="907"/>
          <w:marRight w:val="14"/>
          <w:marTop w:val="77"/>
          <w:marBottom w:val="0"/>
          <w:divBdr>
            <w:top w:val="none" w:sz="0" w:space="0" w:color="auto"/>
            <w:left w:val="none" w:sz="0" w:space="0" w:color="auto"/>
            <w:bottom w:val="none" w:sz="0" w:space="0" w:color="auto"/>
            <w:right w:val="none" w:sz="0" w:space="0" w:color="auto"/>
          </w:divBdr>
        </w:div>
      </w:divsChild>
    </w:div>
    <w:div w:id="571501656">
      <w:bodyDiv w:val="1"/>
      <w:marLeft w:val="0"/>
      <w:marRight w:val="0"/>
      <w:marTop w:val="0"/>
      <w:marBottom w:val="0"/>
      <w:divBdr>
        <w:top w:val="none" w:sz="0" w:space="0" w:color="auto"/>
        <w:left w:val="none" w:sz="0" w:space="0" w:color="auto"/>
        <w:bottom w:val="none" w:sz="0" w:space="0" w:color="auto"/>
        <w:right w:val="none" w:sz="0" w:space="0" w:color="auto"/>
      </w:divBdr>
    </w:div>
    <w:div w:id="1263033751">
      <w:bodyDiv w:val="1"/>
      <w:marLeft w:val="0"/>
      <w:marRight w:val="0"/>
      <w:marTop w:val="0"/>
      <w:marBottom w:val="0"/>
      <w:divBdr>
        <w:top w:val="none" w:sz="0" w:space="0" w:color="auto"/>
        <w:left w:val="none" w:sz="0" w:space="0" w:color="auto"/>
        <w:bottom w:val="none" w:sz="0" w:space="0" w:color="auto"/>
        <w:right w:val="none" w:sz="0" w:space="0" w:color="auto"/>
      </w:divBdr>
    </w:div>
    <w:div w:id="1398551924">
      <w:bodyDiv w:val="1"/>
      <w:marLeft w:val="0"/>
      <w:marRight w:val="0"/>
      <w:marTop w:val="0"/>
      <w:marBottom w:val="0"/>
      <w:divBdr>
        <w:top w:val="none" w:sz="0" w:space="0" w:color="auto"/>
        <w:left w:val="none" w:sz="0" w:space="0" w:color="auto"/>
        <w:bottom w:val="none" w:sz="0" w:space="0" w:color="auto"/>
        <w:right w:val="none" w:sz="0" w:space="0" w:color="auto"/>
      </w:divBdr>
    </w:div>
    <w:div w:id="1606838461">
      <w:bodyDiv w:val="1"/>
      <w:marLeft w:val="0"/>
      <w:marRight w:val="0"/>
      <w:marTop w:val="0"/>
      <w:marBottom w:val="0"/>
      <w:divBdr>
        <w:top w:val="none" w:sz="0" w:space="0" w:color="auto"/>
        <w:left w:val="none" w:sz="0" w:space="0" w:color="auto"/>
        <w:bottom w:val="none" w:sz="0" w:space="0" w:color="auto"/>
        <w:right w:val="none" w:sz="0" w:space="0" w:color="auto"/>
      </w:divBdr>
    </w:div>
    <w:div w:id="194557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jessica.machacova@equineteurope.org" TargetMode="External"/><Relationship Id="rId4" Type="http://schemas.openxmlformats.org/officeDocument/2006/relationships/webSettings" Target="webSettings.xml"/><Relationship Id="rId9" Type="http://schemas.openxmlformats.org/officeDocument/2006/relationships/hyperlink" Target="http://www.equineteurope.org/-Cluster-Research-and-Data-Col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5</Pages>
  <Words>1308</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Machacova</dc:creator>
  <cp:lastModifiedBy>Jessica Machacova</cp:lastModifiedBy>
  <cp:revision>40</cp:revision>
  <dcterms:created xsi:type="dcterms:W3CDTF">2017-06-26T07:14:00Z</dcterms:created>
  <dcterms:modified xsi:type="dcterms:W3CDTF">2017-07-11T14:39:00Z</dcterms:modified>
</cp:coreProperties>
</file>