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54AD8" w14:textId="4C953499" w:rsidR="0082230A" w:rsidRPr="00BD2712" w:rsidRDefault="0082230A" w:rsidP="00191612">
      <w:pPr>
        <w:spacing w:after="120" w:line="276" w:lineRule="auto"/>
        <w:rPr>
          <w:lang w:val="en-GB"/>
        </w:rPr>
      </w:pPr>
    </w:p>
    <w:p w14:paraId="4BB52DB7" w14:textId="7770D5C5" w:rsidR="0082230A" w:rsidRPr="00BD2712" w:rsidRDefault="00010CCD" w:rsidP="00191612">
      <w:pPr>
        <w:spacing w:after="120" w:line="276" w:lineRule="auto"/>
        <w:jc w:val="center"/>
        <w:rPr>
          <w:lang w:val="en-GB"/>
        </w:rPr>
      </w:pPr>
      <w:r>
        <w:rPr>
          <w:noProof/>
          <w:lang w:val="fr-BE" w:eastAsia="fr-BE"/>
        </w:rPr>
        <w:drawing>
          <wp:inline distT="0" distB="0" distL="0" distR="0" wp14:anchorId="3EC5CF17" wp14:editId="21A958F9">
            <wp:extent cx="4267796" cy="143847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net logo brown.PNG"/>
                    <pic:cNvPicPr/>
                  </pic:nvPicPr>
                  <pic:blipFill>
                    <a:blip r:embed="rId9">
                      <a:extLst>
                        <a:ext uri="{28A0092B-C50C-407E-A947-70E740481C1C}">
                          <a14:useLocalDpi xmlns:a14="http://schemas.microsoft.com/office/drawing/2010/main" val="0"/>
                        </a:ext>
                      </a:extLst>
                    </a:blip>
                    <a:stretch>
                      <a:fillRect/>
                    </a:stretch>
                  </pic:blipFill>
                  <pic:spPr>
                    <a:xfrm>
                      <a:off x="0" y="0"/>
                      <a:ext cx="4267796" cy="1438476"/>
                    </a:xfrm>
                    <a:prstGeom prst="rect">
                      <a:avLst/>
                    </a:prstGeom>
                  </pic:spPr>
                </pic:pic>
              </a:graphicData>
            </a:graphic>
          </wp:inline>
        </w:drawing>
      </w:r>
    </w:p>
    <w:p w14:paraId="00A798E1" w14:textId="77777777" w:rsidR="0082230A" w:rsidRPr="00BD2712" w:rsidRDefault="0082230A" w:rsidP="00191612">
      <w:pPr>
        <w:spacing w:after="120" w:line="276" w:lineRule="auto"/>
        <w:rPr>
          <w:lang w:val="en-GB"/>
        </w:rPr>
      </w:pPr>
    </w:p>
    <w:p w14:paraId="38A0A995" w14:textId="77777777" w:rsidR="0082230A" w:rsidRPr="00BD2712" w:rsidRDefault="0082230A" w:rsidP="00191612">
      <w:pPr>
        <w:spacing w:after="120" w:line="276" w:lineRule="auto"/>
        <w:rPr>
          <w:lang w:val="en-GB"/>
        </w:rPr>
      </w:pPr>
    </w:p>
    <w:p w14:paraId="2AE198FF" w14:textId="77777777" w:rsidR="0082230A" w:rsidRPr="00BD2712" w:rsidRDefault="0082230A" w:rsidP="00191612">
      <w:pPr>
        <w:spacing w:after="120" w:line="276" w:lineRule="auto"/>
        <w:rPr>
          <w:lang w:val="en-GB"/>
        </w:rPr>
      </w:pPr>
    </w:p>
    <w:p w14:paraId="2BB72D34" w14:textId="77777777" w:rsidR="0082230A" w:rsidRPr="00BD2712" w:rsidRDefault="0082230A" w:rsidP="00191612">
      <w:pPr>
        <w:spacing w:after="120" w:line="276" w:lineRule="auto"/>
        <w:rPr>
          <w:lang w:val="en-GB"/>
        </w:rPr>
      </w:pPr>
    </w:p>
    <w:p w14:paraId="2D4DF111" w14:textId="77777777" w:rsidR="0082230A" w:rsidRPr="00BD2712" w:rsidRDefault="0082230A" w:rsidP="00191612">
      <w:pPr>
        <w:spacing w:after="120" w:line="276" w:lineRule="auto"/>
        <w:rPr>
          <w:lang w:val="en-GB"/>
        </w:rPr>
      </w:pPr>
    </w:p>
    <w:p w14:paraId="2225F677" w14:textId="77777777" w:rsidR="0082230A" w:rsidRPr="00BD2712" w:rsidRDefault="0082230A" w:rsidP="00191612">
      <w:pPr>
        <w:spacing w:after="120" w:line="276" w:lineRule="auto"/>
        <w:rPr>
          <w:lang w:val="en-GB"/>
        </w:rPr>
      </w:pPr>
    </w:p>
    <w:p w14:paraId="256CEC2E" w14:textId="77777777" w:rsidR="0082230A" w:rsidRPr="00BD2712" w:rsidRDefault="0082230A" w:rsidP="00191612">
      <w:pPr>
        <w:spacing w:after="120" w:line="276" w:lineRule="auto"/>
        <w:rPr>
          <w:lang w:val="en-GB"/>
        </w:rPr>
      </w:pPr>
    </w:p>
    <w:p w14:paraId="5EAD55FC" w14:textId="0968A094" w:rsidR="0082230A" w:rsidRPr="00A66387" w:rsidRDefault="00BD2712" w:rsidP="00191612">
      <w:pPr>
        <w:shd w:val="clear" w:color="auto" w:fill="FFFFFF" w:themeFill="background1"/>
        <w:spacing w:after="120" w:line="276" w:lineRule="auto"/>
        <w:jc w:val="center"/>
        <w:rPr>
          <w:rFonts w:ascii="Arial Rounded MT Bold" w:hAnsi="Arial Rounded MT Bold"/>
          <w:b/>
          <w:color w:val="8A5C5A"/>
          <w:sz w:val="44"/>
          <w:szCs w:val="32"/>
          <w:lang w:val="en-GB"/>
        </w:rPr>
      </w:pPr>
      <w:r w:rsidRPr="00A66387">
        <w:rPr>
          <w:rFonts w:ascii="Arial Rounded MT Bold" w:hAnsi="Arial Rounded MT Bold"/>
          <w:b/>
          <w:color w:val="8A5C5A"/>
          <w:sz w:val="44"/>
          <w:szCs w:val="32"/>
          <w:lang w:val="en-GB"/>
        </w:rPr>
        <w:t>Opening u</w:t>
      </w:r>
      <w:r w:rsidR="00A02F98" w:rsidRPr="00A66387">
        <w:rPr>
          <w:rFonts w:ascii="Arial Rounded MT Bold" w:hAnsi="Arial Rounded MT Bold"/>
          <w:b/>
          <w:color w:val="8A5C5A"/>
          <w:sz w:val="44"/>
          <w:szCs w:val="32"/>
          <w:lang w:val="en-GB"/>
        </w:rPr>
        <w:t>p the Issue</w:t>
      </w:r>
      <w:r w:rsidR="00BC1407" w:rsidRPr="00A66387">
        <w:rPr>
          <w:rFonts w:ascii="Arial Rounded MT Bold" w:hAnsi="Arial Rounded MT Bold"/>
          <w:b/>
          <w:color w:val="8A5C5A"/>
          <w:sz w:val="44"/>
          <w:szCs w:val="32"/>
          <w:lang w:val="en-GB"/>
        </w:rPr>
        <w:t>:</w:t>
      </w:r>
    </w:p>
    <w:p w14:paraId="3AC88402" w14:textId="67377649" w:rsidR="0082230A" w:rsidRPr="00A66387" w:rsidRDefault="0082230A" w:rsidP="009F4151">
      <w:pPr>
        <w:shd w:val="clear" w:color="auto" w:fill="FFFFFF"/>
        <w:spacing w:after="120" w:line="276" w:lineRule="auto"/>
        <w:jc w:val="center"/>
        <w:rPr>
          <w:rFonts w:ascii="Arial Rounded MT Bold" w:hAnsi="Arial Rounded MT Bold"/>
          <w:b/>
          <w:color w:val="8A5C5A"/>
          <w:sz w:val="44"/>
          <w:szCs w:val="32"/>
          <w:lang w:val="en-GB"/>
        </w:rPr>
      </w:pPr>
      <w:r w:rsidRPr="00A66387">
        <w:rPr>
          <w:rFonts w:ascii="Arial Rounded MT Bold" w:hAnsi="Arial Rounded MT Bold"/>
          <w:b/>
          <w:color w:val="8A5C5A"/>
          <w:sz w:val="44"/>
          <w:szCs w:val="32"/>
          <w:lang w:val="en-GB"/>
        </w:rPr>
        <w:t>Equality Bodies Combating Discrimination A</w:t>
      </w:r>
      <w:r w:rsidR="00B2295B" w:rsidRPr="00A66387">
        <w:rPr>
          <w:rFonts w:ascii="Arial Rounded MT Bold" w:hAnsi="Arial Rounded MT Bold"/>
          <w:b/>
          <w:color w:val="8A5C5A"/>
          <w:sz w:val="44"/>
          <w:szCs w:val="32"/>
          <w:lang w:val="en-GB"/>
        </w:rPr>
        <w:t>gainst and Promoting Equality for</w:t>
      </w:r>
      <w:r w:rsidRPr="00A66387">
        <w:rPr>
          <w:rFonts w:ascii="Arial Rounded MT Bold" w:hAnsi="Arial Rounded MT Bold"/>
          <w:b/>
          <w:color w:val="8A5C5A"/>
          <w:sz w:val="44"/>
          <w:szCs w:val="32"/>
          <w:lang w:val="en-GB"/>
        </w:rPr>
        <w:t xml:space="preserve"> Young People</w:t>
      </w:r>
    </w:p>
    <w:p w14:paraId="1D4773D9" w14:textId="77777777" w:rsidR="00BC1407" w:rsidRPr="00A66387" w:rsidRDefault="00BC1407" w:rsidP="00191612">
      <w:pPr>
        <w:shd w:val="clear" w:color="auto" w:fill="FFFFFF" w:themeFill="background1"/>
        <w:spacing w:after="120" w:line="276" w:lineRule="auto"/>
        <w:jc w:val="center"/>
        <w:rPr>
          <w:rFonts w:ascii="Arial Rounded MT Bold" w:hAnsi="Arial Rounded MT Bold"/>
          <w:b/>
          <w:color w:val="FF99FF"/>
          <w:sz w:val="44"/>
          <w:szCs w:val="32"/>
          <w:lang w:val="en-GB"/>
        </w:rPr>
      </w:pPr>
    </w:p>
    <w:p w14:paraId="5CD18FCB" w14:textId="2E8EC028" w:rsidR="00BC1407" w:rsidRPr="006A0768" w:rsidRDefault="00BC1407" w:rsidP="009F4151">
      <w:pPr>
        <w:shd w:val="clear" w:color="auto" w:fill="FFFFFF"/>
        <w:spacing w:after="120" w:line="276" w:lineRule="auto"/>
        <w:rPr>
          <w:rFonts w:ascii="Arial Rounded MT Bold" w:hAnsi="Arial Rounded MT Bold"/>
          <w:b/>
          <w:color w:val="D75B96"/>
          <w:sz w:val="36"/>
          <w:szCs w:val="36"/>
          <w:lang w:val="en-GB"/>
        </w:rPr>
      </w:pPr>
      <w:r w:rsidRPr="006A0768">
        <w:rPr>
          <w:rFonts w:ascii="Arial Rounded MT Bold" w:hAnsi="Arial Rounded MT Bold"/>
          <w:b/>
          <w:color w:val="D75B96"/>
          <w:sz w:val="36"/>
          <w:szCs w:val="36"/>
          <w:lang w:val="en-GB"/>
        </w:rPr>
        <w:t>An Equinet Perspective</w:t>
      </w:r>
    </w:p>
    <w:p w14:paraId="593410EA" w14:textId="77777777" w:rsidR="00BC1407" w:rsidRPr="00BC1407" w:rsidRDefault="00BC1407" w:rsidP="00191612">
      <w:pPr>
        <w:shd w:val="clear" w:color="auto" w:fill="FFFFFF" w:themeFill="background1"/>
        <w:spacing w:after="120" w:line="276" w:lineRule="auto"/>
        <w:jc w:val="center"/>
        <w:rPr>
          <w:rFonts w:ascii="Arial Rounded MT Bold" w:hAnsi="Arial Rounded MT Bold"/>
          <w:b/>
          <w:color w:val="FF99FF"/>
          <w:sz w:val="44"/>
          <w:szCs w:val="32"/>
          <w:lang w:val="en-GB"/>
        </w:rPr>
      </w:pPr>
    </w:p>
    <w:p w14:paraId="397D03F0" w14:textId="77777777" w:rsidR="0082230A" w:rsidRPr="00BD2712" w:rsidRDefault="0082230A" w:rsidP="00191612">
      <w:pPr>
        <w:spacing w:after="120" w:line="276" w:lineRule="auto"/>
        <w:rPr>
          <w:lang w:val="en-GB"/>
        </w:rPr>
      </w:pPr>
    </w:p>
    <w:p w14:paraId="7FDC6B31" w14:textId="77777777" w:rsidR="0082230A" w:rsidRPr="00BD2712" w:rsidRDefault="0082230A" w:rsidP="00191612">
      <w:pPr>
        <w:spacing w:after="120" w:line="276" w:lineRule="auto"/>
        <w:rPr>
          <w:lang w:val="en-GB"/>
        </w:rPr>
      </w:pPr>
    </w:p>
    <w:p w14:paraId="460944A4" w14:textId="77777777" w:rsidR="0082230A" w:rsidRPr="00BD2712" w:rsidRDefault="0082230A" w:rsidP="00191612">
      <w:pPr>
        <w:spacing w:after="120" w:line="276" w:lineRule="auto"/>
        <w:rPr>
          <w:lang w:val="en-GB"/>
        </w:rPr>
      </w:pPr>
    </w:p>
    <w:p w14:paraId="35410AE0" w14:textId="77777777" w:rsidR="0082230A" w:rsidRPr="00BD2712" w:rsidRDefault="0082230A" w:rsidP="00191612">
      <w:pPr>
        <w:spacing w:after="120" w:line="276" w:lineRule="auto"/>
        <w:rPr>
          <w:lang w:val="en-GB"/>
        </w:rPr>
      </w:pPr>
    </w:p>
    <w:p w14:paraId="1B4B0546" w14:textId="77777777" w:rsidR="0082230A" w:rsidRPr="00BD2712" w:rsidRDefault="0082230A" w:rsidP="00191612">
      <w:pPr>
        <w:spacing w:after="120" w:line="276" w:lineRule="auto"/>
        <w:rPr>
          <w:lang w:val="en-GB"/>
        </w:rPr>
      </w:pPr>
    </w:p>
    <w:p w14:paraId="7264AFA5" w14:textId="77777777" w:rsidR="0082230A" w:rsidRPr="00BD2712" w:rsidRDefault="0082230A" w:rsidP="00191612">
      <w:pPr>
        <w:spacing w:after="120" w:line="276" w:lineRule="auto"/>
        <w:rPr>
          <w:lang w:val="en-GB"/>
        </w:rPr>
      </w:pPr>
    </w:p>
    <w:p w14:paraId="46B20CA3" w14:textId="6B3CD098" w:rsidR="0082230A" w:rsidRPr="00A66387" w:rsidRDefault="00BC1407" w:rsidP="00191612">
      <w:pPr>
        <w:spacing w:after="120" w:line="276" w:lineRule="auto"/>
        <w:jc w:val="right"/>
        <w:rPr>
          <w:b/>
          <w:color w:val="8A5C5A"/>
          <w:sz w:val="44"/>
          <w:szCs w:val="44"/>
          <w:lang w:val="en-GB"/>
        </w:rPr>
      </w:pPr>
      <w:r w:rsidRPr="00A66387">
        <w:rPr>
          <w:b/>
          <w:color w:val="8A5C5A"/>
          <w:sz w:val="44"/>
          <w:szCs w:val="44"/>
          <w:lang w:val="en-GB"/>
        </w:rPr>
        <w:t>201</w:t>
      </w:r>
      <w:r w:rsidR="00AA050E">
        <w:rPr>
          <w:b/>
          <w:color w:val="8A5C5A"/>
          <w:sz w:val="44"/>
          <w:szCs w:val="44"/>
          <w:lang w:val="en-GB"/>
        </w:rPr>
        <w:t>6</w:t>
      </w:r>
    </w:p>
    <w:p w14:paraId="2F671E56" w14:textId="77777777" w:rsidR="00FF78F9" w:rsidRDefault="00FF78F9" w:rsidP="00191612">
      <w:pPr>
        <w:spacing w:line="276" w:lineRule="auto"/>
        <w:rPr>
          <w:rFonts w:ascii="Calibri" w:eastAsia="Adobe Song Std L" w:hAnsi="Calibri" w:cs="Calibri"/>
          <w:i/>
          <w:sz w:val="20"/>
          <w:szCs w:val="20"/>
          <w:lang w:eastAsia="da-DK"/>
        </w:rPr>
      </w:pPr>
      <w:r>
        <w:rPr>
          <w:rFonts w:ascii="Calibri" w:eastAsia="Adobe Song Std L" w:hAnsi="Calibri" w:cs="Calibri"/>
          <w:i/>
          <w:sz w:val="20"/>
          <w:szCs w:val="20"/>
          <w:lang w:eastAsia="da-DK"/>
        </w:rPr>
        <w:br w:type="page"/>
      </w:r>
    </w:p>
    <w:p w14:paraId="0021337A" w14:textId="06BCB428" w:rsidR="00FF78F9" w:rsidRDefault="00FF78F9" w:rsidP="00191612">
      <w:pPr>
        <w:spacing w:line="276" w:lineRule="auto"/>
        <w:rPr>
          <w:rFonts w:ascii="Calibri" w:eastAsia="Adobe Song Std L" w:hAnsi="Calibri" w:cs="Calibri"/>
          <w:i/>
          <w:sz w:val="20"/>
          <w:szCs w:val="20"/>
          <w:lang w:eastAsia="da-DK"/>
        </w:rPr>
      </w:pPr>
    </w:p>
    <w:p w14:paraId="6060B133" w14:textId="66826271" w:rsidR="00FF78F9" w:rsidRDefault="00FF78F9" w:rsidP="00191612">
      <w:pPr>
        <w:spacing w:line="276" w:lineRule="auto"/>
        <w:rPr>
          <w:rFonts w:ascii="Calibri" w:eastAsia="Adobe Song Std L" w:hAnsi="Calibri" w:cs="Calibri"/>
          <w:sz w:val="20"/>
          <w:szCs w:val="20"/>
          <w:lang w:eastAsia="da-DK"/>
        </w:rPr>
      </w:pPr>
      <w:r>
        <w:rPr>
          <w:rFonts w:ascii="Calibri" w:eastAsia="Adobe Song Std L" w:hAnsi="Calibri" w:cs="Calibri"/>
          <w:i/>
          <w:sz w:val="20"/>
          <w:szCs w:val="20"/>
          <w:lang w:eastAsia="da-DK"/>
        </w:rPr>
        <w:t>Opening up the Issue</w:t>
      </w:r>
      <w:r>
        <w:rPr>
          <w:noProof/>
          <w:lang w:val="fr-BE" w:eastAsia="fr-BE"/>
        </w:rPr>
        <mc:AlternateContent>
          <mc:Choice Requires="wps">
            <w:drawing>
              <wp:anchor distT="0" distB="0" distL="114300" distR="114300" simplePos="0" relativeHeight="251661312" behindDoc="0" locked="0" layoutInCell="1" allowOverlap="1" wp14:anchorId="434629B7" wp14:editId="75BB2147">
                <wp:simplePos x="0" y="0"/>
                <wp:positionH relativeFrom="column">
                  <wp:posOffset>-844550</wp:posOffset>
                </wp:positionH>
                <wp:positionV relativeFrom="paragraph">
                  <wp:posOffset>10385425</wp:posOffset>
                </wp:positionV>
                <wp:extent cx="7791450" cy="15621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7791450" cy="156210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5CEA3CC" id="Rectangle 30" o:spid="_x0000_s1026" style="position:absolute;margin-left:-66.5pt;margin-top:817.75pt;width:613.5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" fillcolor="#002060" strokecolor="#1f3763 [1604]" strokeweight="1pt"/>
            </w:pict>
          </mc:Fallback>
        </mc:AlternateContent>
      </w:r>
      <w:r>
        <w:rPr>
          <w:rFonts w:ascii="Calibri" w:eastAsia="Adobe Song Std L" w:hAnsi="Calibri" w:cs="Calibri"/>
          <w:i/>
          <w:sz w:val="20"/>
          <w:szCs w:val="20"/>
          <w:lang w:eastAsia="da-DK"/>
        </w:rPr>
        <w:t xml:space="preserve">. Equality bodies combating discrimination against and promoting equality for young people </w:t>
      </w:r>
      <w:r>
        <w:rPr>
          <w:rFonts w:ascii="Calibri" w:eastAsia="Adobe Song Std L" w:hAnsi="Calibri" w:cs="Calibri"/>
          <w:sz w:val="20"/>
          <w:szCs w:val="20"/>
          <w:lang w:eastAsia="da-DK"/>
        </w:rPr>
        <w:t>is published by Equinet,</w:t>
      </w:r>
      <w:r w:rsidRPr="001D6BD3">
        <w:rPr>
          <w:rFonts w:ascii="Calibri" w:eastAsia="Adobe Song Std L" w:hAnsi="Calibri" w:cs="Calibri"/>
          <w:sz w:val="20"/>
          <w:szCs w:val="20"/>
          <w:lang w:eastAsia="da-DK"/>
        </w:rPr>
        <w:t xml:space="preserve"> European Network of Equality Bodies.</w:t>
      </w:r>
    </w:p>
    <w:p w14:paraId="330780A3" w14:textId="77777777" w:rsidR="00FF78F9" w:rsidRPr="00FF78F9" w:rsidRDefault="00FF78F9" w:rsidP="00191612">
      <w:pPr>
        <w:spacing w:line="276" w:lineRule="auto"/>
        <w:rPr>
          <w:rFonts w:ascii="Calibri" w:eastAsia="Adobe Song Std L" w:hAnsi="Calibri" w:cs="Calibri"/>
          <w:i/>
          <w:sz w:val="20"/>
          <w:szCs w:val="20"/>
          <w:lang w:eastAsia="da-DK"/>
        </w:rPr>
      </w:pPr>
    </w:p>
    <w:p w14:paraId="787AE9C9" w14:textId="11C5B6B1" w:rsidR="00FF78F9" w:rsidRPr="001D6BD3" w:rsidRDefault="00FF78F9" w:rsidP="00191612">
      <w:pPr>
        <w:spacing w:line="276" w:lineRule="auto"/>
        <w:contextualSpacing/>
        <w:jc w:val="both"/>
        <w:rPr>
          <w:rFonts w:ascii="Calibri" w:eastAsia="Adobe Song Std L" w:hAnsi="Calibri" w:cs="Calibri"/>
          <w:sz w:val="20"/>
          <w:szCs w:val="20"/>
          <w:lang w:eastAsia="da-DK"/>
        </w:rPr>
      </w:pPr>
      <w:r w:rsidRPr="001D6BD3">
        <w:rPr>
          <w:rFonts w:ascii="Calibri" w:eastAsia="Adobe Song Std L" w:hAnsi="Calibri" w:cs="Calibri"/>
          <w:b/>
          <w:bCs/>
          <w:sz w:val="20"/>
          <w:szCs w:val="20"/>
          <w:lang w:eastAsia="da-DK"/>
        </w:rPr>
        <w:t>Equinet</w:t>
      </w:r>
      <w:r w:rsidRPr="001D6BD3">
        <w:rPr>
          <w:rFonts w:ascii="Calibri" w:eastAsia="Adobe Song Std L" w:hAnsi="Calibri" w:cs="Calibri"/>
          <w:sz w:val="20"/>
          <w:szCs w:val="20"/>
          <w:lang w:eastAsia="da-DK"/>
        </w:rPr>
        <w:t xml:space="preserve"> brings together 46 organisations from 34 European countries which are empowered to counteract discrimination as national equality bodies across the range of grounds including age, disability, gender, race or ethnic origin, religion or belief, and sexual orientation. Equinet works to enable national equality bodies to achieve and exercise their full potential by sustaining and developing a network and a platform at European level.</w:t>
      </w:r>
    </w:p>
    <w:p w14:paraId="1E67B251" w14:textId="77777777" w:rsidR="00FF78F9" w:rsidRPr="001D6BD3" w:rsidRDefault="00FF78F9" w:rsidP="00191612">
      <w:pPr>
        <w:spacing w:line="276" w:lineRule="auto"/>
        <w:ind w:firstLine="708"/>
        <w:contextualSpacing/>
        <w:jc w:val="both"/>
        <w:rPr>
          <w:rFonts w:ascii="Calibri" w:eastAsia="Adobe Song Std L" w:hAnsi="Calibri" w:cs="Calibri"/>
          <w:sz w:val="20"/>
          <w:szCs w:val="20"/>
          <w:lang w:eastAsia="da-DK"/>
        </w:rPr>
      </w:pPr>
    </w:p>
    <w:p w14:paraId="0B308F4B" w14:textId="23990EF5" w:rsidR="00FF78F9" w:rsidRPr="001D6BD3" w:rsidRDefault="00FF78F9" w:rsidP="00191612">
      <w:pPr>
        <w:spacing w:line="276" w:lineRule="auto"/>
        <w:contextualSpacing/>
        <w:jc w:val="both"/>
        <w:rPr>
          <w:rFonts w:ascii="Calibri" w:eastAsia="Adobe Song Std L" w:hAnsi="Calibri" w:cs="Calibri"/>
          <w:sz w:val="20"/>
          <w:szCs w:val="20"/>
          <w:lang w:eastAsia="da-DK"/>
        </w:rPr>
      </w:pPr>
      <w:r w:rsidRPr="001D6BD3">
        <w:rPr>
          <w:rFonts w:ascii="Calibri" w:eastAsia="Adobe Song Std L" w:hAnsi="Calibri" w:cs="Calibri"/>
          <w:b/>
          <w:bCs/>
          <w:sz w:val="20"/>
          <w:szCs w:val="20"/>
          <w:lang w:eastAsia="da-DK"/>
        </w:rPr>
        <w:t>Equinet members</w:t>
      </w:r>
      <w:r w:rsidRPr="001D6BD3">
        <w:rPr>
          <w:rFonts w:ascii="Calibri" w:eastAsia="Adobe Song Std L" w:hAnsi="Calibri" w:cs="Calibri"/>
          <w:sz w:val="20"/>
          <w:szCs w:val="20"/>
          <w:lang w:eastAsia="da-DK"/>
        </w:rPr>
        <w:t xml:space="preserve">: Commissioner for the Protection from Discrimination, </w:t>
      </w:r>
      <w:r w:rsidRPr="001D6BD3">
        <w:rPr>
          <w:rFonts w:ascii="Calibri" w:eastAsia="Adobe Song Std L" w:hAnsi="Calibri" w:cs="Calibri"/>
          <w:b/>
          <w:sz w:val="20"/>
          <w:szCs w:val="20"/>
          <w:lang w:eastAsia="da-DK"/>
        </w:rPr>
        <w:t>Albania</w:t>
      </w:r>
      <w:r w:rsidRPr="001D6BD3">
        <w:rPr>
          <w:rFonts w:ascii="Calibri" w:eastAsia="Adobe Song Std L" w:hAnsi="Calibri" w:cs="Calibri"/>
          <w:sz w:val="20"/>
          <w:szCs w:val="20"/>
          <w:lang w:eastAsia="da-DK"/>
        </w:rPr>
        <w:t xml:space="preserve"> | Austrian Disability Ombudsman, </w:t>
      </w:r>
      <w:r w:rsidRPr="001D6BD3">
        <w:rPr>
          <w:rFonts w:ascii="Calibri" w:eastAsia="Adobe Song Std L" w:hAnsi="Calibri" w:cs="Calibri"/>
          <w:b/>
          <w:sz w:val="20"/>
          <w:szCs w:val="20"/>
          <w:lang w:eastAsia="da-DK"/>
        </w:rPr>
        <w:t>Austria</w:t>
      </w:r>
      <w:r w:rsidRPr="001D6BD3">
        <w:rPr>
          <w:rFonts w:ascii="Calibri" w:eastAsia="Adobe Song Std L" w:hAnsi="Calibri" w:cs="Calibri"/>
          <w:sz w:val="20"/>
          <w:szCs w:val="20"/>
          <w:lang w:eastAsia="da-DK"/>
        </w:rPr>
        <w:t xml:space="preserve"> | Ombud for Equal Treatment, </w:t>
      </w:r>
      <w:r w:rsidRPr="001D6BD3">
        <w:rPr>
          <w:rFonts w:ascii="Calibri" w:eastAsia="Adobe Song Std L" w:hAnsi="Calibri" w:cs="Calibri"/>
          <w:b/>
          <w:sz w:val="20"/>
          <w:szCs w:val="20"/>
          <w:lang w:eastAsia="da-DK"/>
        </w:rPr>
        <w:t>Austria</w:t>
      </w:r>
      <w:r w:rsidRPr="001D6BD3">
        <w:rPr>
          <w:rFonts w:ascii="Calibri" w:eastAsia="Adobe Song Std L" w:hAnsi="Calibri" w:cs="Calibri"/>
          <w:sz w:val="20"/>
          <w:szCs w:val="20"/>
          <w:lang w:eastAsia="da-DK"/>
        </w:rPr>
        <w:t xml:space="preserve"> | </w:t>
      </w:r>
      <w:proofErr w:type="spellStart"/>
      <w:r w:rsidRPr="001D6BD3">
        <w:rPr>
          <w:rFonts w:ascii="Calibri" w:eastAsia="Adobe Song Std L" w:hAnsi="Calibri" w:cs="Calibri"/>
          <w:sz w:val="20"/>
          <w:szCs w:val="20"/>
          <w:lang w:eastAsia="da-DK"/>
        </w:rPr>
        <w:t>Unia</w:t>
      </w:r>
      <w:proofErr w:type="spellEnd"/>
      <w:r w:rsidRPr="001D6BD3">
        <w:rPr>
          <w:rFonts w:ascii="Calibri" w:eastAsia="Adobe Song Std L" w:hAnsi="Calibri" w:cs="Calibri"/>
          <w:sz w:val="20"/>
          <w:szCs w:val="20"/>
          <w:lang w:eastAsia="da-DK"/>
        </w:rPr>
        <w:t xml:space="preserve"> (</w:t>
      </w:r>
      <w:proofErr w:type="spellStart"/>
      <w:r w:rsidRPr="001D6BD3">
        <w:rPr>
          <w:rFonts w:ascii="Calibri" w:eastAsia="Adobe Song Std L" w:hAnsi="Calibri" w:cs="Calibri"/>
          <w:sz w:val="20"/>
          <w:szCs w:val="20"/>
          <w:lang w:eastAsia="da-DK"/>
        </w:rPr>
        <w:t>Interfederal</w:t>
      </w:r>
      <w:proofErr w:type="spellEnd"/>
      <w:r w:rsidRPr="001D6BD3">
        <w:rPr>
          <w:rFonts w:ascii="Calibri" w:eastAsia="Adobe Song Std L" w:hAnsi="Calibri" w:cs="Calibri"/>
          <w:sz w:val="20"/>
          <w:szCs w:val="20"/>
          <w:lang w:eastAsia="da-DK"/>
        </w:rPr>
        <w:t xml:space="preserve"> Centre for Equal Opportunities), </w:t>
      </w:r>
      <w:r w:rsidRPr="001D6BD3">
        <w:rPr>
          <w:rFonts w:ascii="Calibri" w:eastAsia="Adobe Song Std L" w:hAnsi="Calibri" w:cs="Calibri"/>
          <w:b/>
          <w:sz w:val="20"/>
          <w:szCs w:val="20"/>
          <w:lang w:eastAsia="da-DK"/>
        </w:rPr>
        <w:t>Belgium</w:t>
      </w:r>
      <w:r w:rsidRPr="001D6BD3">
        <w:rPr>
          <w:rFonts w:ascii="Calibri" w:eastAsia="Adobe Song Std L" w:hAnsi="Calibri" w:cs="Calibri"/>
          <w:sz w:val="20"/>
          <w:szCs w:val="20"/>
          <w:lang w:eastAsia="da-DK"/>
        </w:rPr>
        <w:t xml:space="preserve"> | Institute for Equality between Women and Men, </w:t>
      </w:r>
      <w:r w:rsidRPr="001D6BD3">
        <w:rPr>
          <w:rFonts w:ascii="Calibri" w:eastAsia="Adobe Song Std L" w:hAnsi="Calibri" w:cs="Calibri"/>
          <w:b/>
          <w:sz w:val="20"/>
          <w:szCs w:val="20"/>
          <w:lang w:eastAsia="da-DK"/>
        </w:rPr>
        <w:t>Belgium</w:t>
      </w:r>
      <w:r w:rsidRPr="001D6BD3">
        <w:rPr>
          <w:rFonts w:ascii="Calibri" w:eastAsia="Adobe Song Std L" w:hAnsi="Calibri" w:cs="Calibri"/>
          <w:sz w:val="20"/>
          <w:szCs w:val="20"/>
          <w:lang w:eastAsia="da-DK"/>
        </w:rPr>
        <w:t xml:space="preserve"> | </w:t>
      </w:r>
      <w:r w:rsidRPr="001D6BD3">
        <w:rPr>
          <w:rFonts w:ascii="Calibri" w:eastAsia="Adobe Song Std L" w:hAnsi="Calibri" w:cs="Calibri"/>
          <w:sz w:val="18"/>
          <w:szCs w:val="18"/>
          <w:lang w:eastAsia="da-DK"/>
        </w:rPr>
        <w:t xml:space="preserve">Institution of Human Rights Ombudsman, </w:t>
      </w:r>
      <w:r w:rsidRPr="001D6BD3">
        <w:rPr>
          <w:rFonts w:ascii="Calibri" w:eastAsia="Adobe Song Std L" w:hAnsi="Calibri" w:cs="Calibri"/>
          <w:b/>
          <w:sz w:val="18"/>
          <w:szCs w:val="18"/>
          <w:lang w:eastAsia="da-DK"/>
        </w:rPr>
        <w:t>Bosnia and Herzegovina</w:t>
      </w:r>
      <w:r w:rsidRPr="001D6BD3">
        <w:rPr>
          <w:rFonts w:ascii="Calibri" w:eastAsia="Adobe Song Std L" w:hAnsi="Calibri" w:cs="Calibri"/>
          <w:sz w:val="18"/>
          <w:szCs w:val="18"/>
          <w:lang w:eastAsia="da-DK"/>
        </w:rPr>
        <w:t xml:space="preserve"> | </w:t>
      </w:r>
      <w:r w:rsidRPr="001D6BD3">
        <w:rPr>
          <w:rFonts w:ascii="Calibri" w:eastAsia="Adobe Song Std L" w:hAnsi="Calibri" w:cs="Calibri"/>
          <w:sz w:val="20"/>
          <w:szCs w:val="20"/>
          <w:lang w:eastAsia="da-DK"/>
        </w:rPr>
        <w:t xml:space="preserve"> Commission for Protection against Discrimination, </w:t>
      </w:r>
      <w:r w:rsidRPr="001D6BD3">
        <w:rPr>
          <w:rFonts w:ascii="Calibri" w:eastAsia="Adobe Song Std L" w:hAnsi="Calibri" w:cs="Calibri"/>
          <w:b/>
          <w:sz w:val="20"/>
          <w:szCs w:val="20"/>
          <w:lang w:eastAsia="da-DK"/>
        </w:rPr>
        <w:t>Bulgaria</w:t>
      </w:r>
      <w:r w:rsidRPr="001D6BD3">
        <w:rPr>
          <w:rFonts w:ascii="Calibri" w:eastAsia="Adobe Song Std L" w:hAnsi="Calibri" w:cs="Calibri"/>
          <w:sz w:val="20"/>
          <w:szCs w:val="20"/>
          <w:lang w:eastAsia="da-DK"/>
        </w:rPr>
        <w:t xml:space="preserve"> | Office of the Ombudsman, </w:t>
      </w:r>
      <w:r w:rsidRPr="001D6BD3">
        <w:rPr>
          <w:rFonts w:ascii="Calibri" w:eastAsia="Adobe Song Std L" w:hAnsi="Calibri" w:cs="Calibri"/>
          <w:b/>
          <w:sz w:val="20"/>
          <w:szCs w:val="20"/>
          <w:lang w:eastAsia="da-DK"/>
        </w:rPr>
        <w:t>Croatia</w:t>
      </w:r>
      <w:r w:rsidRPr="001D6BD3">
        <w:rPr>
          <w:rFonts w:ascii="Calibri" w:eastAsia="Adobe Song Std L" w:hAnsi="Calibri" w:cs="Calibri"/>
          <w:sz w:val="20"/>
          <w:szCs w:val="20"/>
          <w:lang w:eastAsia="da-DK"/>
        </w:rPr>
        <w:t xml:space="preserve"> | Ombudsperson for Gender Equality, </w:t>
      </w:r>
      <w:r w:rsidRPr="001D6BD3">
        <w:rPr>
          <w:rFonts w:ascii="Calibri" w:eastAsia="Adobe Song Std L" w:hAnsi="Calibri" w:cs="Calibri"/>
          <w:b/>
          <w:sz w:val="20"/>
          <w:szCs w:val="20"/>
          <w:lang w:eastAsia="da-DK"/>
        </w:rPr>
        <w:t>Croatia</w:t>
      </w:r>
      <w:r w:rsidRPr="001D6BD3">
        <w:rPr>
          <w:rFonts w:ascii="Calibri" w:eastAsia="Adobe Song Std L" w:hAnsi="Calibri" w:cs="Calibri"/>
          <w:sz w:val="20"/>
          <w:szCs w:val="20"/>
          <w:lang w:eastAsia="da-DK"/>
        </w:rPr>
        <w:t xml:space="preserve"> | Ombudswoman for Persons with Disabilities, </w:t>
      </w:r>
      <w:r w:rsidRPr="001D6BD3">
        <w:rPr>
          <w:rFonts w:ascii="Calibri" w:eastAsia="Adobe Song Std L" w:hAnsi="Calibri" w:cs="Calibri"/>
          <w:b/>
          <w:sz w:val="20"/>
          <w:szCs w:val="20"/>
          <w:lang w:eastAsia="da-DK"/>
        </w:rPr>
        <w:t>Croatia</w:t>
      </w:r>
      <w:r w:rsidRPr="001D6BD3">
        <w:rPr>
          <w:rFonts w:ascii="Calibri" w:eastAsia="Adobe Song Std L" w:hAnsi="Calibri" w:cs="Calibri"/>
          <w:sz w:val="20"/>
          <w:szCs w:val="20"/>
          <w:lang w:eastAsia="da-DK"/>
        </w:rPr>
        <w:t xml:space="preserve"> | Office of the Commissioner for Administration and Human Rights (Ombudsman), </w:t>
      </w:r>
      <w:r w:rsidRPr="001D6BD3">
        <w:rPr>
          <w:rFonts w:ascii="Calibri" w:eastAsia="Adobe Song Std L" w:hAnsi="Calibri" w:cs="Calibri"/>
          <w:b/>
          <w:sz w:val="20"/>
          <w:szCs w:val="20"/>
          <w:lang w:eastAsia="da-DK"/>
        </w:rPr>
        <w:t>Cyprus</w:t>
      </w:r>
      <w:r w:rsidRPr="001D6BD3">
        <w:rPr>
          <w:rFonts w:ascii="Calibri" w:eastAsia="Adobe Song Std L" w:hAnsi="Calibri" w:cs="Calibri"/>
          <w:sz w:val="20"/>
          <w:szCs w:val="20"/>
          <w:lang w:eastAsia="da-DK"/>
        </w:rPr>
        <w:t xml:space="preserve"> | Public Defender of Rights </w:t>
      </w:r>
      <w:r w:rsidRPr="001D6BD3">
        <w:rPr>
          <w:rFonts w:ascii="Calibri" w:eastAsia="Adobe Song Std L" w:hAnsi="Calibri" w:cs="Calibri"/>
          <w:bCs/>
          <w:sz w:val="20"/>
          <w:szCs w:val="20"/>
          <w:lang w:eastAsia="da-DK"/>
        </w:rPr>
        <w:t>– Ombudsman</w:t>
      </w:r>
      <w:r w:rsidRPr="001D6BD3">
        <w:rPr>
          <w:rFonts w:ascii="Calibri" w:eastAsia="Adobe Song Std L" w:hAnsi="Calibri" w:cs="Calibri"/>
          <w:sz w:val="20"/>
          <w:szCs w:val="20"/>
          <w:lang w:eastAsia="da-DK"/>
        </w:rPr>
        <w:t xml:space="preserve">, </w:t>
      </w:r>
      <w:r w:rsidRPr="001D6BD3">
        <w:rPr>
          <w:rFonts w:ascii="Calibri" w:eastAsia="Adobe Song Std L" w:hAnsi="Calibri" w:cs="Calibri"/>
          <w:b/>
          <w:sz w:val="20"/>
          <w:szCs w:val="20"/>
          <w:lang w:eastAsia="da-DK"/>
        </w:rPr>
        <w:t>Czech Republic</w:t>
      </w:r>
      <w:r w:rsidRPr="001D6BD3">
        <w:rPr>
          <w:rFonts w:ascii="Calibri" w:eastAsia="Adobe Song Std L" w:hAnsi="Calibri" w:cs="Calibri"/>
          <w:sz w:val="20"/>
          <w:szCs w:val="20"/>
          <w:lang w:eastAsia="da-DK"/>
        </w:rPr>
        <w:t xml:space="preserve"> | Board of Equal Treatment, </w:t>
      </w:r>
      <w:r w:rsidRPr="001D6BD3">
        <w:rPr>
          <w:rFonts w:ascii="Calibri" w:eastAsia="Adobe Song Std L" w:hAnsi="Calibri" w:cs="Calibri"/>
          <w:b/>
          <w:sz w:val="20"/>
          <w:szCs w:val="20"/>
          <w:lang w:eastAsia="da-DK"/>
        </w:rPr>
        <w:t>Denmark</w:t>
      </w:r>
      <w:r w:rsidRPr="001D6BD3">
        <w:rPr>
          <w:rFonts w:ascii="Calibri" w:eastAsia="Adobe Song Std L" w:hAnsi="Calibri" w:cs="Calibri"/>
          <w:sz w:val="20"/>
          <w:szCs w:val="20"/>
          <w:lang w:eastAsia="da-DK"/>
        </w:rPr>
        <w:t xml:space="preserve"> | Danish Institute for Human Rights, </w:t>
      </w:r>
      <w:r w:rsidRPr="001D6BD3">
        <w:rPr>
          <w:rFonts w:ascii="Calibri" w:eastAsia="Adobe Song Std L" w:hAnsi="Calibri" w:cs="Calibri"/>
          <w:b/>
          <w:sz w:val="20"/>
          <w:szCs w:val="20"/>
          <w:lang w:eastAsia="da-DK"/>
        </w:rPr>
        <w:t>Denmark</w:t>
      </w:r>
      <w:r w:rsidRPr="001D6BD3">
        <w:rPr>
          <w:rFonts w:ascii="Calibri" w:eastAsia="Adobe Song Std L" w:hAnsi="Calibri" w:cs="Calibri"/>
          <w:sz w:val="20"/>
          <w:szCs w:val="20"/>
          <w:lang w:eastAsia="da-DK"/>
        </w:rPr>
        <w:t xml:space="preserve"> | Gender Equality and Equal Treatment Commissioner, </w:t>
      </w:r>
      <w:r w:rsidRPr="001D6BD3">
        <w:rPr>
          <w:rFonts w:ascii="Calibri" w:eastAsia="Adobe Song Std L" w:hAnsi="Calibri" w:cs="Calibri"/>
          <w:b/>
          <w:sz w:val="20"/>
          <w:szCs w:val="20"/>
          <w:lang w:eastAsia="da-DK"/>
        </w:rPr>
        <w:t>Estonia</w:t>
      </w:r>
      <w:r w:rsidRPr="001D6BD3">
        <w:rPr>
          <w:rFonts w:ascii="Calibri" w:eastAsia="Adobe Song Std L" w:hAnsi="Calibri" w:cs="Calibri"/>
          <w:sz w:val="20"/>
          <w:szCs w:val="20"/>
          <w:lang w:eastAsia="da-DK"/>
        </w:rPr>
        <w:t xml:space="preserve"> | Ombudsman for Equality, </w:t>
      </w:r>
      <w:r w:rsidRPr="001D6BD3">
        <w:rPr>
          <w:rFonts w:ascii="Calibri" w:eastAsia="Adobe Song Std L" w:hAnsi="Calibri" w:cs="Calibri"/>
          <w:b/>
          <w:sz w:val="20"/>
          <w:szCs w:val="20"/>
          <w:lang w:eastAsia="da-DK"/>
        </w:rPr>
        <w:t>Finland</w:t>
      </w:r>
      <w:r w:rsidRPr="001D6BD3">
        <w:rPr>
          <w:rFonts w:ascii="Calibri" w:eastAsia="Adobe Song Std L" w:hAnsi="Calibri" w:cs="Calibri"/>
          <w:sz w:val="20"/>
          <w:szCs w:val="20"/>
          <w:lang w:eastAsia="da-DK"/>
        </w:rPr>
        <w:t xml:space="preserve"> | Non-Discrimination Ombudsman, </w:t>
      </w:r>
      <w:r w:rsidRPr="001D6BD3">
        <w:rPr>
          <w:rFonts w:ascii="Calibri" w:eastAsia="Adobe Song Std L" w:hAnsi="Calibri" w:cs="Calibri"/>
          <w:b/>
          <w:sz w:val="20"/>
          <w:szCs w:val="20"/>
          <w:lang w:eastAsia="da-DK"/>
        </w:rPr>
        <w:t>Finland</w:t>
      </w:r>
      <w:r w:rsidRPr="001D6BD3">
        <w:rPr>
          <w:rFonts w:ascii="Calibri" w:eastAsia="Adobe Song Std L" w:hAnsi="Calibri" w:cs="Calibri"/>
          <w:sz w:val="20"/>
          <w:szCs w:val="20"/>
          <w:lang w:eastAsia="da-DK"/>
        </w:rPr>
        <w:t xml:space="preserve"> | Commission for Protection against Discrimination, </w:t>
      </w:r>
      <w:r w:rsidRPr="001D6BD3">
        <w:rPr>
          <w:rFonts w:ascii="Calibri" w:eastAsia="Adobe Song Std L" w:hAnsi="Calibri" w:cs="Calibri"/>
          <w:b/>
          <w:sz w:val="20"/>
          <w:szCs w:val="20"/>
          <w:lang w:eastAsia="da-DK"/>
        </w:rPr>
        <w:t>Former Yugoslav Republic of Macedonia (FYROM)</w:t>
      </w:r>
      <w:r w:rsidRPr="001D6BD3">
        <w:rPr>
          <w:rFonts w:ascii="Calibri" w:eastAsia="Adobe Song Std L" w:hAnsi="Calibri" w:cs="Calibri"/>
          <w:sz w:val="20"/>
          <w:szCs w:val="20"/>
          <w:lang w:eastAsia="da-DK"/>
        </w:rPr>
        <w:t xml:space="preserve"> | Defender of Rights, </w:t>
      </w:r>
      <w:r w:rsidRPr="001D6BD3">
        <w:rPr>
          <w:rFonts w:ascii="Calibri" w:eastAsia="Adobe Song Std L" w:hAnsi="Calibri" w:cs="Calibri"/>
          <w:b/>
          <w:sz w:val="20"/>
          <w:szCs w:val="20"/>
          <w:lang w:eastAsia="da-DK"/>
        </w:rPr>
        <w:t>France</w:t>
      </w:r>
      <w:r w:rsidRPr="001D6BD3">
        <w:rPr>
          <w:rFonts w:ascii="Calibri" w:eastAsia="Adobe Song Std L" w:hAnsi="Calibri" w:cs="Calibri"/>
          <w:sz w:val="20"/>
          <w:szCs w:val="20"/>
          <w:lang w:eastAsia="da-DK"/>
        </w:rPr>
        <w:t xml:space="preserve"> | Federal Anti-Discrimination Agency, </w:t>
      </w:r>
      <w:r w:rsidRPr="001D6BD3">
        <w:rPr>
          <w:rFonts w:ascii="Calibri" w:eastAsia="Adobe Song Std L" w:hAnsi="Calibri" w:cs="Calibri"/>
          <w:b/>
          <w:sz w:val="20"/>
          <w:szCs w:val="20"/>
          <w:lang w:eastAsia="da-DK"/>
        </w:rPr>
        <w:t>Germany</w:t>
      </w:r>
      <w:r w:rsidRPr="001D6BD3">
        <w:rPr>
          <w:rFonts w:ascii="Calibri" w:eastAsia="Adobe Song Std L" w:hAnsi="Calibri" w:cs="Calibri"/>
          <w:sz w:val="20"/>
          <w:szCs w:val="20"/>
          <w:lang w:eastAsia="da-DK"/>
        </w:rPr>
        <w:t xml:space="preserve"> | Greek Ombudsman, </w:t>
      </w:r>
      <w:r w:rsidRPr="001D6BD3">
        <w:rPr>
          <w:rFonts w:ascii="Calibri" w:eastAsia="Adobe Song Std L" w:hAnsi="Calibri" w:cs="Calibri"/>
          <w:b/>
          <w:sz w:val="20"/>
          <w:szCs w:val="20"/>
          <w:lang w:eastAsia="da-DK"/>
        </w:rPr>
        <w:t>Greece</w:t>
      </w:r>
      <w:r w:rsidRPr="001D6BD3">
        <w:rPr>
          <w:rFonts w:ascii="Calibri" w:eastAsia="Adobe Song Std L" w:hAnsi="Calibri" w:cs="Calibri"/>
          <w:sz w:val="20"/>
          <w:szCs w:val="20"/>
          <w:lang w:eastAsia="da-DK"/>
        </w:rPr>
        <w:t xml:space="preserve"> | Equal Treatment Authority, </w:t>
      </w:r>
      <w:r w:rsidRPr="001D6BD3">
        <w:rPr>
          <w:rFonts w:ascii="Calibri" w:eastAsia="Adobe Song Std L" w:hAnsi="Calibri" w:cs="Calibri"/>
          <w:b/>
          <w:sz w:val="20"/>
          <w:szCs w:val="20"/>
          <w:lang w:eastAsia="da-DK"/>
        </w:rPr>
        <w:t>Hungary</w:t>
      </w:r>
      <w:r w:rsidRPr="001D6BD3">
        <w:rPr>
          <w:rFonts w:ascii="Calibri" w:eastAsia="Adobe Song Std L" w:hAnsi="Calibri" w:cs="Calibri"/>
          <w:sz w:val="20"/>
          <w:szCs w:val="20"/>
          <w:lang w:eastAsia="da-DK"/>
        </w:rPr>
        <w:t xml:space="preserve"> | </w:t>
      </w:r>
      <w:r w:rsidRPr="001D6BD3">
        <w:rPr>
          <w:rFonts w:ascii="Calibri" w:eastAsia="Adobe Song Std L" w:hAnsi="Calibri" w:cs="Calibri"/>
          <w:bCs/>
          <w:iCs/>
          <w:sz w:val="20"/>
          <w:szCs w:val="20"/>
          <w:lang w:eastAsia="da-DK"/>
        </w:rPr>
        <w:t>Office of the Commissioner for Fundamental Rights</w:t>
      </w:r>
      <w:r w:rsidRPr="001D6BD3">
        <w:rPr>
          <w:rFonts w:ascii="Calibri" w:eastAsia="Adobe Song Std L" w:hAnsi="Calibri" w:cs="Calibri"/>
          <w:sz w:val="20"/>
          <w:szCs w:val="20"/>
          <w:lang w:eastAsia="da-DK"/>
        </w:rPr>
        <w:t xml:space="preserve">, </w:t>
      </w:r>
      <w:r w:rsidRPr="001D6BD3">
        <w:rPr>
          <w:rFonts w:ascii="Calibri" w:eastAsia="Adobe Song Std L" w:hAnsi="Calibri" w:cs="Calibri"/>
          <w:b/>
          <w:sz w:val="20"/>
          <w:szCs w:val="20"/>
          <w:lang w:eastAsia="da-DK"/>
        </w:rPr>
        <w:t>Hungary</w:t>
      </w:r>
      <w:r w:rsidRPr="001D6BD3">
        <w:rPr>
          <w:rFonts w:ascii="Calibri" w:eastAsia="Adobe Song Std L" w:hAnsi="Calibri" w:cs="Calibri"/>
          <w:sz w:val="20"/>
          <w:szCs w:val="20"/>
          <w:lang w:eastAsia="da-DK"/>
        </w:rPr>
        <w:t xml:space="preserve"> | Irish Human Rights and Equality Commission, </w:t>
      </w:r>
      <w:r w:rsidRPr="001D6BD3">
        <w:rPr>
          <w:rFonts w:ascii="Calibri" w:eastAsia="Adobe Song Std L" w:hAnsi="Calibri" w:cs="Calibri"/>
          <w:b/>
          <w:sz w:val="20"/>
          <w:szCs w:val="20"/>
          <w:lang w:eastAsia="da-DK"/>
        </w:rPr>
        <w:t>Ireland</w:t>
      </w:r>
      <w:r w:rsidRPr="001D6BD3">
        <w:rPr>
          <w:rFonts w:ascii="Calibri" w:eastAsia="Adobe Song Std L" w:hAnsi="Calibri" w:cs="Calibri"/>
          <w:sz w:val="20"/>
          <w:szCs w:val="20"/>
          <w:lang w:eastAsia="da-DK"/>
        </w:rPr>
        <w:t xml:space="preserve"> | National Office Against Racial Discrimination, </w:t>
      </w:r>
      <w:r w:rsidRPr="001D6BD3">
        <w:rPr>
          <w:rFonts w:ascii="Calibri" w:eastAsia="Adobe Song Std L" w:hAnsi="Calibri" w:cs="Calibri"/>
          <w:b/>
          <w:sz w:val="20"/>
          <w:szCs w:val="20"/>
          <w:lang w:eastAsia="da-DK"/>
        </w:rPr>
        <w:t>Italy</w:t>
      </w:r>
      <w:r w:rsidRPr="001D6BD3">
        <w:rPr>
          <w:rFonts w:ascii="Calibri" w:eastAsia="Adobe Song Std L" w:hAnsi="Calibri" w:cs="Calibri"/>
          <w:sz w:val="20"/>
          <w:szCs w:val="20"/>
          <w:lang w:eastAsia="da-DK"/>
        </w:rPr>
        <w:t xml:space="preserve"> | National Equality Councillor, </w:t>
      </w:r>
      <w:r w:rsidRPr="001D6BD3">
        <w:rPr>
          <w:rFonts w:ascii="Calibri" w:eastAsia="Adobe Song Std L" w:hAnsi="Calibri" w:cs="Calibri"/>
          <w:b/>
          <w:sz w:val="20"/>
          <w:szCs w:val="20"/>
          <w:lang w:eastAsia="da-DK"/>
        </w:rPr>
        <w:t>Italy</w:t>
      </w:r>
      <w:r w:rsidRPr="001D6BD3">
        <w:rPr>
          <w:rFonts w:ascii="Calibri" w:eastAsia="Adobe Song Std L" w:hAnsi="Calibri" w:cs="Calibri"/>
          <w:sz w:val="20"/>
          <w:szCs w:val="20"/>
          <w:lang w:eastAsia="da-DK"/>
        </w:rPr>
        <w:t xml:space="preserve"> | Office of the Ombudsman, </w:t>
      </w:r>
      <w:r w:rsidRPr="001D6BD3">
        <w:rPr>
          <w:rFonts w:ascii="Calibri" w:eastAsia="Adobe Song Std L" w:hAnsi="Calibri" w:cs="Calibri"/>
          <w:b/>
          <w:sz w:val="20"/>
          <w:szCs w:val="20"/>
          <w:lang w:eastAsia="da-DK"/>
        </w:rPr>
        <w:t>Latvia</w:t>
      </w:r>
      <w:r w:rsidRPr="001D6BD3">
        <w:rPr>
          <w:rFonts w:ascii="Calibri" w:eastAsia="Adobe Song Std L" w:hAnsi="Calibri" w:cs="Calibri"/>
          <w:sz w:val="20"/>
          <w:szCs w:val="20"/>
          <w:lang w:eastAsia="da-DK"/>
        </w:rPr>
        <w:t xml:space="preserve"> | Office of the Equal Opportunities Ombudsperson, </w:t>
      </w:r>
      <w:r w:rsidRPr="001D6BD3">
        <w:rPr>
          <w:rFonts w:ascii="Calibri" w:eastAsia="Adobe Song Std L" w:hAnsi="Calibri" w:cs="Calibri"/>
          <w:b/>
          <w:sz w:val="20"/>
          <w:szCs w:val="20"/>
          <w:lang w:eastAsia="da-DK"/>
        </w:rPr>
        <w:t>Lithuania</w:t>
      </w:r>
      <w:r w:rsidRPr="001D6BD3">
        <w:rPr>
          <w:rFonts w:ascii="Calibri" w:eastAsia="Adobe Song Std L" w:hAnsi="Calibri" w:cs="Calibri"/>
          <w:sz w:val="20"/>
          <w:szCs w:val="20"/>
          <w:lang w:eastAsia="da-DK"/>
        </w:rPr>
        <w:t xml:space="preserve"> | Centre for Equal Treatment, </w:t>
      </w:r>
      <w:r w:rsidRPr="001D6BD3">
        <w:rPr>
          <w:rFonts w:ascii="Calibri" w:eastAsia="Adobe Song Std L" w:hAnsi="Calibri" w:cs="Calibri"/>
          <w:b/>
          <w:sz w:val="20"/>
          <w:szCs w:val="20"/>
          <w:lang w:eastAsia="da-DK"/>
        </w:rPr>
        <w:t>Luxembourg</w:t>
      </w:r>
      <w:r w:rsidRPr="001D6BD3">
        <w:rPr>
          <w:rFonts w:ascii="Calibri" w:eastAsia="Adobe Song Std L" w:hAnsi="Calibri" w:cs="Calibri"/>
          <w:sz w:val="20"/>
          <w:szCs w:val="20"/>
          <w:lang w:eastAsia="da-DK"/>
        </w:rPr>
        <w:t xml:space="preserve"> | National Commission for the Promotion of Equality, </w:t>
      </w:r>
      <w:r w:rsidRPr="001D6BD3">
        <w:rPr>
          <w:rFonts w:ascii="Calibri" w:eastAsia="Adobe Song Std L" w:hAnsi="Calibri" w:cs="Calibri"/>
          <w:b/>
          <w:sz w:val="20"/>
          <w:szCs w:val="20"/>
          <w:lang w:eastAsia="da-DK"/>
        </w:rPr>
        <w:t>Malta</w:t>
      </w:r>
      <w:r w:rsidRPr="001D6BD3">
        <w:rPr>
          <w:rFonts w:ascii="Calibri" w:eastAsia="Adobe Song Std L" w:hAnsi="Calibri" w:cs="Calibri"/>
          <w:sz w:val="20"/>
          <w:szCs w:val="20"/>
          <w:lang w:eastAsia="da-DK"/>
        </w:rPr>
        <w:t xml:space="preserve"> | National Commission for Persons with Disability, </w:t>
      </w:r>
      <w:r w:rsidRPr="001D6BD3">
        <w:rPr>
          <w:rFonts w:ascii="Calibri" w:eastAsia="Adobe Song Std L" w:hAnsi="Calibri" w:cs="Calibri"/>
          <w:b/>
          <w:sz w:val="20"/>
          <w:szCs w:val="20"/>
          <w:lang w:eastAsia="da-DK"/>
        </w:rPr>
        <w:t>Malta</w:t>
      </w:r>
      <w:r w:rsidRPr="001D6BD3">
        <w:rPr>
          <w:rFonts w:ascii="Calibri" w:eastAsia="Adobe Song Std L" w:hAnsi="Calibri" w:cs="Calibri"/>
          <w:sz w:val="20"/>
          <w:szCs w:val="20"/>
          <w:lang w:eastAsia="da-DK"/>
        </w:rPr>
        <w:t xml:space="preserve"> | The Protector of Human Rights and Freedoms (Ombudsman), </w:t>
      </w:r>
      <w:r w:rsidRPr="001D6BD3">
        <w:rPr>
          <w:rFonts w:ascii="Calibri" w:eastAsia="Adobe Song Std L" w:hAnsi="Calibri" w:cs="Calibri"/>
          <w:b/>
          <w:sz w:val="20"/>
          <w:szCs w:val="20"/>
          <w:lang w:eastAsia="da-DK"/>
        </w:rPr>
        <w:t>Montenegro</w:t>
      </w:r>
      <w:r w:rsidRPr="001D6BD3">
        <w:rPr>
          <w:rFonts w:ascii="Calibri" w:eastAsia="Adobe Song Std L" w:hAnsi="Calibri" w:cs="Calibri"/>
          <w:sz w:val="20"/>
          <w:szCs w:val="20"/>
          <w:lang w:eastAsia="da-DK"/>
        </w:rPr>
        <w:t xml:space="preserve"> | Netherlands Institute for Human Rights, </w:t>
      </w:r>
      <w:r w:rsidRPr="001D6BD3">
        <w:rPr>
          <w:rFonts w:ascii="Calibri" w:eastAsia="Adobe Song Std L" w:hAnsi="Calibri" w:cs="Calibri"/>
          <w:b/>
          <w:sz w:val="20"/>
          <w:szCs w:val="20"/>
          <w:lang w:eastAsia="da-DK"/>
        </w:rPr>
        <w:t>Netherlands</w:t>
      </w:r>
      <w:r w:rsidRPr="001D6BD3">
        <w:rPr>
          <w:rFonts w:ascii="Calibri" w:eastAsia="Adobe Song Std L" w:hAnsi="Calibri" w:cs="Calibri"/>
          <w:sz w:val="20"/>
          <w:szCs w:val="20"/>
          <w:lang w:eastAsia="da-DK"/>
        </w:rPr>
        <w:t xml:space="preserve"> | Equality and Anti-Discrimination Ombud, </w:t>
      </w:r>
      <w:r w:rsidRPr="001D6BD3">
        <w:rPr>
          <w:rFonts w:ascii="Calibri" w:eastAsia="Adobe Song Std L" w:hAnsi="Calibri" w:cs="Calibri"/>
          <w:b/>
          <w:sz w:val="20"/>
          <w:szCs w:val="20"/>
          <w:lang w:eastAsia="da-DK"/>
        </w:rPr>
        <w:t>Norway</w:t>
      </w:r>
      <w:r w:rsidRPr="001D6BD3">
        <w:rPr>
          <w:rFonts w:ascii="Calibri" w:eastAsia="Adobe Song Std L" w:hAnsi="Calibri" w:cs="Calibri"/>
          <w:sz w:val="20"/>
          <w:szCs w:val="20"/>
          <w:lang w:eastAsia="da-DK"/>
        </w:rPr>
        <w:t xml:space="preserve"> | Commissioner for Human Rights, </w:t>
      </w:r>
      <w:r w:rsidRPr="001D6BD3">
        <w:rPr>
          <w:rFonts w:ascii="Calibri" w:eastAsia="Adobe Song Std L" w:hAnsi="Calibri" w:cs="Calibri"/>
          <w:b/>
          <w:sz w:val="20"/>
          <w:szCs w:val="20"/>
          <w:lang w:eastAsia="da-DK"/>
        </w:rPr>
        <w:t>Poland</w:t>
      </w:r>
      <w:r w:rsidRPr="001D6BD3">
        <w:rPr>
          <w:rFonts w:ascii="Calibri" w:eastAsia="Adobe Song Std L" w:hAnsi="Calibri" w:cs="Calibri"/>
          <w:sz w:val="20"/>
          <w:szCs w:val="20"/>
          <w:lang w:eastAsia="da-DK"/>
        </w:rPr>
        <w:t xml:space="preserve"> | Commission for Citizenship and Gender Equality, </w:t>
      </w:r>
      <w:r w:rsidRPr="001D6BD3">
        <w:rPr>
          <w:rFonts w:ascii="Calibri" w:eastAsia="Adobe Song Std L" w:hAnsi="Calibri" w:cs="Calibri"/>
          <w:b/>
          <w:sz w:val="20"/>
          <w:szCs w:val="20"/>
          <w:lang w:eastAsia="da-DK"/>
        </w:rPr>
        <w:t>Portugal</w:t>
      </w:r>
      <w:r w:rsidRPr="001D6BD3">
        <w:rPr>
          <w:rFonts w:ascii="Calibri" w:eastAsia="Adobe Song Std L" w:hAnsi="Calibri" w:cs="Calibri"/>
          <w:sz w:val="20"/>
          <w:szCs w:val="20"/>
          <w:lang w:eastAsia="da-DK"/>
        </w:rPr>
        <w:t xml:space="preserve"> | </w:t>
      </w:r>
      <w:r w:rsidRPr="001D6BD3">
        <w:rPr>
          <w:rFonts w:ascii="Calibri" w:eastAsia="Adobe Song Std L" w:hAnsi="Calibri" w:cs="Calibri"/>
          <w:bCs/>
          <w:sz w:val="20"/>
          <w:szCs w:val="20"/>
          <w:lang w:eastAsia="da-DK"/>
        </w:rPr>
        <w:t xml:space="preserve">Commission for Equality in </w:t>
      </w:r>
      <w:proofErr w:type="spellStart"/>
      <w:r w:rsidRPr="001D6BD3">
        <w:rPr>
          <w:rFonts w:ascii="Calibri" w:eastAsia="Adobe Song Std L" w:hAnsi="Calibri" w:cs="Calibri"/>
          <w:bCs/>
          <w:sz w:val="20"/>
          <w:szCs w:val="20"/>
          <w:lang w:eastAsia="da-DK"/>
        </w:rPr>
        <w:t>Labour</w:t>
      </w:r>
      <w:proofErr w:type="spellEnd"/>
      <w:r w:rsidRPr="001D6BD3">
        <w:rPr>
          <w:rFonts w:ascii="Calibri" w:eastAsia="Adobe Song Std L" w:hAnsi="Calibri" w:cs="Calibri"/>
          <w:bCs/>
          <w:sz w:val="20"/>
          <w:szCs w:val="20"/>
          <w:lang w:eastAsia="da-DK"/>
        </w:rPr>
        <w:t xml:space="preserve"> and Employment</w:t>
      </w:r>
      <w:r w:rsidRPr="001D6BD3">
        <w:rPr>
          <w:rFonts w:ascii="Calibri" w:eastAsia="Adobe Song Std L" w:hAnsi="Calibri" w:cs="Calibri"/>
          <w:sz w:val="20"/>
          <w:szCs w:val="20"/>
          <w:lang w:eastAsia="da-DK"/>
        </w:rPr>
        <w:t xml:space="preserve">, </w:t>
      </w:r>
      <w:r w:rsidRPr="001D6BD3">
        <w:rPr>
          <w:rFonts w:ascii="Calibri" w:eastAsia="Adobe Song Std L" w:hAnsi="Calibri" w:cs="Calibri"/>
          <w:b/>
          <w:sz w:val="20"/>
          <w:szCs w:val="20"/>
          <w:lang w:eastAsia="da-DK"/>
        </w:rPr>
        <w:t>Portugal</w:t>
      </w:r>
      <w:r w:rsidRPr="001D6BD3">
        <w:rPr>
          <w:rFonts w:ascii="Calibri" w:eastAsia="Adobe Song Std L" w:hAnsi="Calibri" w:cs="Calibri"/>
          <w:sz w:val="20"/>
          <w:szCs w:val="20"/>
          <w:lang w:eastAsia="da-DK"/>
        </w:rPr>
        <w:t xml:space="preserve"> | </w:t>
      </w:r>
      <w:r w:rsidRPr="001D6BD3">
        <w:rPr>
          <w:rFonts w:ascii="Calibri" w:eastAsia="Adobe Song Std L" w:hAnsi="Calibri" w:cs="Calibri"/>
          <w:bCs/>
          <w:sz w:val="20"/>
          <w:szCs w:val="20"/>
          <w:lang w:eastAsia="da-DK"/>
        </w:rPr>
        <w:t xml:space="preserve">High Commission for Migration, </w:t>
      </w:r>
      <w:r w:rsidRPr="001D6BD3">
        <w:rPr>
          <w:rFonts w:ascii="Calibri" w:eastAsia="Adobe Song Std L" w:hAnsi="Calibri" w:cs="Calibri"/>
          <w:b/>
          <w:bCs/>
          <w:sz w:val="20"/>
          <w:szCs w:val="20"/>
          <w:lang w:eastAsia="da-DK"/>
        </w:rPr>
        <w:t>Portugal</w:t>
      </w:r>
      <w:r w:rsidRPr="001D6BD3">
        <w:rPr>
          <w:rFonts w:ascii="Calibri" w:eastAsia="Adobe Song Std L" w:hAnsi="Calibri" w:cs="Calibri"/>
          <w:sz w:val="20"/>
          <w:szCs w:val="20"/>
          <w:lang w:eastAsia="da-DK"/>
        </w:rPr>
        <w:t xml:space="preserve"> | National Council for Combating Discrimination, </w:t>
      </w:r>
      <w:r w:rsidRPr="001D6BD3">
        <w:rPr>
          <w:rFonts w:ascii="Calibri" w:eastAsia="Adobe Song Std L" w:hAnsi="Calibri" w:cs="Calibri"/>
          <w:b/>
          <w:sz w:val="20"/>
          <w:szCs w:val="20"/>
          <w:lang w:eastAsia="da-DK"/>
        </w:rPr>
        <w:t>Romania</w:t>
      </w:r>
      <w:r w:rsidRPr="001D6BD3">
        <w:rPr>
          <w:rFonts w:ascii="Calibri" w:eastAsia="Adobe Song Std L" w:hAnsi="Calibri" w:cs="Calibri"/>
          <w:sz w:val="20"/>
          <w:szCs w:val="20"/>
          <w:lang w:eastAsia="da-DK"/>
        </w:rPr>
        <w:t xml:space="preserve"> | Commissioner for Protection of Equality, </w:t>
      </w:r>
      <w:r w:rsidRPr="001D6BD3">
        <w:rPr>
          <w:rFonts w:ascii="Calibri" w:eastAsia="Adobe Song Std L" w:hAnsi="Calibri" w:cs="Calibri"/>
          <w:b/>
          <w:sz w:val="20"/>
          <w:szCs w:val="20"/>
          <w:lang w:eastAsia="da-DK"/>
        </w:rPr>
        <w:t>Serbia</w:t>
      </w:r>
      <w:r w:rsidRPr="001D6BD3">
        <w:rPr>
          <w:rFonts w:ascii="Calibri" w:eastAsia="Adobe Song Std L" w:hAnsi="Calibri" w:cs="Calibri"/>
          <w:sz w:val="20"/>
          <w:szCs w:val="20"/>
          <w:lang w:eastAsia="da-DK"/>
        </w:rPr>
        <w:t xml:space="preserve"> | National Centre for Human Rights, </w:t>
      </w:r>
      <w:r w:rsidRPr="001D6BD3">
        <w:rPr>
          <w:rFonts w:ascii="Calibri" w:eastAsia="Adobe Song Std L" w:hAnsi="Calibri" w:cs="Calibri"/>
          <w:b/>
          <w:sz w:val="20"/>
          <w:szCs w:val="20"/>
          <w:lang w:eastAsia="da-DK"/>
        </w:rPr>
        <w:t>Slovakia</w:t>
      </w:r>
      <w:r w:rsidRPr="001D6BD3">
        <w:rPr>
          <w:rFonts w:ascii="Calibri" w:eastAsia="Adobe Song Std L" w:hAnsi="Calibri" w:cs="Calibri"/>
          <w:sz w:val="20"/>
          <w:szCs w:val="20"/>
          <w:lang w:eastAsia="da-DK"/>
        </w:rPr>
        <w:t xml:space="preserve"> | Advocate of the Principle of Equality, </w:t>
      </w:r>
      <w:r w:rsidRPr="001D6BD3">
        <w:rPr>
          <w:rFonts w:ascii="Calibri" w:eastAsia="Adobe Song Std L" w:hAnsi="Calibri" w:cs="Calibri"/>
          <w:b/>
          <w:sz w:val="20"/>
          <w:szCs w:val="20"/>
          <w:lang w:eastAsia="da-DK"/>
        </w:rPr>
        <w:t>Slovenia</w:t>
      </w:r>
      <w:r w:rsidRPr="001D6BD3">
        <w:rPr>
          <w:rFonts w:ascii="Calibri" w:eastAsia="Adobe Song Std L" w:hAnsi="Calibri" w:cs="Calibri"/>
          <w:sz w:val="20"/>
          <w:szCs w:val="20"/>
          <w:lang w:eastAsia="da-DK"/>
        </w:rPr>
        <w:t xml:space="preserve"> | Council for the Elimination of Ethnic or Racial Discrimination, </w:t>
      </w:r>
      <w:r w:rsidRPr="001D6BD3">
        <w:rPr>
          <w:rFonts w:ascii="Calibri" w:eastAsia="Adobe Song Std L" w:hAnsi="Calibri" w:cs="Calibri"/>
          <w:b/>
          <w:sz w:val="20"/>
          <w:szCs w:val="20"/>
          <w:lang w:eastAsia="da-DK"/>
        </w:rPr>
        <w:t>Spain</w:t>
      </w:r>
      <w:r w:rsidRPr="001D6BD3">
        <w:rPr>
          <w:rFonts w:ascii="Calibri" w:eastAsia="Adobe Song Std L" w:hAnsi="Calibri" w:cs="Calibri"/>
          <w:sz w:val="20"/>
          <w:szCs w:val="20"/>
          <w:lang w:eastAsia="da-DK"/>
        </w:rPr>
        <w:t xml:space="preserve"> | Equality Ombudsman, </w:t>
      </w:r>
      <w:r w:rsidRPr="001D6BD3">
        <w:rPr>
          <w:rFonts w:ascii="Calibri" w:eastAsia="Adobe Song Std L" w:hAnsi="Calibri" w:cs="Calibri"/>
          <w:b/>
          <w:sz w:val="20"/>
          <w:szCs w:val="20"/>
          <w:lang w:eastAsia="da-DK"/>
        </w:rPr>
        <w:t xml:space="preserve">Sweden </w:t>
      </w:r>
      <w:r w:rsidRPr="001D6BD3">
        <w:rPr>
          <w:rFonts w:ascii="Calibri" w:eastAsia="Adobe Song Std L" w:hAnsi="Calibri" w:cs="Calibri"/>
          <w:sz w:val="20"/>
          <w:szCs w:val="20"/>
          <w:lang w:eastAsia="da-DK"/>
        </w:rPr>
        <w:t xml:space="preserve">| Equality and Human Rights Commission, </w:t>
      </w:r>
      <w:r w:rsidRPr="001D6BD3">
        <w:rPr>
          <w:rFonts w:ascii="Calibri" w:eastAsia="Adobe Song Std L" w:hAnsi="Calibri" w:cs="Calibri"/>
          <w:b/>
          <w:sz w:val="20"/>
          <w:szCs w:val="20"/>
          <w:lang w:eastAsia="da-DK"/>
        </w:rPr>
        <w:t>UK – Great Britain</w:t>
      </w:r>
      <w:r w:rsidRPr="001D6BD3">
        <w:rPr>
          <w:rFonts w:ascii="Calibri" w:eastAsia="Adobe Song Std L" w:hAnsi="Calibri" w:cs="Calibri"/>
          <w:sz w:val="20"/>
          <w:szCs w:val="20"/>
          <w:lang w:eastAsia="da-DK"/>
        </w:rPr>
        <w:t xml:space="preserve"> | Equality Commission for Northern Ireland, </w:t>
      </w:r>
      <w:r w:rsidRPr="001D6BD3">
        <w:rPr>
          <w:rFonts w:ascii="Calibri" w:eastAsia="Adobe Song Std L" w:hAnsi="Calibri" w:cs="Calibri"/>
          <w:b/>
          <w:sz w:val="20"/>
          <w:szCs w:val="20"/>
          <w:lang w:eastAsia="da-DK"/>
        </w:rPr>
        <w:t>UK – Northern Ireland</w:t>
      </w:r>
      <w:r w:rsidRPr="001D6BD3">
        <w:rPr>
          <w:rFonts w:ascii="Calibri" w:eastAsia="Adobe Song Std L" w:hAnsi="Calibri" w:cs="Calibri"/>
          <w:sz w:val="20"/>
          <w:szCs w:val="20"/>
          <w:lang w:eastAsia="da-DK"/>
        </w:rPr>
        <w:t xml:space="preserve"> </w:t>
      </w:r>
    </w:p>
    <w:p w14:paraId="60F5D6C2" w14:textId="77777777" w:rsidR="00FF78F9" w:rsidRPr="001D6BD3" w:rsidRDefault="00FF78F9" w:rsidP="00191612">
      <w:pPr>
        <w:spacing w:line="276" w:lineRule="auto"/>
        <w:contextualSpacing/>
        <w:jc w:val="both"/>
        <w:rPr>
          <w:rFonts w:ascii="Calibri" w:eastAsia="Adobe Song Std L" w:hAnsi="Calibri" w:cs="Calibri"/>
          <w:sz w:val="20"/>
          <w:szCs w:val="20"/>
          <w:lang w:eastAsia="da-DK"/>
        </w:rPr>
      </w:pPr>
    </w:p>
    <w:p w14:paraId="523CB840" w14:textId="77777777" w:rsidR="00FF78F9" w:rsidRPr="001D6BD3" w:rsidRDefault="00FF78F9" w:rsidP="00191612">
      <w:pPr>
        <w:spacing w:line="276" w:lineRule="auto"/>
        <w:contextualSpacing/>
        <w:jc w:val="both"/>
        <w:rPr>
          <w:rFonts w:ascii="Calibri" w:eastAsia="Adobe Song Std L" w:hAnsi="Calibri" w:cs="Calibri"/>
          <w:sz w:val="20"/>
          <w:szCs w:val="20"/>
          <w:lang w:val="fr-BE" w:eastAsia="da-DK"/>
        </w:rPr>
      </w:pPr>
      <w:r w:rsidRPr="001D6BD3">
        <w:rPr>
          <w:rFonts w:ascii="Calibri" w:eastAsia="Adobe Song Std L" w:hAnsi="Calibri" w:cs="Calibri"/>
          <w:sz w:val="20"/>
          <w:szCs w:val="20"/>
          <w:lang w:val="fr-BE" w:eastAsia="da-DK"/>
        </w:rPr>
        <w:t xml:space="preserve">Equinet Secretariat | Rue Royale 138 | 1000 Brussels | </w:t>
      </w:r>
      <w:proofErr w:type="spellStart"/>
      <w:r w:rsidRPr="001D6BD3">
        <w:rPr>
          <w:rFonts w:ascii="Calibri" w:eastAsia="Adobe Song Std L" w:hAnsi="Calibri" w:cs="Calibri"/>
          <w:sz w:val="20"/>
          <w:szCs w:val="20"/>
          <w:lang w:val="fr-BE" w:eastAsia="da-DK"/>
        </w:rPr>
        <w:t>Belgium</w:t>
      </w:r>
      <w:proofErr w:type="spellEnd"/>
    </w:p>
    <w:p w14:paraId="7E755F0A" w14:textId="77777777" w:rsidR="00FF78F9" w:rsidRPr="001D6BD3" w:rsidRDefault="00FF78F9" w:rsidP="00191612">
      <w:pPr>
        <w:spacing w:line="276" w:lineRule="auto"/>
        <w:contextualSpacing/>
        <w:jc w:val="both"/>
        <w:rPr>
          <w:rFonts w:ascii="Calibri" w:eastAsia="Adobe Song Std L" w:hAnsi="Calibri" w:cs="Calibri"/>
          <w:sz w:val="20"/>
          <w:szCs w:val="20"/>
          <w:lang w:val="fr-BE" w:eastAsia="da-DK"/>
        </w:rPr>
      </w:pPr>
      <w:r w:rsidRPr="001D6BD3">
        <w:rPr>
          <w:rFonts w:ascii="Calibri" w:eastAsia="Adobe Song Std L" w:hAnsi="Calibri" w:cs="Calibri"/>
          <w:sz w:val="20"/>
          <w:szCs w:val="20"/>
          <w:lang w:val="fr-BE" w:eastAsia="da-DK"/>
        </w:rPr>
        <w:t>info@equineteurope.org | www.equineteurope.org</w:t>
      </w:r>
    </w:p>
    <w:p w14:paraId="7FBC9CEE" w14:textId="472C16A7" w:rsidR="00FF78F9" w:rsidRDefault="00FF78F9" w:rsidP="00191612">
      <w:pPr>
        <w:spacing w:line="276" w:lineRule="auto"/>
        <w:contextualSpacing/>
        <w:jc w:val="both"/>
        <w:rPr>
          <w:rFonts w:ascii="Calibri" w:eastAsia="Adobe Song Std L" w:hAnsi="Calibri" w:cs="Calibri"/>
          <w:sz w:val="20"/>
          <w:szCs w:val="20"/>
          <w:lang w:eastAsia="da-DK"/>
        </w:rPr>
      </w:pPr>
      <w:r w:rsidRPr="001D6BD3">
        <w:rPr>
          <w:rFonts w:ascii="Calibri" w:eastAsia="Adobe Song Std L" w:hAnsi="Calibri" w:cs="Calibri"/>
          <w:sz w:val="20"/>
          <w:szCs w:val="20"/>
          <w:lang w:eastAsia="da-DK"/>
        </w:rPr>
        <w:t xml:space="preserve">ISBN </w:t>
      </w:r>
      <w:r w:rsidRPr="00FF78F9">
        <w:rPr>
          <w:rFonts w:ascii="Calibri" w:eastAsia="Adobe Song Std L" w:hAnsi="Calibri" w:cs="Calibri"/>
          <w:sz w:val="20"/>
          <w:szCs w:val="20"/>
          <w:lang w:eastAsia="da-DK"/>
        </w:rPr>
        <w:t>978-92-990081-2-6</w:t>
      </w:r>
      <w:r>
        <w:rPr>
          <w:rFonts w:ascii="Calibri" w:eastAsia="Adobe Song Std L" w:hAnsi="Calibri" w:cs="Calibri"/>
          <w:sz w:val="20"/>
          <w:szCs w:val="20"/>
          <w:lang w:eastAsia="da-DK"/>
        </w:rPr>
        <w:t xml:space="preserve"> (print) / </w:t>
      </w:r>
      <w:r w:rsidRPr="00FF78F9">
        <w:rPr>
          <w:rFonts w:ascii="Calibri" w:eastAsia="Adobe Song Std L" w:hAnsi="Calibri" w:cs="Calibri"/>
          <w:sz w:val="20"/>
          <w:szCs w:val="20"/>
          <w:lang w:eastAsia="da-DK"/>
        </w:rPr>
        <w:t>978-92-990081-3-3</w:t>
      </w:r>
      <w:r>
        <w:rPr>
          <w:rFonts w:ascii="Calibri" w:eastAsia="Adobe Song Std L" w:hAnsi="Calibri" w:cs="Calibri"/>
          <w:sz w:val="20"/>
          <w:szCs w:val="20"/>
          <w:lang w:eastAsia="da-DK"/>
        </w:rPr>
        <w:t xml:space="preserve"> (online)    </w:t>
      </w:r>
    </w:p>
    <w:p w14:paraId="77CC0322" w14:textId="01DD5ACA" w:rsidR="00FF78F9" w:rsidRPr="001D6BD3" w:rsidRDefault="00FF78F9" w:rsidP="00191612">
      <w:pPr>
        <w:spacing w:line="276" w:lineRule="auto"/>
        <w:contextualSpacing/>
        <w:jc w:val="both"/>
        <w:rPr>
          <w:rFonts w:ascii="Calibri" w:eastAsia="Adobe Song Std L" w:hAnsi="Calibri" w:cs="Calibri"/>
          <w:sz w:val="20"/>
          <w:szCs w:val="20"/>
          <w:lang w:eastAsia="da-DK"/>
        </w:rPr>
      </w:pPr>
      <w:r>
        <w:rPr>
          <w:rFonts w:ascii="Calibri" w:eastAsia="Adobe Song Std L" w:hAnsi="Calibri" w:cs="Calibri"/>
          <w:sz w:val="20"/>
          <w:szCs w:val="20"/>
          <w:lang w:eastAsia="da-DK"/>
        </w:rPr>
        <w:t>© Equinet 2016</w:t>
      </w:r>
    </w:p>
    <w:p w14:paraId="68A11CF8" w14:textId="77777777" w:rsidR="00FF78F9" w:rsidRPr="001D6BD3" w:rsidRDefault="00FF78F9" w:rsidP="00191612">
      <w:pPr>
        <w:spacing w:line="276" w:lineRule="auto"/>
        <w:contextualSpacing/>
        <w:jc w:val="both"/>
        <w:rPr>
          <w:rFonts w:ascii="Calibri" w:eastAsia="Adobe Song Std L" w:hAnsi="Calibri" w:cs="Calibri"/>
          <w:sz w:val="20"/>
          <w:szCs w:val="20"/>
          <w:lang w:eastAsia="da-DK"/>
        </w:rPr>
      </w:pPr>
    </w:p>
    <w:p w14:paraId="07E14C69" w14:textId="53842E3A" w:rsidR="00FF78F9" w:rsidRDefault="00FF78F9" w:rsidP="00191612">
      <w:pPr>
        <w:spacing w:line="276" w:lineRule="auto"/>
        <w:contextualSpacing/>
        <w:jc w:val="both"/>
        <w:rPr>
          <w:rFonts w:ascii="Calibri" w:eastAsia="Adobe Song Std L" w:hAnsi="Calibri" w:cs="Calibri"/>
          <w:sz w:val="20"/>
          <w:szCs w:val="20"/>
          <w:lang w:eastAsia="da-DK"/>
        </w:rPr>
      </w:pPr>
      <w:r w:rsidRPr="001D6BD3">
        <w:rPr>
          <w:rFonts w:ascii="Calibri" w:eastAsia="Adobe Song Std L" w:hAnsi="Calibri" w:cs="Calibri"/>
          <w:sz w:val="20"/>
          <w:szCs w:val="20"/>
          <w:lang w:eastAsia="da-DK"/>
        </w:rPr>
        <w:t xml:space="preserve">Reproduction is permitted provided the source is acknowledged.  </w:t>
      </w:r>
    </w:p>
    <w:p w14:paraId="693D045A" w14:textId="73E32B87" w:rsidR="00FF78F9" w:rsidRDefault="00FF78F9" w:rsidP="00191612">
      <w:pPr>
        <w:spacing w:line="276" w:lineRule="auto"/>
        <w:contextualSpacing/>
        <w:jc w:val="both"/>
        <w:rPr>
          <w:rFonts w:ascii="Calibri" w:eastAsia="Adobe Song Std L" w:hAnsi="Calibri" w:cs="Calibri"/>
          <w:sz w:val="20"/>
          <w:szCs w:val="20"/>
          <w:lang w:eastAsia="da-DK"/>
        </w:rPr>
      </w:pPr>
    </w:p>
    <w:p w14:paraId="1D3649B4" w14:textId="32500546" w:rsidR="00FF78F9" w:rsidRPr="00F71FC8" w:rsidRDefault="00FF78F9" w:rsidP="00191612">
      <w:pPr>
        <w:spacing w:line="276" w:lineRule="auto"/>
        <w:contextualSpacing/>
        <w:jc w:val="both"/>
        <w:rPr>
          <w:rFonts w:ascii="Calibri" w:eastAsia="Adobe Song Std L" w:hAnsi="Calibri" w:cs="Calibri"/>
          <w:sz w:val="20"/>
          <w:szCs w:val="20"/>
          <w:lang w:eastAsia="da-DK"/>
        </w:rPr>
      </w:pPr>
      <w:r w:rsidRPr="00F71FC8">
        <w:rPr>
          <w:rFonts w:ascii="Calibri" w:eastAsia="Adobe Song Std L" w:hAnsi="Calibri" w:cs="Calibri"/>
          <w:sz w:val="20"/>
          <w:szCs w:val="20"/>
          <w:lang w:eastAsia="da-DK"/>
        </w:rPr>
        <w:t xml:space="preserve">This is a publication of </w:t>
      </w:r>
      <w:proofErr w:type="spellStart"/>
      <w:r w:rsidRPr="00F71FC8">
        <w:rPr>
          <w:rFonts w:ascii="Calibri" w:eastAsia="Adobe Song Std L" w:hAnsi="Calibri" w:cs="Calibri"/>
          <w:sz w:val="20"/>
          <w:szCs w:val="20"/>
          <w:lang w:eastAsia="da-DK"/>
        </w:rPr>
        <w:t>Equinet’s</w:t>
      </w:r>
      <w:proofErr w:type="spellEnd"/>
      <w:r w:rsidRPr="00F71FC8">
        <w:rPr>
          <w:rFonts w:ascii="Calibri" w:eastAsia="Adobe Song Std L" w:hAnsi="Calibri" w:cs="Calibri"/>
          <w:sz w:val="20"/>
          <w:szCs w:val="20"/>
          <w:lang w:eastAsia="da-DK"/>
        </w:rPr>
        <w:t xml:space="preserve"> Policy Formation Working Group, prepared based on the information, contributions and comments provided by members of the Working Group. The views expressed in it belong to the authors and neither Equinet nor the European Commission are liable for any use that may be made of the information contained therein. This information does not necessarily reflect the position or opinion of the European Commission.</w:t>
      </w:r>
    </w:p>
    <w:p w14:paraId="46B64918" w14:textId="77777777" w:rsidR="00FF78F9" w:rsidRPr="00F71FC8" w:rsidRDefault="00FF78F9" w:rsidP="00191612">
      <w:pPr>
        <w:spacing w:line="276" w:lineRule="auto"/>
        <w:contextualSpacing/>
        <w:jc w:val="both"/>
        <w:rPr>
          <w:rFonts w:ascii="Calibri" w:eastAsia="Adobe Song Std L" w:hAnsi="Calibri" w:cs="Calibri"/>
          <w:sz w:val="20"/>
          <w:szCs w:val="20"/>
          <w:lang w:eastAsia="da-DK"/>
        </w:rPr>
      </w:pPr>
    </w:p>
    <w:p w14:paraId="5A1EFB3A" w14:textId="373D506F" w:rsidR="00FF78F9" w:rsidRPr="00F71FC8" w:rsidRDefault="00FF78F9" w:rsidP="00191612">
      <w:pPr>
        <w:spacing w:line="276" w:lineRule="auto"/>
        <w:contextualSpacing/>
        <w:jc w:val="both"/>
        <w:rPr>
          <w:rFonts w:ascii="Calibri" w:eastAsia="Adobe Song Std L" w:hAnsi="Calibri" w:cs="Calibri"/>
          <w:b/>
          <w:sz w:val="20"/>
          <w:szCs w:val="20"/>
          <w:u w:val="single"/>
          <w:lang w:eastAsia="da-DK"/>
        </w:rPr>
      </w:pPr>
      <w:r w:rsidRPr="00F71FC8">
        <w:rPr>
          <w:rFonts w:ascii="Calibri" w:eastAsia="Adobe Song Std L" w:hAnsi="Calibri" w:cs="Calibri"/>
          <w:b/>
          <w:sz w:val="20"/>
          <w:szCs w:val="20"/>
          <w:u w:val="single"/>
          <w:lang w:eastAsia="da-DK"/>
        </w:rPr>
        <w:t>Acknowledgements</w:t>
      </w:r>
    </w:p>
    <w:p w14:paraId="7198D448" w14:textId="371E6D5E" w:rsidR="00FF78F9" w:rsidRPr="00F71FC8" w:rsidRDefault="00FF78F9" w:rsidP="00191612">
      <w:pPr>
        <w:spacing w:line="276" w:lineRule="auto"/>
        <w:contextualSpacing/>
        <w:jc w:val="both"/>
        <w:rPr>
          <w:rFonts w:ascii="Calibri" w:eastAsia="Adobe Song Std L" w:hAnsi="Calibri" w:cs="Calibri"/>
          <w:sz w:val="20"/>
          <w:szCs w:val="20"/>
          <w:lang w:eastAsia="da-DK"/>
        </w:rPr>
      </w:pPr>
    </w:p>
    <w:p w14:paraId="0F14C3CC" w14:textId="4F62CF65" w:rsidR="00FF78F9" w:rsidRPr="00F71FC8" w:rsidRDefault="00FF78F9" w:rsidP="00191612">
      <w:pPr>
        <w:spacing w:line="276" w:lineRule="auto"/>
        <w:contextualSpacing/>
        <w:jc w:val="both"/>
        <w:rPr>
          <w:rFonts w:ascii="Calibri" w:eastAsia="Adobe Song Std L" w:hAnsi="Calibri" w:cs="Calibri"/>
          <w:sz w:val="20"/>
          <w:szCs w:val="20"/>
          <w:lang w:eastAsia="da-DK"/>
        </w:rPr>
      </w:pPr>
      <w:r w:rsidRPr="00F71FC8">
        <w:rPr>
          <w:rFonts w:ascii="Calibri" w:eastAsia="Adobe Song Std L" w:hAnsi="Calibri" w:cs="Calibri"/>
          <w:sz w:val="20"/>
          <w:szCs w:val="20"/>
          <w:lang w:eastAsia="da-DK"/>
        </w:rPr>
        <w:t xml:space="preserve">Author: Niall Crowley  </w:t>
      </w:r>
    </w:p>
    <w:p w14:paraId="2AA82355" w14:textId="2846F48F" w:rsidR="00FF78F9" w:rsidRPr="00FF78F9" w:rsidRDefault="00FF78F9" w:rsidP="00191612">
      <w:pPr>
        <w:spacing w:line="276" w:lineRule="auto"/>
        <w:contextualSpacing/>
        <w:jc w:val="both"/>
        <w:rPr>
          <w:rFonts w:ascii="Calibri" w:eastAsia="Adobe Song Std L" w:hAnsi="Calibri" w:cs="Calibri"/>
          <w:sz w:val="20"/>
          <w:szCs w:val="20"/>
          <w:lang w:eastAsia="da-DK"/>
        </w:rPr>
      </w:pPr>
      <w:r w:rsidRPr="00FF78F9">
        <w:rPr>
          <w:rFonts w:ascii="Calibri" w:eastAsia="Adobe Song Std L" w:hAnsi="Calibri" w:cs="Calibri"/>
          <w:sz w:val="20"/>
          <w:szCs w:val="20"/>
          <w:lang w:eastAsia="da-DK"/>
        </w:rPr>
        <w:t>Publication Coordination: Jessica Machacova</w:t>
      </w:r>
    </w:p>
    <w:p w14:paraId="595FB65E" w14:textId="3DFBD241" w:rsidR="00FF78F9" w:rsidRPr="00FF78F9" w:rsidRDefault="00FF78F9" w:rsidP="00191612">
      <w:pPr>
        <w:spacing w:line="276" w:lineRule="auto"/>
        <w:contextualSpacing/>
        <w:jc w:val="both"/>
        <w:rPr>
          <w:rFonts w:ascii="Calibri" w:eastAsia="Adobe Song Std L" w:hAnsi="Calibri" w:cs="Calibri"/>
          <w:sz w:val="20"/>
          <w:szCs w:val="20"/>
          <w:lang w:eastAsia="da-DK"/>
        </w:rPr>
      </w:pPr>
      <w:r w:rsidRPr="00FF78F9">
        <w:rPr>
          <w:rFonts w:ascii="Calibri" w:eastAsia="Adobe Song Std L" w:hAnsi="Calibri" w:cs="Calibri"/>
          <w:sz w:val="20"/>
          <w:szCs w:val="20"/>
          <w:lang w:eastAsia="da-DK"/>
        </w:rPr>
        <w:t>Editing: Ingrid Thorsnes</w:t>
      </w:r>
    </w:p>
    <w:p w14:paraId="64DCD0FA" w14:textId="4AC5F7B0" w:rsidR="00FF78F9" w:rsidRPr="001C1949" w:rsidRDefault="009747B0" w:rsidP="00191612">
      <w:pPr>
        <w:spacing w:line="276" w:lineRule="auto"/>
        <w:contextualSpacing/>
        <w:jc w:val="both"/>
        <w:rPr>
          <w:rFonts w:ascii="Calibri" w:eastAsia="Adobe Song Std L" w:hAnsi="Calibri" w:cs="Calibri"/>
          <w:sz w:val="20"/>
          <w:szCs w:val="20"/>
          <w:lang w:eastAsia="da-DK"/>
        </w:rPr>
      </w:pPr>
      <w:r>
        <w:rPr>
          <w:noProof/>
          <w:lang w:val="fr-BE" w:eastAsia="fr-BE"/>
        </w:rPr>
        <mc:AlternateContent>
          <mc:Choice Requires="wps">
            <w:drawing>
              <wp:anchor distT="45720" distB="45720" distL="114300" distR="114300" simplePos="0" relativeHeight="251659264" behindDoc="0" locked="0" layoutInCell="1" allowOverlap="1" wp14:anchorId="26F88BCB" wp14:editId="751E3B75">
                <wp:simplePos x="0" y="0"/>
                <wp:positionH relativeFrom="column">
                  <wp:posOffset>3898900</wp:posOffset>
                </wp:positionH>
                <wp:positionV relativeFrom="paragraph">
                  <wp:posOffset>308610</wp:posOffset>
                </wp:positionV>
                <wp:extent cx="2676525" cy="400050"/>
                <wp:effectExtent l="0" t="0" r="9525"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00050"/>
                        </a:xfrm>
                        <a:prstGeom prst="rect">
                          <a:avLst/>
                        </a:prstGeom>
                        <a:solidFill>
                          <a:srgbClr val="FFFFFF"/>
                        </a:solidFill>
                        <a:ln w="9525">
                          <a:noFill/>
                          <a:miter lim="800000"/>
                          <a:headEnd/>
                          <a:tailEnd/>
                        </a:ln>
                      </wps:spPr>
                      <wps:txbx>
                        <w:txbxContent>
                          <w:p w14:paraId="1DB17BF5" w14:textId="77777777" w:rsidR="00357623" w:rsidRPr="005640EE" w:rsidRDefault="00357623" w:rsidP="00FF78F9">
                            <w:pPr>
                              <w:pStyle w:val="Footer"/>
                              <w:rPr>
                                <w:rFonts w:ascii="Calibri" w:hAnsi="Calibri" w:cs="Calibri"/>
                                <w:sz w:val="20"/>
                                <w:szCs w:val="20"/>
                              </w:rPr>
                            </w:pPr>
                            <w:r w:rsidRPr="005640EE">
                              <w:rPr>
                                <w:rFonts w:ascii="Calibri" w:hAnsi="Calibri" w:cs="Calibri"/>
                                <w:sz w:val="18"/>
                                <w:szCs w:val="18"/>
                              </w:rPr>
                              <w:t xml:space="preserve">Co-funded by the Rights, Equality and Citizenship </w:t>
                            </w:r>
                            <w:proofErr w:type="spellStart"/>
                            <w:r w:rsidRPr="005640EE">
                              <w:rPr>
                                <w:rFonts w:ascii="Calibri" w:hAnsi="Calibri" w:cs="Calibri"/>
                                <w:sz w:val="18"/>
                                <w:szCs w:val="18"/>
                              </w:rPr>
                              <w:t>Programme</w:t>
                            </w:r>
                            <w:proofErr w:type="spellEnd"/>
                            <w:r w:rsidRPr="005640EE">
                              <w:rPr>
                                <w:rFonts w:ascii="Calibri" w:hAnsi="Calibri" w:cs="Calibri"/>
                                <w:sz w:val="18"/>
                                <w:szCs w:val="18"/>
                              </w:rPr>
                              <w:t xml:space="preserve"> of the European Union</w:t>
                            </w:r>
                          </w:p>
                          <w:p w14:paraId="3CED21DF" w14:textId="77777777" w:rsidR="00357623" w:rsidRPr="005640EE" w:rsidRDefault="00357623" w:rsidP="00FF78F9">
                            <w:pPr>
                              <w:rPr>
                                <w:rFonts w:cs="Calibr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6F88BCB" id="_x0000_t202" coordsize="21600,21600" o:spt="202" path="m,l,21600r21600,l21600,xe">
                <v:stroke joinstyle="miter"/>
                <v:path gradientshapeok="t" o:connecttype="rect"/>
              </v:shapetype>
              <v:shape id="Text Box 27" o:spid="_x0000_s1026" type="#_x0000_t202" style="position:absolute;left:0;text-align:left;margin-left:307pt;margin-top:24.3pt;width:210.75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" stroked="f">
                <v:textbox>
                  <w:txbxContent>
                    <w:p w14:paraId="1DB17BF5" w14:textId="77777777" w:rsidR="00357623" w:rsidRPr="005640EE" w:rsidRDefault="00357623" w:rsidP="00FF78F9">
                      <w:pPr>
                        <w:pStyle w:val="Footer"/>
                        <w:rPr>
                          <w:rFonts w:ascii="Calibri" w:hAnsi="Calibri" w:cs="Calibri"/>
                          <w:sz w:val="20"/>
                          <w:szCs w:val="20"/>
                        </w:rPr>
                      </w:pPr>
                      <w:r w:rsidRPr="005640EE">
                        <w:rPr>
                          <w:rFonts w:ascii="Calibri" w:hAnsi="Calibri" w:cs="Calibri"/>
                          <w:sz w:val="18"/>
                          <w:szCs w:val="18"/>
                        </w:rPr>
                        <w:t xml:space="preserve">Co-funded by the Rights, Equality and Citizenship </w:t>
                      </w:r>
                      <w:proofErr w:type="spellStart"/>
                      <w:r w:rsidRPr="005640EE">
                        <w:rPr>
                          <w:rFonts w:ascii="Calibri" w:hAnsi="Calibri" w:cs="Calibri"/>
                          <w:sz w:val="18"/>
                          <w:szCs w:val="18"/>
                        </w:rPr>
                        <w:t>Programme</w:t>
                      </w:r>
                      <w:proofErr w:type="spellEnd"/>
                      <w:r w:rsidRPr="005640EE">
                        <w:rPr>
                          <w:rFonts w:ascii="Calibri" w:hAnsi="Calibri" w:cs="Calibri"/>
                          <w:sz w:val="18"/>
                          <w:szCs w:val="18"/>
                        </w:rPr>
                        <w:t xml:space="preserve"> of the European Union</w:t>
                      </w:r>
                    </w:p>
                    <w:p w14:paraId="3CED21DF" w14:textId="77777777" w:rsidR="00357623" w:rsidRPr="005640EE" w:rsidRDefault="00357623" w:rsidP="00FF78F9">
                      <w:pPr>
                        <w:rPr>
                          <w:rFonts w:cs="Calibri"/>
                          <w:sz w:val="18"/>
                          <w:szCs w:val="18"/>
                        </w:rPr>
                      </w:pPr>
                    </w:p>
                  </w:txbxContent>
                </v:textbox>
                <w10:wrap type="square"/>
              </v:shape>
            </w:pict>
          </mc:Fallback>
        </mc:AlternateContent>
      </w:r>
      <w:r>
        <w:rPr>
          <w:rFonts w:ascii="Cambria" w:eastAsia="MS Mincho" w:hAnsi="Cambria"/>
          <w:noProof/>
          <w:lang w:val="fr-BE" w:eastAsia="fr-BE"/>
        </w:rPr>
        <w:drawing>
          <wp:anchor distT="0" distB="0" distL="114300" distR="114300" simplePos="0" relativeHeight="251660288" behindDoc="0" locked="0" layoutInCell="1" allowOverlap="1" wp14:anchorId="2F512908" wp14:editId="27BC03B0">
            <wp:simplePos x="0" y="0"/>
            <wp:positionH relativeFrom="margin">
              <wp:posOffset>3206750</wp:posOffset>
            </wp:positionH>
            <wp:positionV relativeFrom="margin">
              <wp:posOffset>9345930</wp:posOffset>
            </wp:positionV>
            <wp:extent cx="647700" cy="455295"/>
            <wp:effectExtent l="0" t="0" r="0" b="190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 flag  - star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700" cy="455295"/>
                    </a:xfrm>
                    <a:prstGeom prst="rect">
                      <a:avLst/>
                    </a:prstGeom>
                  </pic:spPr>
                </pic:pic>
              </a:graphicData>
            </a:graphic>
            <wp14:sizeRelH relativeFrom="page">
              <wp14:pctWidth>0</wp14:pctWidth>
            </wp14:sizeRelH>
            <wp14:sizeRelV relativeFrom="page">
              <wp14:pctHeight>0</wp14:pctHeight>
            </wp14:sizeRelV>
          </wp:anchor>
        </w:drawing>
      </w:r>
      <w:r>
        <w:rPr>
          <w:rFonts w:ascii="Cambria" w:eastAsia="MS Mincho" w:hAnsi="Cambria"/>
          <w:noProof/>
          <w:lang w:val="fr-BE" w:eastAsia="fr-BE"/>
        </w:rPr>
        <w:drawing>
          <wp:anchor distT="0" distB="0" distL="114300" distR="114300" simplePos="0" relativeHeight="251791360" behindDoc="0" locked="0" layoutInCell="1" allowOverlap="1" wp14:anchorId="388C94CE" wp14:editId="5BC5B521">
            <wp:simplePos x="0" y="0"/>
            <wp:positionH relativeFrom="margin">
              <wp:posOffset>-19050</wp:posOffset>
            </wp:positionH>
            <wp:positionV relativeFrom="margin">
              <wp:posOffset>9229725</wp:posOffset>
            </wp:positionV>
            <wp:extent cx="1858378" cy="63620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net_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378" cy="636202"/>
                    </a:xfrm>
                    <a:prstGeom prst="rect">
                      <a:avLst/>
                    </a:prstGeom>
                  </pic:spPr>
                </pic:pic>
              </a:graphicData>
            </a:graphic>
          </wp:anchor>
        </w:drawing>
      </w:r>
      <w:r w:rsidR="00FF78F9">
        <w:rPr>
          <w:rFonts w:ascii="Calibri" w:eastAsia="Adobe Song Std L" w:hAnsi="Calibri" w:cs="Calibri"/>
          <w:sz w:val="20"/>
          <w:szCs w:val="20"/>
          <w:lang w:eastAsia="da-DK"/>
        </w:rPr>
        <w:br/>
      </w:r>
    </w:p>
    <w:p w14:paraId="0649F053" w14:textId="610DDBF9" w:rsidR="00FF78F9" w:rsidRPr="001D6BD3" w:rsidRDefault="00FF78F9" w:rsidP="00191612">
      <w:pPr>
        <w:spacing w:line="276" w:lineRule="auto"/>
        <w:contextualSpacing/>
        <w:jc w:val="both"/>
        <w:rPr>
          <w:rFonts w:ascii="Calibri" w:eastAsia="Adobe Song Std L" w:hAnsi="Calibri" w:cs="Calibri"/>
          <w:sz w:val="20"/>
          <w:szCs w:val="20"/>
        </w:rPr>
      </w:pPr>
    </w:p>
    <w:p w14:paraId="5D954A09" w14:textId="71C53536" w:rsidR="00FF78F9" w:rsidRPr="00547EB8" w:rsidRDefault="00FF78F9" w:rsidP="00191612">
      <w:pPr>
        <w:spacing w:line="276" w:lineRule="auto"/>
        <w:contextualSpacing/>
        <w:jc w:val="both"/>
        <w:rPr>
          <w:rFonts w:ascii="Cambria" w:eastAsia="MS Mincho" w:hAnsi="Cambria"/>
        </w:rPr>
        <w:sectPr w:rsidR="00FF78F9" w:rsidRPr="00547EB8" w:rsidSect="00357623">
          <w:footerReference w:type="first" r:id="rId12"/>
          <w:pgSz w:w="11910" w:h="16840"/>
          <w:pgMar w:top="700" w:right="1300" w:bottom="280" w:left="1300" w:header="720" w:footer="720" w:gutter="0"/>
          <w:cols w:space="720"/>
          <w:titlePg/>
          <w:docGrid w:linePitch="299"/>
        </w:sectPr>
      </w:pPr>
      <w:r>
        <w:rPr>
          <w:rFonts w:ascii="Cambria" w:eastAsia="MS Mincho" w:hAnsi="Cambria"/>
        </w:rPr>
        <w:t xml:space="preserve">       </w:t>
      </w:r>
    </w:p>
    <w:p w14:paraId="1CC7427A" w14:textId="2FCE6E20" w:rsidR="0082230A" w:rsidRPr="00A66387" w:rsidRDefault="0082230A" w:rsidP="00191612">
      <w:pPr>
        <w:shd w:val="clear" w:color="auto" w:fill="FFFFFF" w:themeFill="background1"/>
        <w:spacing w:after="120" w:line="276" w:lineRule="auto"/>
        <w:ind w:left="720"/>
        <w:rPr>
          <w:rFonts w:ascii="Arial Rounded MT Bold" w:hAnsi="Arial Rounded MT Bold"/>
          <w:b/>
          <w:color w:val="8A5C5A"/>
          <w:sz w:val="56"/>
          <w:szCs w:val="56"/>
          <w:lang w:val="en-GB"/>
        </w:rPr>
      </w:pPr>
      <w:r w:rsidRPr="00A66387">
        <w:rPr>
          <w:rFonts w:ascii="Arial Rounded MT Bold" w:hAnsi="Arial Rounded MT Bold"/>
          <w:b/>
          <w:color w:val="8A5C5A"/>
          <w:sz w:val="56"/>
          <w:szCs w:val="56"/>
          <w:lang w:val="en-GB"/>
        </w:rPr>
        <w:lastRenderedPageBreak/>
        <w:t>C</w:t>
      </w:r>
      <w:r w:rsidR="00AA6EC1" w:rsidRPr="00A66387">
        <w:rPr>
          <w:rFonts w:ascii="Arial Rounded MT Bold" w:hAnsi="Arial Rounded MT Bold"/>
          <w:b/>
          <w:color w:val="8A5C5A"/>
          <w:sz w:val="56"/>
          <w:szCs w:val="56"/>
          <w:lang w:val="en-GB"/>
        </w:rPr>
        <w:t>ONTENTS</w:t>
      </w:r>
    </w:p>
    <w:p w14:paraId="234E042F" w14:textId="77777777" w:rsidR="0082230A" w:rsidRPr="00BD2712" w:rsidRDefault="0082230A" w:rsidP="00191612">
      <w:pPr>
        <w:spacing w:after="120" w:line="276" w:lineRule="auto"/>
        <w:rPr>
          <w:b/>
          <w:sz w:val="28"/>
          <w:szCs w:val="28"/>
          <w:lang w:val="en-GB"/>
        </w:rPr>
      </w:pPr>
    </w:p>
    <w:p w14:paraId="03034BF4" w14:textId="1C72328B" w:rsidR="0082230A" w:rsidRPr="00AA050E" w:rsidRDefault="00AA6EC1" w:rsidP="00191612">
      <w:pPr>
        <w:spacing w:after="120" w:line="276" w:lineRule="auto"/>
        <w:ind w:left="720"/>
        <w:rPr>
          <w:sz w:val="28"/>
          <w:szCs w:val="28"/>
          <w:lang w:val="en-GB"/>
        </w:rPr>
      </w:pPr>
      <w:r w:rsidRPr="00AA050E">
        <w:rPr>
          <w:b/>
          <w:sz w:val="28"/>
          <w:szCs w:val="28"/>
          <w:lang w:val="en-GB"/>
        </w:rPr>
        <w:t xml:space="preserve">        </w:t>
      </w:r>
      <w:r w:rsidR="006B5295" w:rsidRPr="00AA050E">
        <w:rPr>
          <w:b/>
          <w:sz w:val="28"/>
          <w:szCs w:val="28"/>
          <w:lang w:val="en-GB"/>
        </w:rPr>
        <w:t>Executive s</w:t>
      </w:r>
      <w:r w:rsidR="0082230A" w:rsidRPr="00AA050E">
        <w:rPr>
          <w:b/>
          <w:sz w:val="28"/>
          <w:szCs w:val="28"/>
          <w:lang w:val="en-GB"/>
        </w:rPr>
        <w:t>ummary</w:t>
      </w:r>
      <w:r w:rsidRPr="00AA050E">
        <w:rPr>
          <w:b/>
          <w:sz w:val="28"/>
          <w:szCs w:val="28"/>
          <w:lang w:val="en-GB"/>
        </w:rPr>
        <w:tab/>
      </w:r>
      <w:r w:rsidRPr="00AA050E">
        <w:rPr>
          <w:sz w:val="28"/>
          <w:szCs w:val="28"/>
          <w:lang w:val="en-GB"/>
        </w:rPr>
        <w:tab/>
      </w:r>
      <w:r w:rsidRPr="00AA050E">
        <w:rPr>
          <w:sz w:val="28"/>
          <w:szCs w:val="28"/>
          <w:lang w:val="en-GB"/>
        </w:rPr>
        <w:tab/>
      </w:r>
      <w:r w:rsidRPr="00AA050E">
        <w:rPr>
          <w:sz w:val="28"/>
          <w:szCs w:val="28"/>
          <w:lang w:val="en-GB"/>
        </w:rPr>
        <w:tab/>
      </w:r>
      <w:r w:rsidR="0082230A" w:rsidRPr="00AA050E">
        <w:rPr>
          <w:sz w:val="28"/>
          <w:szCs w:val="28"/>
          <w:lang w:val="en-GB"/>
        </w:rPr>
        <w:t>Page</w:t>
      </w:r>
      <w:r w:rsidR="00966151" w:rsidRPr="00AA050E">
        <w:rPr>
          <w:sz w:val="28"/>
          <w:szCs w:val="28"/>
          <w:lang w:val="en-GB"/>
        </w:rPr>
        <w:t xml:space="preserve"> </w:t>
      </w:r>
      <w:r w:rsidR="00C4250A" w:rsidRPr="00AA050E">
        <w:rPr>
          <w:sz w:val="28"/>
          <w:szCs w:val="28"/>
          <w:lang w:val="en-GB"/>
        </w:rPr>
        <w:t>1</w:t>
      </w:r>
      <w:r w:rsidR="0082230A" w:rsidRPr="00AA050E">
        <w:rPr>
          <w:sz w:val="28"/>
          <w:szCs w:val="28"/>
          <w:lang w:val="en-GB"/>
        </w:rPr>
        <w:t xml:space="preserve"> </w:t>
      </w:r>
    </w:p>
    <w:p w14:paraId="54ABCABC" w14:textId="0E5FBF2A" w:rsidR="00811602" w:rsidRPr="00AA050E" w:rsidRDefault="00BC4DE5" w:rsidP="00191612">
      <w:pPr>
        <w:spacing w:after="120" w:line="276" w:lineRule="auto"/>
        <w:ind w:left="720"/>
        <w:rPr>
          <w:sz w:val="28"/>
          <w:szCs w:val="28"/>
          <w:lang w:val="en-GB"/>
        </w:rPr>
      </w:pPr>
      <w:r w:rsidRPr="00AA050E">
        <w:rPr>
          <w:b/>
          <w:sz w:val="28"/>
          <w:szCs w:val="28"/>
          <w:lang w:val="en-GB"/>
        </w:rPr>
        <w:t>1</w:t>
      </w:r>
      <w:r w:rsidRPr="00AA050E">
        <w:rPr>
          <w:sz w:val="28"/>
          <w:szCs w:val="28"/>
          <w:lang w:val="en-GB"/>
        </w:rPr>
        <w:t xml:space="preserve">. </w:t>
      </w:r>
      <w:r w:rsidR="00AA6EC1" w:rsidRPr="00AA050E">
        <w:rPr>
          <w:sz w:val="28"/>
          <w:szCs w:val="28"/>
          <w:lang w:val="en-GB"/>
        </w:rPr>
        <w:t xml:space="preserve">    </w:t>
      </w:r>
      <w:r w:rsidRPr="00AA050E">
        <w:rPr>
          <w:sz w:val="28"/>
          <w:szCs w:val="28"/>
          <w:lang w:val="en-GB"/>
        </w:rPr>
        <w:t>Introduction</w:t>
      </w:r>
      <w:r w:rsidRPr="00AA050E">
        <w:rPr>
          <w:sz w:val="28"/>
          <w:szCs w:val="28"/>
          <w:lang w:val="en-GB"/>
        </w:rPr>
        <w:tab/>
      </w:r>
      <w:r w:rsidRPr="00AA050E">
        <w:rPr>
          <w:sz w:val="28"/>
          <w:szCs w:val="28"/>
          <w:lang w:val="en-GB"/>
        </w:rPr>
        <w:tab/>
      </w:r>
      <w:r w:rsidRPr="00AA050E">
        <w:rPr>
          <w:sz w:val="28"/>
          <w:szCs w:val="28"/>
          <w:lang w:val="en-GB"/>
        </w:rPr>
        <w:tab/>
      </w:r>
      <w:r w:rsidRPr="00AA050E">
        <w:rPr>
          <w:sz w:val="28"/>
          <w:szCs w:val="28"/>
          <w:lang w:val="en-GB"/>
        </w:rPr>
        <w:tab/>
      </w:r>
      <w:r w:rsidRPr="00AA050E">
        <w:rPr>
          <w:sz w:val="28"/>
          <w:szCs w:val="28"/>
          <w:lang w:val="en-GB"/>
        </w:rPr>
        <w:tab/>
      </w:r>
      <w:r w:rsidR="004A6163" w:rsidRPr="00AA050E">
        <w:rPr>
          <w:sz w:val="28"/>
          <w:szCs w:val="28"/>
          <w:lang w:val="en-GB"/>
        </w:rPr>
        <w:t xml:space="preserve">Page </w:t>
      </w:r>
      <w:r w:rsidR="00710295">
        <w:rPr>
          <w:sz w:val="28"/>
          <w:szCs w:val="28"/>
          <w:lang w:val="en-GB"/>
        </w:rPr>
        <w:t>6</w:t>
      </w:r>
    </w:p>
    <w:p w14:paraId="3679B2EC" w14:textId="3DB9920C" w:rsidR="006B5295" w:rsidRPr="00AA050E" w:rsidRDefault="00BC4DE5" w:rsidP="00191612">
      <w:pPr>
        <w:spacing w:after="120" w:line="276" w:lineRule="auto"/>
        <w:ind w:left="720"/>
        <w:rPr>
          <w:sz w:val="28"/>
          <w:szCs w:val="28"/>
          <w:lang w:val="en-GB"/>
        </w:rPr>
      </w:pPr>
      <w:r w:rsidRPr="00AA050E">
        <w:rPr>
          <w:b/>
          <w:sz w:val="28"/>
          <w:szCs w:val="28"/>
          <w:lang w:val="en-GB"/>
        </w:rPr>
        <w:t>2.</w:t>
      </w:r>
      <w:r w:rsidR="00AA6EC1" w:rsidRPr="00AA050E">
        <w:rPr>
          <w:sz w:val="28"/>
          <w:szCs w:val="28"/>
          <w:lang w:val="en-GB"/>
        </w:rPr>
        <w:t xml:space="preserve">     </w:t>
      </w:r>
      <w:r w:rsidR="006B5295" w:rsidRPr="00AA050E">
        <w:rPr>
          <w:sz w:val="28"/>
          <w:szCs w:val="28"/>
          <w:lang w:val="en-GB"/>
        </w:rPr>
        <w:t>Young p</w:t>
      </w:r>
      <w:r w:rsidRPr="00AA050E">
        <w:rPr>
          <w:sz w:val="28"/>
          <w:szCs w:val="28"/>
          <w:lang w:val="en-GB"/>
        </w:rPr>
        <w:t>eople</w:t>
      </w:r>
      <w:r w:rsidRPr="00AA050E">
        <w:rPr>
          <w:sz w:val="28"/>
          <w:szCs w:val="28"/>
          <w:lang w:val="en-GB"/>
        </w:rPr>
        <w:tab/>
      </w:r>
      <w:r w:rsidRPr="00AA050E">
        <w:rPr>
          <w:sz w:val="28"/>
          <w:szCs w:val="28"/>
          <w:lang w:val="en-GB"/>
        </w:rPr>
        <w:tab/>
      </w:r>
      <w:r w:rsidRPr="00AA050E">
        <w:rPr>
          <w:sz w:val="28"/>
          <w:szCs w:val="28"/>
          <w:lang w:val="en-GB"/>
        </w:rPr>
        <w:tab/>
      </w:r>
      <w:r w:rsidRPr="00AA050E">
        <w:rPr>
          <w:sz w:val="28"/>
          <w:szCs w:val="28"/>
          <w:lang w:val="en-GB"/>
        </w:rPr>
        <w:tab/>
      </w:r>
      <w:r w:rsidRPr="00AA050E">
        <w:rPr>
          <w:sz w:val="28"/>
          <w:szCs w:val="28"/>
          <w:lang w:val="en-GB"/>
        </w:rPr>
        <w:tab/>
      </w:r>
      <w:r w:rsidR="006B5295" w:rsidRPr="00AA050E">
        <w:rPr>
          <w:sz w:val="28"/>
          <w:szCs w:val="28"/>
          <w:lang w:val="en-GB"/>
        </w:rPr>
        <w:t>Page</w:t>
      </w:r>
      <w:r w:rsidR="004A6163" w:rsidRPr="00AA050E">
        <w:rPr>
          <w:sz w:val="28"/>
          <w:szCs w:val="28"/>
          <w:lang w:val="en-GB"/>
        </w:rPr>
        <w:t xml:space="preserve"> </w:t>
      </w:r>
      <w:r w:rsidR="00710295">
        <w:rPr>
          <w:sz w:val="28"/>
          <w:szCs w:val="28"/>
          <w:lang w:val="en-GB"/>
        </w:rPr>
        <w:t>6</w:t>
      </w:r>
    </w:p>
    <w:p w14:paraId="3085910E" w14:textId="6F15C9A4" w:rsidR="0082230A" w:rsidRPr="00AA050E" w:rsidRDefault="00BC4DE5" w:rsidP="00191612">
      <w:pPr>
        <w:spacing w:after="120" w:line="276" w:lineRule="auto"/>
        <w:ind w:left="720"/>
        <w:rPr>
          <w:sz w:val="28"/>
          <w:szCs w:val="28"/>
          <w:lang w:val="en-GB"/>
        </w:rPr>
      </w:pPr>
      <w:r w:rsidRPr="00AA050E">
        <w:rPr>
          <w:b/>
          <w:sz w:val="28"/>
          <w:szCs w:val="28"/>
          <w:lang w:val="en-GB"/>
        </w:rPr>
        <w:t>3.</w:t>
      </w:r>
      <w:r w:rsidRPr="00AA050E">
        <w:rPr>
          <w:sz w:val="28"/>
          <w:szCs w:val="28"/>
          <w:lang w:val="en-GB"/>
        </w:rPr>
        <w:t xml:space="preserve"> </w:t>
      </w:r>
      <w:r w:rsidR="00AA6EC1" w:rsidRPr="00AA050E">
        <w:rPr>
          <w:sz w:val="28"/>
          <w:szCs w:val="28"/>
          <w:lang w:val="en-GB"/>
        </w:rPr>
        <w:t xml:space="preserve">    </w:t>
      </w:r>
      <w:r w:rsidR="0082230A" w:rsidRPr="00AA050E">
        <w:rPr>
          <w:sz w:val="28"/>
          <w:szCs w:val="28"/>
          <w:lang w:val="en-GB"/>
        </w:rPr>
        <w:t>Posing</w:t>
      </w:r>
      <w:r w:rsidR="006B5295" w:rsidRPr="00AA050E">
        <w:rPr>
          <w:sz w:val="28"/>
          <w:szCs w:val="28"/>
          <w:lang w:val="en-GB"/>
        </w:rPr>
        <w:t xml:space="preserve"> the challenge</w:t>
      </w:r>
      <w:r w:rsidR="006B5295" w:rsidRPr="00AA050E">
        <w:rPr>
          <w:sz w:val="28"/>
          <w:szCs w:val="28"/>
          <w:lang w:val="en-GB"/>
        </w:rPr>
        <w:tab/>
      </w:r>
      <w:r w:rsidR="006B5295" w:rsidRPr="00AA050E">
        <w:rPr>
          <w:sz w:val="28"/>
          <w:szCs w:val="28"/>
          <w:lang w:val="en-GB"/>
        </w:rPr>
        <w:tab/>
      </w:r>
      <w:r w:rsidR="006B5295" w:rsidRPr="00AA050E">
        <w:rPr>
          <w:sz w:val="28"/>
          <w:szCs w:val="28"/>
          <w:lang w:val="en-GB"/>
        </w:rPr>
        <w:tab/>
      </w:r>
      <w:r w:rsidR="006B5295" w:rsidRPr="00AA050E">
        <w:rPr>
          <w:sz w:val="28"/>
          <w:szCs w:val="28"/>
          <w:lang w:val="en-GB"/>
        </w:rPr>
        <w:tab/>
      </w:r>
      <w:r w:rsidR="0082230A" w:rsidRPr="00AA050E">
        <w:rPr>
          <w:sz w:val="28"/>
          <w:szCs w:val="28"/>
          <w:lang w:val="en-GB"/>
        </w:rPr>
        <w:t>Page</w:t>
      </w:r>
      <w:r w:rsidR="004A6163" w:rsidRPr="00AA050E">
        <w:rPr>
          <w:sz w:val="28"/>
          <w:szCs w:val="28"/>
          <w:lang w:val="en-GB"/>
        </w:rPr>
        <w:t xml:space="preserve"> </w:t>
      </w:r>
      <w:r w:rsidR="00710295">
        <w:rPr>
          <w:sz w:val="28"/>
          <w:szCs w:val="28"/>
          <w:lang w:val="en-GB"/>
        </w:rPr>
        <w:t>11</w:t>
      </w:r>
      <w:r w:rsidR="0082230A" w:rsidRPr="00AA050E">
        <w:rPr>
          <w:sz w:val="28"/>
          <w:szCs w:val="28"/>
          <w:lang w:val="en-GB"/>
        </w:rPr>
        <w:t xml:space="preserve"> </w:t>
      </w:r>
    </w:p>
    <w:p w14:paraId="0F1A8F85" w14:textId="4DB61E56" w:rsidR="0082230A" w:rsidRPr="00AA050E" w:rsidRDefault="00BC4DE5" w:rsidP="00191612">
      <w:pPr>
        <w:spacing w:after="120" w:line="276" w:lineRule="auto"/>
        <w:ind w:left="720"/>
        <w:rPr>
          <w:sz w:val="28"/>
          <w:szCs w:val="28"/>
          <w:lang w:val="en-GB"/>
        </w:rPr>
      </w:pPr>
      <w:r w:rsidRPr="00AA050E">
        <w:rPr>
          <w:b/>
          <w:sz w:val="28"/>
          <w:szCs w:val="28"/>
          <w:lang w:val="en-GB"/>
        </w:rPr>
        <w:t>4.</w:t>
      </w:r>
      <w:r w:rsidRPr="00AA050E">
        <w:rPr>
          <w:sz w:val="28"/>
          <w:szCs w:val="28"/>
          <w:lang w:val="en-GB"/>
        </w:rPr>
        <w:t xml:space="preserve"> </w:t>
      </w:r>
      <w:r w:rsidR="00AA6EC1" w:rsidRPr="00AA050E">
        <w:rPr>
          <w:sz w:val="28"/>
          <w:szCs w:val="28"/>
          <w:lang w:val="en-GB"/>
        </w:rPr>
        <w:t xml:space="preserve">    </w:t>
      </w:r>
      <w:r w:rsidR="006B5295" w:rsidRPr="00AA050E">
        <w:rPr>
          <w:sz w:val="28"/>
          <w:szCs w:val="28"/>
          <w:lang w:val="en-GB"/>
        </w:rPr>
        <w:t>Equality bodies</w:t>
      </w:r>
      <w:r w:rsidR="0082230A" w:rsidRPr="00AA050E">
        <w:rPr>
          <w:sz w:val="28"/>
          <w:szCs w:val="28"/>
          <w:lang w:val="en-GB"/>
        </w:rPr>
        <w:t xml:space="preserve"> </w:t>
      </w:r>
      <w:r w:rsidR="00966151" w:rsidRPr="00AA050E">
        <w:rPr>
          <w:sz w:val="28"/>
          <w:szCs w:val="28"/>
          <w:lang w:val="en-GB"/>
        </w:rPr>
        <w:t>nam</w:t>
      </w:r>
      <w:r w:rsidR="006B5295" w:rsidRPr="00AA050E">
        <w:rPr>
          <w:sz w:val="28"/>
          <w:szCs w:val="28"/>
          <w:lang w:val="en-GB"/>
        </w:rPr>
        <w:t>ing the challenge</w:t>
      </w:r>
      <w:r w:rsidR="00AA050E">
        <w:rPr>
          <w:sz w:val="28"/>
          <w:szCs w:val="28"/>
          <w:lang w:val="en-GB"/>
        </w:rPr>
        <w:tab/>
      </w:r>
      <w:r w:rsidR="0082230A" w:rsidRPr="00AA050E">
        <w:rPr>
          <w:sz w:val="28"/>
          <w:szCs w:val="28"/>
          <w:lang w:val="en-GB"/>
        </w:rPr>
        <w:t>Page</w:t>
      </w:r>
      <w:r w:rsidR="004A6163" w:rsidRPr="00AA050E">
        <w:rPr>
          <w:sz w:val="28"/>
          <w:szCs w:val="28"/>
          <w:lang w:val="en-GB"/>
        </w:rPr>
        <w:t xml:space="preserve"> </w:t>
      </w:r>
      <w:r w:rsidR="00F110A0" w:rsidRPr="00AA050E">
        <w:rPr>
          <w:sz w:val="28"/>
          <w:szCs w:val="28"/>
          <w:lang w:val="en-GB"/>
        </w:rPr>
        <w:t>1</w:t>
      </w:r>
      <w:r w:rsidR="00710295">
        <w:rPr>
          <w:sz w:val="28"/>
          <w:szCs w:val="28"/>
          <w:lang w:val="en-GB"/>
        </w:rPr>
        <w:t>4</w:t>
      </w:r>
    </w:p>
    <w:p w14:paraId="79D6F932" w14:textId="21C0359A" w:rsidR="0082230A" w:rsidRPr="00AA050E" w:rsidRDefault="00BC4DE5" w:rsidP="00191612">
      <w:pPr>
        <w:spacing w:after="120" w:line="276" w:lineRule="auto"/>
        <w:ind w:left="720"/>
        <w:rPr>
          <w:sz w:val="28"/>
          <w:szCs w:val="28"/>
          <w:lang w:val="en-GB"/>
        </w:rPr>
      </w:pPr>
      <w:r w:rsidRPr="00AA050E">
        <w:rPr>
          <w:b/>
          <w:sz w:val="28"/>
          <w:szCs w:val="28"/>
          <w:lang w:val="en-GB"/>
        </w:rPr>
        <w:t>5.</w:t>
      </w:r>
      <w:r w:rsidRPr="00AA050E">
        <w:rPr>
          <w:sz w:val="28"/>
          <w:szCs w:val="28"/>
          <w:lang w:val="en-GB"/>
        </w:rPr>
        <w:t xml:space="preserve"> </w:t>
      </w:r>
      <w:r w:rsidR="00AA6EC1" w:rsidRPr="00AA050E">
        <w:rPr>
          <w:sz w:val="28"/>
          <w:szCs w:val="28"/>
          <w:lang w:val="en-GB"/>
        </w:rPr>
        <w:t xml:space="preserve">    </w:t>
      </w:r>
      <w:r w:rsidR="00811602" w:rsidRPr="00AA050E">
        <w:rPr>
          <w:sz w:val="28"/>
          <w:szCs w:val="28"/>
          <w:lang w:val="en-GB"/>
        </w:rPr>
        <w:t>Engaging with Young People</w:t>
      </w:r>
      <w:r w:rsidR="0082230A" w:rsidRPr="00AA050E">
        <w:rPr>
          <w:sz w:val="28"/>
          <w:szCs w:val="28"/>
          <w:lang w:val="en-GB"/>
        </w:rPr>
        <w:t xml:space="preserve"> </w:t>
      </w:r>
      <w:r w:rsidR="0082230A" w:rsidRPr="00AA050E">
        <w:rPr>
          <w:sz w:val="28"/>
          <w:szCs w:val="28"/>
          <w:lang w:val="en-GB"/>
        </w:rPr>
        <w:tab/>
      </w:r>
      <w:r w:rsidR="006B5295" w:rsidRPr="00AA050E">
        <w:rPr>
          <w:sz w:val="28"/>
          <w:szCs w:val="28"/>
          <w:lang w:val="en-GB"/>
        </w:rPr>
        <w:tab/>
      </w:r>
      <w:r w:rsidR="0082230A" w:rsidRPr="00AA050E">
        <w:rPr>
          <w:sz w:val="28"/>
          <w:szCs w:val="28"/>
          <w:lang w:val="en-GB"/>
        </w:rPr>
        <w:t>Page</w:t>
      </w:r>
      <w:r w:rsidR="004A6163" w:rsidRPr="00AA050E">
        <w:rPr>
          <w:sz w:val="28"/>
          <w:szCs w:val="28"/>
          <w:lang w:val="en-GB"/>
        </w:rPr>
        <w:t xml:space="preserve"> 1</w:t>
      </w:r>
      <w:r w:rsidR="00710295">
        <w:rPr>
          <w:sz w:val="28"/>
          <w:szCs w:val="28"/>
          <w:lang w:val="en-GB"/>
        </w:rPr>
        <w:t>9</w:t>
      </w:r>
    </w:p>
    <w:p w14:paraId="0E631A03" w14:textId="3B65A9BD" w:rsidR="006B5295" w:rsidRPr="00AA050E" w:rsidRDefault="00BC4DE5" w:rsidP="00191612">
      <w:pPr>
        <w:spacing w:after="120" w:line="276" w:lineRule="auto"/>
        <w:ind w:left="720"/>
        <w:rPr>
          <w:sz w:val="28"/>
          <w:szCs w:val="28"/>
          <w:lang w:val="fr-BE"/>
        </w:rPr>
      </w:pPr>
      <w:r w:rsidRPr="00AA050E">
        <w:rPr>
          <w:b/>
          <w:sz w:val="28"/>
          <w:szCs w:val="28"/>
          <w:lang w:val="fr-BE"/>
        </w:rPr>
        <w:t>6.</w:t>
      </w:r>
      <w:r w:rsidRPr="00AA050E">
        <w:rPr>
          <w:sz w:val="28"/>
          <w:szCs w:val="28"/>
          <w:lang w:val="fr-BE"/>
        </w:rPr>
        <w:t xml:space="preserve"> </w:t>
      </w:r>
      <w:r w:rsidR="00AA6EC1" w:rsidRPr="00AA050E">
        <w:rPr>
          <w:sz w:val="28"/>
          <w:szCs w:val="28"/>
          <w:lang w:val="fr-BE"/>
        </w:rPr>
        <w:t xml:space="preserve">    </w:t>
      </w:r>
      <w:proofErr w:type="spellStart"/>
      <w:r w:rsidR="006B5295" w:rsidRPr="00AA050E">
        <w:rPr>
          <w:sz w:val="28"/>
          <w:szCs w:val="28"/>
          <w:lang w:val="fr-BE"/>
        </w:rPr>
        <w:t>Strategies</w:t>
      </w:r>
      <w:proofErr w:type="spellEnd"/>
      <w:r w:rsidR="006B5295" w:rsidRPr="00AA050E">
        <w:rPr>
          <w:sz w:val="28"/>
          <w:szCs w:val="28"/>
          <w:lang w:val="fr-BE"/>
        </w:rPr>
        <w:tab/>
      </w:r>
      <w:r w:rsidR="006B5295" w:rsidRPr="00AA050E">
        <w:rPr>
          <w:sz w:val="28"/>
          <w:szCs w:val="28"/>
          <w:lang w:val="fr-BE"/>
        </w:rPr>
        <w:tab/>
      </w:r>
      <w:r w:rsidR="00AA6EC1" w:rsidRPr="00AA050E">
        <w:rPr>
          <w:sz w:val="28"/>
          <w:szCs w:val="28"/>
          <w:lang w:val="fr-BE"/>
        </w:rPr>
        <w:tab/>
      </w:r>
      <w:r w:rsidR="00AA050E">
        <w:rPr>
          <w:sz w:val="28"/>
          <w:szCs w:val="28"/>
          <w:lang w:val="fr-BE"/>
        </w:rPr>
        <w:tab/>
      </w:r>
      <w:r w:rsidR="00AA050E">
        <w:rPr>
          <w:sz w:val="28"/>
          <w:szCs w:val="28"/>
          <w:lang w:val="fr-BE"/>
        </w:rPr>
        <w:tab/>
      </w:r>
      <w:r w:rsidR="006B5295" w:rsidRPr="00AA050E">
        <w:rPr>
          <w:sz w:val="28"/>
          <w:szCs w:val="28"/>
          <w:lang w:val="fr-BE"/>
        </w:rPr>
        <w:t>Page</w:t>
      </w:r>
      <w:r w:rsidR="00F110A0" w:rsidRPr="00AA050E">
        <w:rPr>
          <w:sz w:val="28"/>
          <w:szCs w:val="28"/>
          <w:lang w:val="fr-BE"/>
        </w:rPr>
        <w:t xml:space="preserve"> 2</w:t>
      </w:r>
      <w:r w:rsidR="00710295">
        <w:rPr>
          <w:sz w:val="28"/>
          <w:szCs w:val="28"/>
          <w:lang w:val="fr-BE"/>
        </w:rPr>
        <w:t>3</w:t>
      </w:r>
    </w:p>
    <w:p w14:paraId="4722E342" w14:textId="5DC64693" w:rsidR="0082230A" w:rsidRPr="00AA050E" w:rsidRDefault="00BC4DE5" w:rsidP="00191612">
      <w:pPr>
        <w:spacing w:after="120" w:line="276" w:lineRule="auto"/>
        <w:ind w:left="720"/>
        <w:rPr>
          <w:sz w:val="28"/>
          <w:szCs w:val="28"/>
          <w:lang w:val="fr-BE"/>
        </w:rPr>
      </w:pPr>
      <w:r w:rsidRPr="00AA050E">
        <w:rPr>
          <w:b/>
          <w:sz w:val="28"/>
          <w:szCs w:val="28"/>
          <w:lang w:val="fr-BE"/>
        </w:rPr>
        <w:t>7.</w:t>
      </w:r>
      <w:r w:rsidR="00AA6EC1" w:rsidRPr="00AA050E">
        <w:rPr>
          <w:sz w:val="28"/>
          <w:szCs w:val="28"/>
          <w:lang w:val="fr-BE"/>
        </w:rPr>
        <w:t xml:space="preserve">     </w:t>
      </w:r>
      <w:proofErr w:type="spellStart"/>
      <w:r w:rsidR="00AA6EC1" w:rsidRPr="00AA050E">
        <w:rPr>
          <w:sz w:val="28"/>
          <w:szCs w:val="28"/>
          <w:lang w:val="fr-BE"/>
        </w:rPr>
        <w:t>T</w:t>
      </w:r>
      <w:r w:rsidR="00DC33DE" w:rsidRPr="00AA050E">
        <w:rPr>
          <w:sz w:val="28"/>
          <w:szCs w:val="28"/>
          <w:lang w:val="fr-BE"/>
        </w:rPr>
        <w:t>aking</w:t>
      </w:r>
      <w:proofErr w:type="spellEnd"/>
      <w:r w:rsidR="00DC33DE" w:rsidRPr="00AA050E">
        <w:rPr>
          <w:sz w:val="28"/>
          <w:szCs w:val="28"/>
          <w:lang w:val="fr-BE"/>
        </w:rPr>
        <w:t xml:space="preserve"> Action</w:t>
      </w:r>
      <w:r w:rsidR="00DC33DE" w:rsidRPr="00AA050E">
        <w:rPr>
          <w:sz w:val="28"/>
          <w:szCs w:val="28"/>
          <w:lang w:val="fr-BE"/>
        </w:rPr>
        <w:tab/>
      </w:r>
      <w:r w:rsidR="006B5295" w:rsidRPr="00AA050E">
        <w:rPr>
          <w:sz w:val="28"/>
          <w:szCs w:val="28"/>
          <w:lang w:val="fr-BE"/>
        </w:rPr>
        <w:tab/>
      </w:r>
      <w:r w:rsidR="006B5295" w:rsidRPr="00AA050E">
        <w:rPr>
          <w:sz w:val="28"/>
          <w:szCs w:val="28"/>
          <w:lang w:val="fr-BE"/>
        </w:rPr>
        <w:tab/>
      </w:r>
      <w:r w:rsidR="006B5295" w:rsidRPr="00AA050E">
        <w:rPr>
          <w:sz w:val="28"/>
          <w:szCs w:val="28"/>
          <w:lang w:val="fr-BE"/>
        </w:rPr>
        <w:tab/>
      </w:r>
      <w:r w:rsidRPr="00AA050E">
        <w:rPr>
          <w:sz w:val="28"/>
          <w:szCs w:val="28"/>
          <w:lang w:val="fr-BE"/>
        </w:rPr>
        <w:tab/>
      </w:r>
      <w:r w:rsidR="0082230A" w:rsidRPr="00AA050E">
        <w:rPr>
          <w:sz w:val="28"/>
          <w:szCs w:val="28"/>
          <w:lang w:val="fr-BE"/>
        </w:rPr>
        <w:t>Page</w:t>
      </w:r>
      <w:r w:rsidR="00F110A0" w:rsidRPr="00AA050E">
        <w:rPr>
          <w:sz w:val="28"/>
          <w:szCs w:val="28"/>
          <w:lang w:val="fr-BE"/>
        </w:rPr>
        <w:t xml:space="preserve"> 2</w:t>
      </w:r>
      <w:r w:rsidR="00710295">
        <w:rPr>
          <w:sz w:val="28"/>
          <w:szCs w:val="28"/>
          <w:lang w:val="fr-BE"/>
        </w:rPr>
        <w:t>8</w:t>
      </w:r>
    </w:p>
    <w:p w14:paraId="69BB2DE7" w14:textId="63710D70" w:rsidR="003C3BFB" w:rsidRPr="00AA050E" w:rsidRDefault="00BC4DE5" w:rsidP="00191612">
      <w:pPr>
        <w:spacing w:after="120" w:line="276" w:lineRule="auto"/>
        <w:ind w:left="720"/>
        <w:rPr>
          <w:sz w:val="28"/>
          <w:szCs w:val="28"/>
          <w:lang w:val="fr-BE"/>
        </w:rPr>
      </w:pPr>
      <w:r w:rsidRPr="00AA050E">
        <w:rPr>
          <w:b/>
          <w:sz w:val="28"/>
          <w:szCs w:val="28"/>
          <w:lang w:val="fr-BE"/>
        </w:rPr>
        <w:t>8.</w:t>
      </w:r>
      <w:r w:rsidRPr="00AA050E">
        <w:rPr>
          <w:sz w:val="28"/>
          <w:szCs w:val="28"/>
          <w:lang w:val="fr-BE"/>
        </w:rPr>
        <w:t xml:space="preserve"> </w:t>
      </w:r>
      <w:r w:rsidR="00AA6EC1" w:rsidRPr="00AA050E">
        <w:rPr>
          <w:sz w:val="28"/>
          <w:szCs w:val="28"/>
          <w:lang w:val="fr-BE"/>
        </w:rPr>
        <w:t xml:space="preserve">    </w:t>
      </w:r>
      <w:proofErr w:type="spellStart"/>
      <w:r w:rsidR="00472593" w:rsidRPr="00AA050E">
        <w:rPr>
          <w:sz w:val="28"/>
          <w:szCs w:val="28"/>
          <w:lang w:val="fr-BE"/>
        </w:rPr>
        <w:t>Factors</w:t>
      </w:r>
      <w:proofErr w:type="spellEnd"/>
      <w:r w:rsidR="00472593" w:rsidRPr="00AA050E">
        <w:rPr>
          <w:sz w:val="28"/>
          <w:szCs w:val="28"/>
          <w:lang w:val="fr-BE"/>
        </w:rPr>
        <w:tab/>
      </w:r>
      <w:r w:rsidR="00472593" w:rsidRPr="00AA050E">
        <w:rPr>
          <w:sz w:val="28"/>
          <w:szCs w:val="28"/>
          <w:lang w:val="fr-BE"/>
        </w:rPr>
        <w:tab/>
      </w:r>
      <w:r w:rsidR="00472593" w:rsidRPr="00AA050E">
        <w:rPr>
          <w:sz w:val="28"/>
          <w:szCs w:val="28"/>
          <w:lang w:val="fr-BE"/>
        </w:rPr>
        <w:tab/>
      </w:r>
      <w:r w:rsidR="00472593" w:rsidRPr="00AA050E">
        <w:rPr>
          <w:sz w:val="28"/>
          <w:szCs w:val="28"/>
          <w:lang w:val="fr-BE"/>
        </w:rPr>
        <w:tab/>
      </w:r>
      <w:r w:rsidR="00472593" w:rsidRPr="00AA050E">
        <w:rPr>
          <w:sz w:val="28"/>
          <w:szCs w:val="28"/>
          <w:lang w:val="fr-BE"/>
        </w:rPr>
        <w:tab/>
      </w:r>
      <w:r w:rsidR="00472593" w:rsidRPr="00AA050E">
        <w:rPr>
          <w:sz w:val="28"/>
          <w:szCs w:val="28"/>
          <w:lang w:val="fr-BE"/>
        </w:rPr>
        <w:tab/>
        <w:t xml:space="preserve">Page </w:t>
      </w:r>
      <w:r w:rsidR="00F110A0" w:rsidRPr="00AA050E">
        <w:rPr>
          <w:sz w:val="28"/>
          <w:szCs w:val="28"/>
          <w:lang w:val="fr-BE"/>
        </w:rPr>
        <w:t>3</w:t>
      </w:r>
      <w:r w:rsidR="00710295">
        <w:rPr>
          <w:sz w:val="28"/>
          <w:szCs w:val="28"/>
          <w:lang w:val="fr-BE"/>
        </w:rPr>
        <w:t>9</w:t>
      </w:r>
    </w:p>
    <w:p w14:paraId="20752AA1" w14:textId="292085A0" w:rsidR="0082230A" w:rsidRPr="00AA050E" w:rsidRDefault="00BC4DE5" w:rsidP="00191612">
      <w:pPr>
        <w:spacing w:after="120" w:line="276" w:lineRule="auto"/>
        <w:ind w:left="720"/>
        <w:rPr>
          <w:sz w:val="28"/>
          <w:szCs w:val="28"/>
          <w:lang w:val="fr-BE"/>
        </w:rPr>
      </w:pPr>
      <w:r w:rsidRPr="00AA050E">
        <w:rPr>
          <w:b/>
          <w:sz w:val="28"/>
          <w:szCs w:val="28"/>
          <w:lang w:val="fr-BE"/>
        </w:rPr>
        <w:t>9.</w:t>
      </w:r>
      <w:r w:rsidRPr="00AA050E">
        <w:rPr>
          <w:sz w:val="28"/>
          <w:szCs w:val="28"/>
          <w:lang w:val="fr-BE"/>
        </w:rPr>
        <w:t xml:space="preserve"> </w:t>
      </w:r>
      <w:r w:rsidR="00AA6EC1" w:rsidRPr="00AA050E">
        <w:rPr>
          <w:sz w:val="28"/>
          <w:szCs w:val="28"/>
          <w:lang w:val="fr-BE"/>
        </w:rPr>
        <w:t xml:space="preserve">    </w:t>
      </w:r>
      <w:r w:rsidR="00DC33DE" w:rsidRPr="00AA050E">
        <w:rPr>
          <w:sz w:val="28"/>
          <w:szCs w:val="28"/>
          <w:lang w:val="fr-BE"/>
        </w:rPr>
        <w:t xml:space="preserve">Future </w:t>
      </w:r>
      <w:proofErr w:type="spellStart"/>
      <w:r w:rsidR="00DC33DE" w:rsidRPr="00AA050E">
        <w:rPr>
          <w:sz w:val="28"/>
          <w:szCs w:val="28"/>
          <w:lang w:val="fr-BE"/>
        </w:rPr>
        <w:t>Potential</w:t>
      </w:r>
      <w:proofErr w:type="spellEnd"/>
      <w:r w:rsidR="00DC33DE" w:rsidRPr="00AA050E">
        <w:rPr>
          <w:sz w:val="28"/>
          <w:szCs w:val="28"/>
          <w:lang w:val="fr-BE"/>
        </w:rPr>
        <w:tab/>
      </w:r>
      <w:r w:rsidR="00AA050E">
        <w:rPr>
          <w:sz w:val="28"/>
          <w:szCs w:val="28"/>
          <w:lang w:val="fr-BE"/>
        </w:rPr>
        <w:tab/>
      </w:r>
      <w:r w:rsidR="00AA050E">
        <w:rPr>
          <w:sz w:val="28"/>
          <w:szCs w:val="28"/>
          <w:lang w:val="fr-BE"/>
        </w:rPr>
        <w:tab/>
      </w:r>
      <w:r w:rsidR="00AA050E">
        <w:rPr>
          <w:sz w:val="28"/>
          <w:szCs w:val="28"/>
          <w:lang w:val="fr-BE"/>
        </w:rPr>
        <w:tab/>
      </w:r>
      <w:r w:rsidR="0082230A" w:rsidRPr="00AA050E">
        <w:rPr>
          <w:sz w:val="28"/>
          <w:szCs w:val="28"/>
          <w:lang w:val="fr-BE"/>
        </w:rPr>
        <w:t>Page</w:t>
      </w:r>
      <w:r w:rsidR="00472593" w:rsidRPr="00AA050E">
        <w:rPr>
          <w:sz w:val="28"/>
          <w:szCs w:val="28"/>
          <w:lang w:val="fr-BE"/>
        </w:rPr>
        <w:t xml:space="preserve"> </w:t>
      </w:r>
      <w:r w:rsidR="00710295">
        <w:rPr>
          <w:sz w:val="28"/>
          <w:szCs w:val="28"/>
          <w:lang w:val="fr-BE"/>
        </w:rPr>
        <w:t>40</w:t>
      </w:r>
    </w:p>
    <w:p w14:paraId="49F11930" w14:textId="76EB85E8" w:rsidR="0082230A" w:rsidRPr="00AA050E" w:rsidRDefault="00AA6EC1" w:rsidP="00191612">
      <w:pPr>
        <w:spacing w:after="120" w:line="276" w:lineRule="auto"/>
        <w:ind w:left="720"/>
        <w:rPr>
          <w:sz w:val="28"/>
          <w:szCs w:val="28"/>
          <w:lang w:val="fr-BE"/>
        </w:rPr>
      </w:pPr>
      <w:r w:rsidRPr="00AA050E">
        <w:rPr>
          <w:b/>
          <w:sz w:val="28"/>
          <w:szCs w:val="28"/>
          <w:lang w:val="fr-BE"/>
        </w:rPr>
        <w:t xml:space="preserve">        </w:t>
      </w:r>
      <w:proofErr w:type="spellStart"/>
      <w:r w:rsidR="0082230A" w:rsidRPr="00AA050E">
        <w:rPr>
          <w:b/>
          <w:sz w:val="28"/>
          <w:szCs w:val="28"/>
          <w:lang w:val="fr-BE"/>
        </w:rPr>
        <w:t>Appendix</w:t>
      </w:r>
      <w:proofErr w:type="spellEnd"/>
      <w:r w:rsidR="0082230A" w:rsidRPr="00AA050E">
        <w:rPr>
          <w:b/>
          <w:sz w:val="28"/>
          <w:szCs w:val="28"/>
          <w:lang w:val="fr-BE"/>
        </w:rPr>
        <w:t>: S</w:t>
      </w:r>
      <w:r w:rsidR="00DC33DE" w:rsidRPr="00AA050E">
        <w:rPr>
          <w:b/>
          <w:sz w:val="28"/>
          <w:szCs w:val="28"/>
          <w:lang w:val="fr-BE"/>
        </w:rPr>
        <w:t>urvey questionnaire</w:t>
      </w:r>
      <w:r w:rsidR="00DC33DE" w:rsidRPr="00AA050E">
        <w:rPr>
          <w:b/>
          <w:sz w:val="28"/>
          <w:szCs w:val="28"/>
          <w:lang w:val="fr-BE"/>
        </w:rPr>
        <w:tab/>
      </w:r>
      <w:r w:rsidR="00DC33DE" w:rsidRPr="00AA050E">
        <w:rPr>
          <w:sz w:val="28"/>
          <w:szCs w:val="28"/>
          <w:lang w:val="fr-BE"/>
        </w:rPr>
        <w:tab/>
        <w:t>Page</w:t>
      </w:r>
      <w:r w:rsidR="00F338A2" w:rsidRPr="00AA050E">
        <w:rPr>
          <w:sz w:val="28"/>
          <w:szCs w:val="28"/>
          <w:lang w:val="fr-BE"/>
        </w:rPr>
        <w:t xml:space="preserve"> </w:t>
      </w:r>
      <w:r w:rsidR="00F110A0" w:rsidRPr="00AA050E">
        <w:rPr>
          <w:sz w:val="28"/>
          <w:szCs w:val="28"/>
          <w:lang w:val="fr-BE"/>
        </w:rPr>
        <w:t>4</w:t>
      </w:r>
      <w:r w:rsidR="00710295">
        <w:rPr>
          <w:sz w:val="28"/>
          <w:szCs w:val="28"/>
          <w:lang w:val="fr-BE"/>
        </w:rPr>
        <w:t>4</w:t>
      </w:r>
    </w:p>
    <w:p w14:paraId="0DCDCE61" w14:textId="77777777" w:rsidR="001B5031" w:rsidRDefault="001B5031" w:rsidP="00191612">
      <w:pPr>
        <w:spacing w:after="120" w:line="276" w:lineRule="auto"/>
        <w:rPr>
          <w:b/>
          <w:sz w:val="28"/>
          <w:szCs w:val="28"/>
          <w:lang w:val="fr-BE"/>
        </w:rPr>
        <w:sectPr w:rsidR="001B5031" w:rsidSect="00C4250A">
          <w:footerReference w:type="even" r:id="rId13"/>
          <w:footerReference w:type="default" r:id="rId14"/>
          <w:pgSz w:w="11900" w:h="16840"/>
          <w:pgMar w:top="2722" w:right="1418" w:bottom="1440" w:left="1418" w:header="709" w:footer="709" w:gutter="0"/>
          <w:pgNumType w:start="0"/>
          <w:cols w:space="708"/>
          <w:titlePg/>
          <w:docGrid w:linePitch="360"/>
        </w:sectPr>
      </w:pPr>
    </w:p>
    <w:p w14:paraId="7BE017B3" w14:textId="23E69966" w:rsidR="001B5031" w:rsidRPr="009747B0" w:rsidRDefault="001B5031" w:rsidP="00191612">
      <w:pPr>
        <w:spacing w:line="276" w:lineRule="auto"/>
        <w:rPr>
          <w:rFonts w:ascii="Arial Rounded MT Bold" w:hAnsi="Arial Rounded MT Bold"/>
          <w:b/>
          <w:color w:val="8A5C5A"/>
          <w:sz w:val="40"/>
          <w:szCs w:val="40"/>
        </w:rPr>
      </w:pPr>
      <w:r w:rsidRPr="009747B0">
        <w:rPr>
          <w:rFonts w:ascii="Arial Rounded MT Bold" w:hAnsi="Arial Rounded MT Bold"/>
          <w:b/>
          <w:color w:val="8A5C5A"/>
          <w:sz w:val="40"/>
          <w:szCs w:val="40"/>
        </w:rPr>
        <w:lastRenderedPageBreak/>
        <w:t>EXECUTIVE SUMMARY</w:t>
      </w:r>
    </w:p>
    <w:p w14:paraId="3CFAB422" w14:textId="77777777" w:rsidR="001B5031" w:rsidRPr="009747B0" w:rsidRDefault="001B5031" w:rsidP="00191612">
      <w:pPr>
        <w:spacing w:after="120" w:line="276" w:lineRule="auto"/>
        <w:jc w:val="both"/>
      </w:pPr>
    </w:p>
    <w:p w14:paraId="6A49A8FD" w14:textId="5BFDDC16" w:rsidR="005A5AF3" w:rsidRPr="00BD2712" w:rsidRDefault="00B3327D" w:rsidP="00191612">
      <w:pPr>
        <w:spacing w:after="120" w:line="276" w:lineRule="auto"/>
        <w:jc w:val="both"/>
      </w:pPr>
      <w:r w:rsidRPr="0073263A">
        <w:rPr>
          <w:b/>
          <w:lang w:val="en-GB"/>
        </w:rPr>
        <w:t>Equal treatment legislation, acro</w:t>
      </w:r>
      <w:r w:rsidR="005A5AF3" w:rsidRPr="0073263A">
        <w:rPr>
          <w:b/>
          <w:lang w:val="en-GB"/>
        </w:rPr>
        <w:t>ss Europe, tends not to</w:t>
      </w:r>
      <w:r w:rsidRPr="0073263A">
        <w:rPr>
          <w:b/>
          <w:lang w:val="en-GB"/>
        </w:rPr>
        <w:t xml:space="preserve"> define the groun</w:t>
      </w:r>
      <w:r w:rsidR="00C31B02" w:rsidRPr="0073263A">
        <w:rPr>
          <w:b/>
          <w:lang w:val="en-GB"/>
        </w:rPr>
        <w:t xml:space="preserve">d of age or </w:t>
      </w:r>
      <w:r w:rsidRPr="0073263A">
        <w:rPr>
          <w:b/>
          <w:lang w:val="en-GB"/>
        </w:rPr>
        <w:t>young people.</w:t>
      </w:r>
      <w:r w:rsidRPr="00BD2712">
        <w:rPr>
          <w:lang w:val="en-GB"/>
        </w:rPr>
        <w:t xml:space="preserve"> </w:t>
      </w:r>
      <w:r w:rsidR="005A5AF3" w:rsidRPr="00BD2712">
        <w:rPr>
          <w:lang w:val="en-GB"/>
        </w:rPr>
        <w:t>Other legislation or</w:t>
      </w:r>
      <w:r w:rsidR="00C31B02" w:rsidRPr="00BD2712">
        <w:rPr>
          <w:lang w:val="en-GB"/>
        </w:rPr>
        <w:t xml:space="preserve"> policy in these countries </w:t>
      </w:r>
      <w:r w:rsidR="005A5AF3" w:rsidRPr="00BD2712">
        <w:rPr>
          <w:lang w:val="en-GB"/>
        </w:rPr>
        <w:t>define</w:t>
      </w:r>
      <w:r w:rsidR="00C31B02" w:rsidRPr="00BD2712">
        <w:rPr>
          <w:lang w:val="en-GB"/>
        </w:rPr>
        <w:t>s</w:t>
      </w:r>
      <w:r w:rsidR="005A5AF3" w:rsidRPr="00BD2712">
        <w:rPr>
          <w:lang w:val="en-GB"/>
        </w:rPr>
        <w:t xml:space="preserve"> young people in terms of age limits.</w:t>
      </w:r>
      <w:r w:rsidR="005A5AF3" w:rsidRPr="00BD2712">
        <w:t xml:space="preserve"> </w:t>
      </w:r>
      <w:r w:rsidR="00C31B02" w:rsidRPr="00BD2712">
        <w:t>This</w:t>
      </w:r>
      <w:r w:rsidRPr="00BD2712">
        <w:t xml:space="preserve"> reflect</w:t>
      </w:r>
      <w:r w:rsidR="005A5AF3" w:rsidRPr="00BD2712">
        <w:t>s</w:t>
      </w:r>
      <w:r w:rsidRPr="00BD2712">
        <w:t xml:space="preserve"> a legal and policy need for exact definition. T</w:t>
      </w:r>
      <w:r w:rsidR="005A5AF3" w:rsidRPr="00BD2712">
        <w:t>he variety of age limits used</w:t>
      </w:r>
      <w:r w:rsidRPr="00BD2712">
        <w:t xml:space="preserve">, however, exposes the inevitable </w:t>
      </w:r>
      <w:r w:rsidRPr="0073263A">
        <w:rPr>
          <w:b/>
        </w:rPr>
        <w:t>arbitrariness</w:t>
      </w:r>
      <w:r w:rsidRPr="00BD2712">
        <w:t xml:space="preserve"> of the choices involved in setting age limits. </w:t>
      </w:r>
      <w:r w:rsidR="005A5AF3" w:rsidRPr="00BD2712">
        <w:t xml:space="preserve">In some instances, </w:t>
      </w:r>
      <w:r w:rsidRPr="006604A8">
        <w:rPr>
          <w:b/>
        </w:rPr>
        <w:t>equality bodies</w:t>
      </w:r>
      <w:r w:rsidRPr="00BD2712">
        <w:t xml:space="preserve"> in their casework</w:t>
      </w:r>
      <w:r w:rsidR="005A5AF3" w:rsidRPr="00BD2712">
        <w:t xml:space="preserve"> have found </w:t>
      </w:r>
      <w:r w:rsidR="005A5AF3" w:rsidRPr="006604A8">
        <w:t>age limits</w:t>
      </w:r>
      <w:r w:rsidR="009A1BF0" w:rsidRPr="006604A8">
        <w:t xml:space="preserve"> </w:t>
      </w:r>
      <w:r w:rsidRPr="006604A8">
        <w:t xml:space="preserve">being used as a </w:t>
      </w:r>
      <w:r w:rsidRPr="006A0768">
        <w:rPr>
          <w:b/>
        </w:rPr>
        <w:t>mechanism to discriminate against people</w:t>
      </w:r>
      <w:r w:rsidRPr="00BD2712">
        <w:t xml:space="preserve">. </w:t>
      </w:r>
      <w:r w:rsidR="007E640D" w:rsidRPr="00BD2712">
        <w:t xml:space="preserve">Nonetheless, equality </w:t>
      </w:r>
      <w:r w:rsidR="009A1BF0" w:rsidRPr="00BD2712">
        <w:t xml:space="preserve">bodies </w:t>
      </w:r>
      <w:r w:rsidR="007E640D" w:rsidRPr="00BD2712">
        <w:t xml:space="preserve">have taken advantage of the certainty of age limits in </w:t>
      </w:r>
      <w:r w:rsidR="009A1BF0" w:rsidRPr="00BD2712">
        <w:t>their casework but</w:t>
      </w:r>
      <w:r w:rsidR="007E640D" w:rsidRPr="00BD2712">
        <w:t xml:space="preserve">, in some instances, have deployed a </w:t>
      </w:r>
      <w:r w:rsidR="009A1BF0" w:rsidRPr="00BD2712">
        <w:t xml:space="preserve">valuable </w:t>
      </w:r>
      <w:r w:rsidR="007E640D" w:rsidRPr="00BD2712">
        <w:t>flexibility in doing so to address some of the deficiencies associated with age limits.</w:t>
      </w:r>
    </w:p>
    <w:p w14:paraId="7EE81DD4" w14:textId="35C8A5D3" w:rsidR="00B3327D" w:rsidRPr="00BD2712" w:rsidRDefault="005A5AF3" w:rsidP="00191612">
      <w:pPr>
        <w:spacing w:after="120" w:line="276" w:lineRule="auto"/>
        <w:jc w:val="both"/>
      </w:pPr>
      <w:r w:rsidRPr="00BD2712">
        <w:t xml:space="preserve">The </w:t>
      </w:r>
      <w:r w:rsidRPr="0073263A">
        <w:rPr>
          <w:b/>
        </w:rPr>
        <w:t>concept of transition</w:t>
      </w:r>
      <w:r w:rsidRPr="00BD2712">
        <w:t xml:space="preserve"> has been widely deployed at EU and national level to define young people. </w:t>
      </w:r>
      <w:r w:rsidR="003C31C1" w:rsidRPr="00BD2712">
        <w:t xml:space="preserve">Young people are viewed as being involved in transitions </w:t>
      </w:r>
      <w:r w:rsidR="003C31C1" w:rsidRPr="0073263A">
        <w:rPr>
          <w:b/>
        </w:rPr>
        <w:t>from childhood to adulthood, from education to work, and from dependence to autonomy.</w:t>
      </w:r>
      <w:r w:rsidR="003C31C1" w:rsidRPr="00BD2712">
        <w:t xml:space="preserve"> Equality bodies make </w:t>
      </w:r>
      <w:r w:rsidR="007E640D" w:rsidRPr="00BD2712">
        <w:t xml:space="preserve">particular </w:t>
      </w:r>
      <w:r w:rsidR="003C31C1" w:rsidRPr="00BD2712">
        <w:t xml:space="preserve">use of this understanding in their </w:t>
      </w:r>
      <w:r w:rsidR="007E640D" w:rsidRPr="00BD2712">
        <w:t xml:space="preserve">promotion, communication and research </w:t>
      </w:r>
      <w:r w:rsidR="003C31C1" w:rsidRPr="00BD2712">
        <w:t>work</w:t>
      </w:r>
      <w:r w:rsidR="007E640D" w:rsidRPr="00BD2712">
        <w:t xml:space="preserve"> and where the focus of the work of is on advancing equality for young people</w:t>
      </w:r>
      <w:r w:rsidR="003C31C1" w:rsidRPr="00BD2712">
        <w:t xml:space="preserve">. </w:t>
      </w:r>
      <w:r w:rsidR="007E640D" w:rsidRPr="00BD2712">
        <w:t xml:space="preserve">Equality bodies </w:t>
      </w:r>
      <w:r w:rsidR="009A1BF0" w:rsidRPr="00BD2712">
        <w:t xml:space="preserve">in all their work </w:t>
      </w:r>
      <w:r w:rsidR="009A1BF0" w:rsidRPr="0073263A">
        <w:rPr>
          <w:b/>
        </w:rPr>
        <w:t xml:space="preserve">view young people </w:t>
      </w:r>
      <w:r w:rsidR="003C31C1" w:rsidRPr="0073263A">
        <w:rPr>
          <w:b/>
        </w:rPr>
        <w:t>as diverse,</w:t>
      </w:r>
      <w:r w:rsidR="003C31C1" w:rsidRPr="00BD2712">
        <w:t xml:space="preserve"> holding characteristics from other grounds covered by equal treatment legislation.</w:t>
      </w:r>
    </w:p>
    <w:p w14:paraId="0F474641" w14:textId="43B0333D" w:rsidR="003C31C1" w:rsidRPr="00BD2712" w:rsidRDefault="003C31C1" w:rsidP="00191612">
      <w:pPr>
        <w:spacing w:after="120" w:line="276" w:lineRule="auto"/>
        <w:jc w:val="both"/>
      </w:pPr>
      <w:r w:rsidRPr="00BD2712">
        <w:t>Transitions from childhood to adulthood have</w:t>
      </w:r>
      <w:r w:rsidR="00C32DCE" w:rsidRPr="00BD2712">
        <w:t>,</w:t>
      </w:r>
      <w:r w:rsidRPr="00BD2712">
        <w:t xml:space="preserve"> </w:t>
      </w:r>
      <w:r w:rsidR="00C32DCE" w:rsidRPr="00BD2712">
        <w:t xml:space="preserve">over recent years, </w:t>
      </w:r>
      <w:r w:rsidRPr="00BD2712">
        <w:t xml:space="preserve">been subject to great change and have become more complex. </w:t>
      </w:r>
      <w:r w:rsidR="00C32DCE" w:rsidRPr="0073263A">
        <w:rPr>
          <w:b/>
        </w:rPr>
        <w:t>Inequalities for young people have deepened</w:t>
      </w:r>
      <w:r w:rsidR="00C32DCE" w:rsidRPr="00BD2712">
        <w:t xml:space="preserve"> in relation to the right to education, high levels of unemployment, the wait for a first quality job and precarious forms of work, access to affordable housing, and mental health services. Discriminatio</w:t>
      </w:r>
      <w:r w:rsidR="00056698" w:rsidRPr="00BD2712">
        <w:t>n, individual and structural,</w:t>
      </w:r>
      <w:r w:rsidR="00C32DCE" w:rsidRPr="00BD2712">
        <w:t xml:space="preserve"> hinders these transitions.</w:t>
      </w:r>
    </w:p>
    <w:p w14:paraId="03A78297" w14:textId="2B610E73" w:rsidR="00B31C6F" w:rsidRPr="00BD2712" w:rsidRDefault="003365C8" w:rsidP="00191612">
      <w:pPr>
        <w:spacing w:after="120" w:line="276" w:lineRule="auto"/>
        <w:jc w:val="both"/>
        <w:rPr>
          <w:lang w:val="en-GB"/>
        </w:rPr>
      </w:pPr>
      <w:r w:rsidRPr="00BD2712">
        <w:rPr>
          <w:lang w:val="en-GB"/>
        </w:rPr>
        <w:lastRenderedPageBreak/>
        <w:t>E</w:t>
      </w:r>
      <w:r w:rsidR="00177215" w:rsidRPr="00BD2712">
        <w:rPr>
          <w:lang w:val="en-GB"/>
        </w:rPr>
        <w:t>quality bodies report a sp</w:t>
      </w:r>
      <w:r w:rsidR="00C9015D" w:rsidRPr="00BD2712">
        <w:rPr>
          <w:lang w:val="en-GB"/>
        </w:rPr>
        <w:t xml:space="preserve">ectrum of key issues, </w:t>
      </w:r>
      <w:r w:rsidR="00177215" w:rsidRPr="00BD2712">
        <w:rPr>
          <w:lang w:val="en-GB"/>
        </w:rPr>
        <w:t>i</w:t>
      </w:r>
      <w:r w:rsidR="00C9015D" w:rsidRPr="00BD2712">
        <w:rPr>
          <w:lang w:val="en-GB"/>
        </w:rPr>
        <w:t xml:space="preserve">dentified from their work, </w:t>
      </w:r>
      <w:r w:rsidRPr="00BD2712">
        <w:rPr>
          <w:lang w:val="en-GB"/>
        </w:rPr>
        <w:t>faced by young people. This spectrum</w:t>
      </w:r>
      <w:r w:rsidR="00177215" w:rsidRPr="00BD2712">
        <w:rPr>
          <w:lang w:val="en-GB"/>
        </w:rPr>
        <w:t xml:space="preserve"> span</w:t>
      </w:r>
      <w:r w:rsidRPr="00BD2712">
        <w:rPr>
          <w:lang w:val="en-GB"/>
        </w:rPr>
        <w:t>s</w:t>
      </w:r>
      <w:r w:rsidR="00C31B02" w:rsidRPr="00BD2712">
        <w:rPr>
          <w:lang w:val="en-GB"/>
        </w:rPr>
        <w:t xml:space="preserve"> the </w:t>
      </w:r>
      <w:r w:rsidR="00C31B02" w:rsidRPr="0073263A">
        <w:rPr>
          <w:b/>
          <w:lang w:val="en-GB"/>
        </w:rPr>
        <w:t>economic, political, cultural and social</w:t>
      </w:r>
      <w:r w:rsidR="00177215" w:rsidRPr="0073263A">
        <w:rPr>
          <w:b/>
          <w:lang w:val="en-GB"/>
        </w:rPr>
        <w:t xml:space="preserve"> domains of inequality.</w:t>
      </w:r>
      <w:r w:rsidR="00177215" w:rsidRPr="00BD2712">
        <w:rPr>
          <w:lang w:val="en-GB"/>
        </w:rPr>
        <w:t xml:space="preserve"> </w:t>
      </w:r>
      <w:r w:rsidR="00C9015D" w:rsidRPr="00BD2712">
        <w:rPr>
          <w:lang w:val="en-GB"/>
        </w:rPr>
        <w:t xml:space="preserve">Most equality bodies </w:t>
      </w:r>
      <w:r w:rsidR="00B31C6F" w:rsidRPr="00BD2712">
        <w:rPr>
          <w:lang w:val="en-GB"/>
        </w:rPr>
        <w:t>reported provisions in their legislation on age discriminatio</w:t>
      </w:r>
      <w:r w:rsidR="00C9015D" w:rsidRPr="00BD2712">
        <w:rPr>
          <w:lang w:val="en-GB"/>
        </w:rPr>
        <w:t>n that</w:t>
      </w:r>
      <w:r w:rsidR="00B31C6F" w:rsidRPr="00BD2712">
        <w:rPr>
          <w:lang w:val="en-GB"/>
        </w:rPr>
        <w:t xml:space="preserve"> covered employment, education, social protection, accommodation and the wider spectrum of goods and services in most instances. While equality bodies emphasise that there is no prioritisation in their work across different cases of discrimination, many reported that issues of discrimination against and </w:t>
      </w:r>
      <w:r w:rsidR="00B31C6F" w:rsidRPr="0073263A">
        <w:rPr>
          <w:b/>
          <w:lang w:val="en-GB"/>
        </w:rPr>
        <w:t>inequality for young people tended to have a m</w:t>
      </w:r>
      <w:r w:rsidR="00C31B02" w:rsidRPr="0073263A">
        <w:rPr>
          <w:b/>
          <w:lang w:val="en-GB"/>
        </w:rPr>
        <w:t>edium to low focus</w:t>
      </w:r>
      <w:r w:rsidR="00C9015D" w:rsidRPr="00BD2712">
        <w:rPr>
          <w:lang w:val="en-GB"/>
        </w:rPr>
        <w:t>,</w:t>
      </w:r>
      <w:r w:rsidR="00B31C6F" w:rsidRPr="00BD2712">
        <w:rPr>
          <w:lang w:val="en-GB"/>
        </w:rPr>
        <w:t xml:space="preserve"> often due to limitations in their mandate, under-reporting a</w:t>
      </w:r>
      <w:r w:rsidR="00C31B02" w:rsidRPr="00BD2712">
        <w:rPr>
          <w:lang w:val="en-GB"/>
        </w:rPr>
        <w:t>nd lack of casework, and limited data</w:t>
      </w:r>
      <w:r w:rsidR="00B31C6F" w:rsidRPr="00BD2712">
        <w:rPr>
          <w:lang w:val="en-GB"/>
        </w:rPr>
        <w:t>.</w:t>
      </w:r>
    </w:p>
    <w:p w14:paraId="384495E0" w14:textId="6FABB85E" w:rsidR="00B31C6F" w:rsidRPr="00BD2712" w:rsidRDefault="00C31B02" w:rsidP="00191612">
      <w:pPr>
        <w:spacing w:after="120" w:line="276" w:lineRule="auto"/>
        <w:jc w:val="both"/>
      </w:pPr>
      <w:r w:rsidRPr="00BD2712">
        <w:t>An effective involvement of</w:t>
      </w:r>
      <w:r w:rsidR="00B31C6F" w:rsidRPr="00BD2712">
        <w:t xml:space="preserve"> young people and th</w:t>
      </w:r>
      <w:r w:rsidRPr="00BD2712">
        <w:t>eir organisations</w:t>
      </w:r>
      <w:r w:rsidR="009A1BF0" w:rsidRPr="00BD2712">
        <w:t xml:space="preserve"> in the work of equality bodies</w:t>
      </w:r>
      <w:r w:rsidR="00BB36F1" w:rsidRPr="00BD2712">
        <w:t xml:space="preserve"> is </w:t>
      </w:r>
      <w:proofErr w:type="spellStart"/>
      <w:r w:rsidR="00C9015D" w:rsidRPr="00BD2712">
        <w:t>recognis</w:t>
      </w:r>
      <w:r w:rsidR="00BB36F1" w:rsidRPr="00BD2712">
        <w:t>ed</w:t>
      </w:r>
      <w:proofErr w:type="spellEnd"/>
      <w:r w:rsidR="00BB36F1" w:rsidRPr="00BD2712">
        <w:t xml:space="preserve"> as a challenge </w:t>
      </w:r>
      <w:r w:rsidRPr="00BD2712">
        <w:t xml:space="preserve">still </w:t>
      </w:r>
      <w:r w:rsidR="00BB36F1" w:rsidRPr="00BD2712">
        <w:t>to be met</w:t>
      </w:r>
      <w:r w:rsidRPr="00BD2712">
        <w:t xml:space="preserve"> by many equality bodies</w:t>
      </w:r>
      <w:r w:rsidR="00C9015D" w:rsidRPr="00BD2712">
        <w:t>. S</w:t>
      </w:r>
      <w:r w:rsidRPr="00BD2712">
        <w:t>ome</w:t>
      </w:r>
      <w:r w:rsidR="00C9015D" w:rsidRPr="00BD2712">
        <w:t xml:space="preserve"> reported engaging</w:t>
      </w:r>
      <w:r w:rsidR="00B31C6F" w:rsidRPr="00BD2712">
        <w:t xml:space="preserve"> with </w:t>
      </w:r>
      <w:r w:rsidR="009A1BF0" w:rsidRPr="00BD2712">
        <w:t xml:space="preserve">diverse </w:t>
      </w:r>
      <w:r w:rsidR="00C9015D" w:rsidRPr="0073263A">
        <w:rPr>
          <w:b/>
        </w:rPr>
        <w:t xml:space="preserve">youth </w:t>
      </w:r>
      <w:r w:rsidR="00B31C6F" w:rsidRPr="0073263A">
        <w:rPr>
          <w:b/>
        </w:rPr>
        <w:t>organis</w:t>
      </w:r>
      <w:r w:rsidR="00C9015D" w:rsidRPr="0073263A">
        <w:rPr>
          <w:b/>
        </w:rPr>
        <w:t>ations</w:t>
      </w:r>
      <w:r w:rsidR="00B31C6F" w:rsidRPr="00BD2712">
        <w:t xml:space="preserve">. Instances of </w:t>
      </w:r>
      <w:r w:rsidR="00B31C6F" w:rsidRPr="0073263A">
        <w:rPr>
          <w:b/>
        </w:rPr>
        <w:t xml:space="preserve">good practice </w:t>
      </w:r>
      <w:r w:rsidR="00B31C6F" w:rsidRPr="00BD2712">
        <w:t xml:space="preserve">included: action to engage with young people where they live, are educated, are cared for or </w:t>
      </w:r>
      <w:proofErr w:type="spellStart"/>
      <w:r w:rsidR="00B31C6F" w:rsidRPr="00BD2712">
        <w:t>socialise</w:t>
      </w:r>
      <w:proofErr w:type="spellEnd"/>
      <w:r w:rsidR="00B31C6F" w:rsidRPr="00BD2712">
        <w:t xml:space="preserve"> </w:t>
      </w:r>
      <w:r w:rsidR="00C9015D" w:rsidRPr="00BD2712">
        <w:t xml:space="preserve">in order </w:t>
      </w:r>
      <w:r w:rsidR="00B31C6F" w:rsidRPr="00BD2712">
        <w:t>to listen to their issues and make use of their opinions in the equality body’s work; youth</w:t>
      </w:r>
      <w:r w:rsidRPr="00BD2712">
        <w:t xml:space="preserve"> advisory panels</w:t>
      </w:r>
      <w:r w:rsidR="00B31C6F" w:rsidRPr="00BD2712">
        <w:t xml:space="preserve"> to advis</w:t>
      </w:r>
      <w:r w:rsidR="00C9015D" w:rsidRPr="00BD2712">
        <w:t>e equality bodies and to take action on</w:t>
      </w:r>
      <w:r w:rsidR="00B31C6F" w:rsidRPr="00BD2712">
        <w:t xml:space="preserve"> issues of discrimination; and dialogue meetings with young people in schools to tap into thei</w:t>
      </w:r>
      <w:r w:rsidR="00BB36F1" w:rsidRPr="00BD2712">
        <w:t>r knowledge a</w:t>
      </w:r>
      <w:r w:rsidR="009A1BF0" w:rsidRPr="00BD2712">
        <w:t xml:space="preserve">nd experience with a </w:t>
      </w:r>
      <w:r w:rsidR="00BB36F1" w:rsidRPr="00BD2712">
        <w:t xml:space="preserve">focus on </w:t>
      </w:r>
      <w:r w:rsidR="00C9015D" w:rsidRPr="00BD2712">
        <w:t xml:space="preserve">schools </w:t>
      </w:r>
      <w:r w:rsidR="00BB36F1" w:rsidRPr="00BD2712">
        <w:t>addressing discrimination.</w:t>
      </w:r>
    </w:p>
    <w:p w14:paraId="15D35F10" w14:textId="34863592" w:rsidR="00FC5E51" w:rsidRPr="00BD2712" w:rsidRDefault="00FC5E51" w:rsidP="00191612">
      <w:pPr>
        <w:spacing w:after="120" w:line="276" w:lineRule="auto"/>
        <w:jc w:val="both"/>
      </w:pPr>
      <w:r w:rsidRPr="0073263A">
        <w:rPr>
          <w:b/>
        </w:rPr>
        <w:t>Four different approaches</w:t>
      </w:r>
      <w:r w:rsidRPr="00BD2712">
        <w:t xml:space="preserve"> to work with young people are identified by equality bodies</w:t>
      </w:r>
      <w:r w:rsidR="00794637" w:rsidRPr="00BD2712">
        <w:t>. These are not mutually exclusive and any number of them can be deployed by the one equality body. They are</w:t>
      </w:r>
      <w:r w:rsidRPr="00BD2712">
        <w:t>:</w:t>
      </w:r>
    </w:p>
    <w:p w14:paraId="6041F3C6" w14:textId="61EA589C" w:rsidR="00FC5E51" w:rsidRPr="00BD2712" w:rsidRDefault="00CB7A5F" w:rsidP="00191612">
      <w:pPr>
        <w:pStyle w:val="ListParagraph"/>
        <w:numPr>
          <w:ilvl w:val="0"/>
          <w:numId w:val="11"/>
        </w:numPr>
        <w:spacing w:after="120" w:line="276" w:lineRule="auto"/>
        <w:jc w:val="both"/>
      </w:pPr>
      <w:r w:rsidRPr="0073263A">
        <w:rPr>
          <w:b/>
        </w:rPr>
        <w:t>A</w:t>
      </w:r>
      <w:r w:rsidR="00FC5E51" w:rsidRPr="0073263A">
        <w:rPr>
          <w:b/>
        </w:rPr>
        <w:t xml:space="preserve"> reactive</w:t>
      </w:r>
      <w:r w:rsidRPr="0073263A">
        <w:rPr>
          <w:b/>
        </w:rPr>
        <w:t xml:space="preserve"> approach</w:t>
      </w:r>
      <w:r w:rsidR="00FC5E51" w:rsidRPr="0073263A">
        <w:rPr>
          <w:b/>
        </w:rPr>
        <w:t>,</w:t>
      </w:r>
      <w:r w:rsidR="00FC5E51" w:rsidRPr="00BD2712">
        <w:t xml:space="preserve"> evident in a responsiveness to invitations and a readiness to address cases brought to their attention.</w:t>
      </w:r>
    </w:p>
    <w:p w14:paraId="51680A49" w14:textId="4FAD30C4" w:rsidR="00FC5E51" w:rsidRPr="00BD2712" w:rsidRDefault="00FC5E51" w:rsidP="00191612">
      <w:pPr>
        <w:pStyle w:val="ListParagraph"/>
        <w:numPr>
          <w:ilvl w:val="0"/>
          <w:numId w:val="11"/>
        </w:numPr>
        <w:spacing w:after="120" w:line="276" w:lineRule="auto"/>
        <w:jc w:val="both"/>
      </w:pPr>
      <w:r w:rsidRPr="0073263A">
        <w:rPr>
          <w:b/>
        </w:rPr>
        <w:t>A horizontal approach</w:t>
      </w:r>
      <w:r w:rsidRPr="00BD2712">
        <w:t xml:space="preserve"> is used by most equality bodies where multi-ground activities include the ground of age, in particular communication and promotion of good practice activities.</w:t>
      </w:r>
    </w:p>
    <w:p w14:paraId="405F3C45" w14:textId="1DE658F1" w:rsidR="007B58FC" w:rsidRPr="00BD2712" w:rsidRDefault="007B58FC" w:rsidP="00191612">
      <w:pPr>
        <w:pStyle w:val="ListParagraph"/>
        <w:numPr>
          <w:ilvl w:val="0"/>
          <w:numId w:val="11"/>
        </w:numPr>
        <w:spacing w:after="120" w:line="276" w:lineRule="auto"/>
        <w:jc w:val="both"/>
        <w:rPr>
          <w:lang w:val="en-GB"/>
        </w:rPr>
      </w:pPr>
      <w:r w:rsidRPr="00BD2712">
        <w:lastRenderedPageBreak/>
        <w:t xml:space="preserve">Equality bodies are engaged in a wide range of </w:t>
      </w:r>
      <w:r w:rsidRPr="0073263A">
        <w:rPr>
          <w:b/>
        </w:rPr>
        <w:t>intersectio</w:t>
      </w:r>
      <w:r w:rsidR="00C9015D" w:rsidRPr="0073263A">
        <w:rPr>
          <w:b/>
        </w:rPr>
        <w:t>nal work</w:t>
      </w:r>
      <w:r w:rsidR="00C9015D" w:rsidRPr="00BD2712">
        <w:t xml:space="preserve"> with young people that cover</w:t>
      </w:r>
      <w:r w:rsidRPr="00BD2712">
        <w:rPr>
          <w:lang w:val="en-GB"/>
        </w:rPr>
        <w:t xml:space="preserve"> intersections </w:t>
      </w:r>
      <w:r w:rsidR="00C9015D" w:rsidRPr="00BD2712">
        <w:rPr>
          <w:lang w:val="en-GB"/>
        </w:rPr>
        <w:t xml:space="preserve">with grounds of gender, </w:t>
      </w:r>
      <w:r w:rsidRPr="00BD2712">
        <w:rPr>
          <w:lang w:val="en-GB"/>
        </w:rPr>
        <w:t>racial or ethnic origin (in particu</w:t>
      </w:r>
      <w:r w:rsidR="00C9015D" w:rsidRPr="00BD2712">
        <w:rPr>
          <w:lang w:val="en-GB"/>
        </w:rPr>
        <w:t xml:space="preserve">lar young Roma people), religion, disability, and </w:t>
      </w:r>
      <w:r w:rsidRPr="00BD2712">
        <w:rPr>
          <w:lang w:val="en-GB"/>
        </w:rPr>
        <w:t>sexual orientation</w:t>
      </w:r>
      <w:r w:rsidR="00C9015D" w:rsidRPr="00BD2712">
        <w:rPr>
          <w:lang w:val="en-GB"/>
        </w:rPr>
        <w:t xml:space="preserve"> in particular</w:t>
      </w:r>
      <w:r w:rsidRPr="00BD2712">
        <w:rPr>
          <w:lang w:val="en-GB"/>
        </w:rPr>
        <w:t xml:space="preserve">, in </w:t>
      </w:r>
      <w:r w:rsidR="00FC5E51" w:rsidRPr="00BD2712">
        <w:rPr>
          <w:lang w:val="en-GB"/>
        </w:rPr>
        <w:t>employment and access to employment, education including higher education, access to leisure services, housing provision, and social protection.</w:t>
      </w:r>
    </w:p>
    <w:p w14:paraId="49B0CADF" w14:textId="7C92301E" w:rsidR="00DB05DC" w:rsidRPr="00BD2712" w:rsidRDefault="007B58FC" w:rsidP="00191612">
      <w:pPr>
        <w:pStyle w:val="ListParagraph"/>
        <w:numPr>
          <w:ilvl w:val="0"/>
          <w:numId w:val="11"/>
        </w:numPr>
        <w:spacing w:after="120" w:line="276" w:lineRule="auto"/>
        <w:jc w:val="both"/>
        <w:rPr>
          <w:lang w:val="en-GB"/>
        </w:rPr>
      </w:pPr>
      <w:r w:rsidRPr="00BD2712">
        <w:rPr>
          <w:lang w:val="en-GB"/>
        </w:rPr>
        <w:t>An ap</w:t>
      </w:r>
      <w:r w:rsidR="00056698" w:rsidRPr="00BD2712">
        <w:rPr>
          <w:lang w:val="en-GB"/>
        </w:rPr>
        <w:t xml:space="preserve">proach focused on </w:t>
      </w:r>
      <w:r w:rsidR="00056698" w:rsidRPr="0073263A">
        <w:rPr>
          <w:b/>
          <w:lang w:val="en-GB"/>
        </w:rPr>
        <w:t xml:space="preserve">structural </w:t>
      </w:r>
      <w:r w:rsidRPr="0073263A">
        <w:rPr>
          <w:b/>
          <w:lang w:val="en-GB"/>
        </w:rPr>
        <w:t>discrimination</w:t>
      </w:r>
      <w:r w:rsidRPr="00BD2712">
        <w:rPr>
          <w:lang w:val="en-GB"/>
        </w:rPr>
        <w:t xml:space="preserve"> is </w:t>
      </w:r>
      <w:r w:rsidR="00C9015D" w:rsidRPr="00BD2712">
        <w:rPr>
          <w:lang w:val="en-GB"/>
        </w:rPr>
        <w:t>viewed by some equality bodies as central to address</w:t>
      </w:r>
      <w:r w:rsidRPr="00BD2712">
        <w:rPr>
          <w:lang w:val="en-GB"/>
        </w:rPr>
        <w:t xml:space="preserve"> current outcomes for young people, in mainstream systems such as the labour market, and in targeted systems such as education.</w:t>
      </w:r>
    </w:p>
    <w:p w14:paraId="071A8F98" w14:textId="0636F9B6" w:rsidR="00FD3EDB" w:rsidRPr="00BD2712" w:rsidRDefault="00FD3EDB" w:rsidP="00191612">
      <w:pPr>
        <w:spacing w:after="120" w:line="276" w:lineRule="auto"/>
        <w:jc w:val="both"/>
        <w:rPr>
          <w:lang w:val="en-GB"/>
        </w:rPr>
      </w:pPr>
      <w:r w:rsidRPr="00BD2712">
        <w:rPr>
          <w:lang w:val="en-GB"/>
        </w:rPr>
        <w:t xml:space="preserve">Within these approaches equality bodies are </w:t>
      </w:r>
      <w:r w:rsidRPr="0073263A">
        <w:rPr>
          <w:b/>
          <w:lang w:val="en-GB"/>
        </w:rPr>
        <w:t xml:space="preserve">challenged to be concerned </w:t>
      </w:r>
      <w:r w:rsidRPr="00BD2712">
        <w:rPr>
          <w:lang w:val="en-GB"/>
        </w:rPr>
        <w:t>with:</w:t>
      </w:r>
    </w:p>
    <w:p w14:paraId="758AE995" w14:textId="363C7FAC" w:rsidR="00FD3EDB" w:rsidRPr="00BD2712" w:rsidRDefault="00FD3EDB" w:rsidP="00191612">
      <w:pPr>
        <w:pStyle w:val="ListParagraph"/>
        <w:numPr>
          <w:ilvl w:val="0"/>
          <w:numId w:val="15"/>
        </w:numPr>
        <w:spacing w:after="120" w:line="276" w:lineRule="auto"/>
        <w:jc w:val="both"/>
        <w:rPr>
          <w:lang w:val="en-GB"/>
        </w:rPr>
      </w:pPr>
      <w:r w:rsidRPr="0073263A">
        <w:rPr>
          <w:b/>
          <w:lang w:val="en-GB"/>
        </w:rPr>
        <w:t>Individual discrimination</w:t>
      </w:r>
      <w:r w:rsidRPr="00BD2712">
        <w:rPr>
          <w:lang w:val="en-GB"/>
        </w:rPr>
        <w:t xml:space="preserve"> experienced by young people on the basis of </w:t>
      </w:r>
      <w:r w:rsidRPr="0073263A">
        <w:rPr>
          <w:b/>
          <w:lang w:val="en-GB"/>
        </w:rPr>
        <w:t>their age</w:t>
      </w:r>
      <w:r w:rsidRPr="00BD2712">
        <w:rPr>
          <w:lang w:val="en-GB"/>
        </w:rPr>
        <w:t xml:space="preserve"> and the need to develop </w:t>
      </w:r>
      <w:r w:rsidRPr="00555BFE">
        <w:rPr>
          <w:b/>
          <w:lang w:val="en-GB"/>
        </w:rPr>
        <w:t>channels of communication</w:t>
      </w:r>
      <w:r w:rsidRPr="00BD2712">
        <w:rPr>
          <w:lang w:val="en-GB"/>
        </w:rPr>
        <w:t xml:space="preserve"> about rights that are adequate to reaching young people.</w:t>
      </w:r>
    </w:p>
    <w:p w14:paraId="210380BA" w14:textId="6D30017F" w:rsidR="00FD3EDB" w:rsidRPr="00BD2712" w:rsidRDefault="00FD3EDB" w:rsidP="00191612">
      <w:pPr>
        <w:pStyle w:val="ListParagraph"/>
        <w:numPr>
          <w:ilvl w:val="0"/>
          <w:numId w:val="15"/>
        </w:numPr>
        <w:spacing w:after="120" w:line="276" w:lineRule="auto"/>
        <w:jc w:val="both"/>
        <w:rPr>
          <w:lang w:val="en-GB"/>
        </w:rPr>
      </w:pPr>
      <w:r w:rsidRPr="0073263A">
        <w:rPr>
          <w:b/>
          <w:lang w:val="en-GB"/>
        </w:rPr>
        <w:t>Individual discrimination</w:t>
      </w:r>
      <w:r w:rsidRPr="00BD2712">
        <w:rPr>
          <w:lang w:val="en-GB"/>
        </w:rPr>
        <w:t xml:space="preserve"> experienced by young people on the basis of </w:t>
      </w:r>
      <w:r w:rsidRPr="0073263A">
        <w:rPr>
          <w:b/>
          <w:lang w:val="en-GB"/>
        </w:rPr>
        <w:t>characteristics other than age</w:t>
      </w:r>
      <w:r w:rsidRPr="00BD2712">
        <w:rPr>
          <w:lang w:val="en-GB"/>
        </w:rPr>
        <w:t xml:space="preserve"> but taking account of the potential for the age characteristic to serve as an </w:t>
      </w:r>
      <w:r w:rsidRPr="00555BFE">
        <w:rPr>
          <w:b/>
          <w:lang w:val="en-GB"/>
        </w:rPr>
        <w:t xml:space="preserve">aggravating factor </w:t>
      </w:r>
      <w:r w:rsidRPr="00BD2712">
        <w:rPr>
          <w:lang w:val="en-GB"/>
        </w:rPr>
        <w:t>to this experience.</w:t>
      </w:r>
    </w:p>
    <w:p w14:paraId="1E6E367D" w14:textId="48D0BE66" w:rsidR="00FD3EDB" w:rsidRPr="00BD2712" w:rsidRDefault="00FD3EDB" w:rsidP="00191612">
      <w:pPr>
        <w:pStyle w:val="ListParagraph"/>
        <w:numPr>
          <w:ilvl w:val="0"/>
          <w:numId w:val="15"/>
        </w:numPr>
        <w:spacing w:after="120" w:line="276" w:lineRule="auto"/>
        <w:jc w:val="both"/>
        <w:rPr>
          <w:lang w:val="en-GB"/>
        </w:rPr>
      </w:pPr>
      <w:r w:rsidRPr="0073263A">
        <w:rPr>
          <w:b/>
          <w:lang w:val="en-GB"/>
        </w:rPr>
        <w:t>Structural discrimination</w:t>
      </w:r>
      <w:r w:rsidRPr="00BD2712">
        <w:rPr>
          <w:lang w:val="en-GB"/>
        </w:rPr>
        <w:t xml:space="preserve"> experienced by young people in a range of mainstream settings and evident in the outcomes for young people in these settings but taking account of the diversity of young people. Account also needs to be taken of the particular experience of specific forms of structural discrimination in settings where young people are congregated, in particular schools.</w:t>
      </w:r>
    </w:p>
    <w:p w14:paraId="6B91CB8E" w14:textId="1BC1FFDA" w:rsidR="00FD3EDB" w:rsidRPr="00BD2712" w:rsidRDefault="00FD3EDB" w:rsidP="00191612">
      <w:pPr>
        <w:pStyle w:val="ListParagraph"/>
        <w:numPr>
          <w:ilvl w:val="0"/>
          <w:numId w:val="15"/>
        </w:numPr>
        <w:spacing w:after="120" w:line="276" w:lineRule="auto"/>
        <w:jc w:val="both"/>
        <w:rPr>
          <w:lang w:val="en-GB"/>
        </w:rPr>
      </w:pPr>
      <w:r w:rsidRPr="00BD2712">
        <w:rPr>
          <w:lang w:val="en-GB"/>
        </w:rPr>
        <w:t xml:space="preserve">Equality for young people that encompasses not only the resources available to young people to effectively make the transitions they are faced with but also the </w:t>
      </w:r>
      <w:r w:rsidRPr="0073263A">
        <w:rPr>
          <w:b/>
          <w:lang w:val="en-GB"/>
        </w:rPr>
        <w:t>status and standing of young people</w:t>
      </w:r>
      <w:r w:rsidRPr="00BD2712">
        <w:rPr>
          <w:lang w:val="en-GB"/>
        </w:rPr>
        <w:t xml:space="preserve">, the access of young people to </w:t>
      </w:r>
      <w:r w:rsidRPr="0073263A">
        <w:rPr>
          <w:b/>
          <w:lang w:val="en-GB"/>
        </w:rPr>
        <w:t>participate in decisions</w:t>
      </w:r>
      <w:r w:rsidRPr="00BD2712">
        <w:rPr>
          <w:lang w:val="en-GB"/>
        </w:rPr>
        <w:t xml:space="preserve"> that impact on them, </w:t>
      </w:r>
      <w:r w:rsidRPr="00BD2712">
        <w:rPr>
          <w:lang w:val="en-GB"/>
        </w:rPr>
        <w:lastRenderedPageBreak/>
        <w:t>and the experience of young peo</w:t>
      </w:r>
      <w:r w:rsidR="0073263A">
        <w:rPr>
          <w:lang w:val="en-GB"/>
        </w:rPr>
        <w:t>p</w:t>
      </w:r>
      <w:r w:rsidRPr="00BD2712">
        <w:rPr>
          <w:lang w:val="en-GB"/>
        </w:rPr>
        <w:t>le of relationships of respect and trust.</w:t>
      </w:r>
    </w:p>
    <w:p w14:paraId="5F3712C3" w14:textId="193E539E" w:rsidR="00DB05DC" w:rsidRPr="00BD2712" w:rsidRDefault="00FD3EDB" w:rsidP="00191612">
      <w:pPr>
        <w:spacing w:after="120" w:line="276" w:lineRule="auto"/>
        <w:jc w:val="both"/>
        <w:rPr>
          <w:lang w:val="en-GB"/>
        </w:rPr>
      </w:pPr>
      <w:r w:rsidRPr="00BD2712">
        <w:rPr>
          <w:lang w:val="en-GB"/>
        </w:rPr>
        <w:t xml:space="preserve">Equality </w:t>
      </w:r>
      <w:r w:rsidR="00DB05DC" w:rsidRPr="00BD2712">
        <w:rPr>
          <w:lang w:val="en-GB"/>
        </w:rPr>
        <w:t xml:space="preserve">bodies reported a </w:t>
      </w:r>
      <w:r w:rsidR="00DB05DC" w:rsidRPr="006604A8">
        <w:rPr>
          <w:b/>
          <w:lang w:val="en-GB"/>
        </w:rPr>
        <w:t>low level of casework</w:t>
      </w:r>
      <w:r w:rsidR="00DB05DC" w:rsidRPr="00BD2712">
        <w:rPr>
          <w:lang w:val="en-GB"/>
        </w:rPr>
        <w:t xml:space="preserve"> on the age ground in general and, within this casework, very few cases in relation to young people. In seeking to communicate with young people about their rights, equality bodies have sought to </w:t>
      </w:r>
      <w:r w:rsidR="00DB05DC" w:rsidRPr="006604A8">
        <w:rPr>
          <w:b/>
          <w:lang w:val="en-GB"/>
        </w:rPr>
        <w:t>develop materials in a manner that engages this target audience.</w:t>
      </w:r>
      <w:r w:rsidR="00DB05DC" w:rsidRPr="00BD2712">
        <w:t xml:space="preserve"> Competitions have been a feature in the communication work of equality bodies to support a valuing of equality, diversity and non-discrimination among young people.</w:t>
      </w:r>
      <w:r w:rsidR="00DB05DC" w:rsidRPr="00BD2712">
        <w:rPr>
          <w:lang w:val="en-GB"/>
        </w:rPr>
        <w:t xml:space="preserve"> </w:t>
      </w:r>
    </w:p>
    <w:p w14:paraId="1A01ED7A" w14:textId="058563FA" w:rsidR="00DB05DC" w:rsidRPr="00BD2712" w:rsidRDefault="00DB05DC" w:rsidP="00191612">
      <w:pPr>
        <w:spacing w:after="120" w:line="276" w:lineRule="auto"/>
        <w:jc w:val="both"/>
        <w:rPr>
          <w:lang w:val="en-GB"/>
        </w:rPr>
      </w:pPr>
      <w:r w:rsidRPr="009915A6">
        <w:rPr>
          <w:lang w:val="en-GB"/>
        </w:rPr>
        <w:t xml:space="preserve">Equality bodies reported a limited range of work </w:t>
      </w:r>
      <w:r w:rsidRPr="0046283F">
        <w:rPr>
          <w:b/>
          <w:lang w:val="en-GB"/>
        </w:rPr>
        <w:t>in supporting good practice</w:t>
      </w:r>
      <w:r w:rsidRPr="009915A6">
        <w:rPr>
          <w:lang w:val="en-GB"/>
        </w:rPr>
        <w:t xml:space="preserve"> for young people.</w:t>
      </w:r>
      <w:r w:rsidRPr="00BD2712">
        <w:rPr>
          <w:lang w:val="en-GB"/>
        </w:rPr>
        <w:t xml:space="preserve"> There is a particular focus on </w:t>
      </w:r>
      <w:r w:rsidR="009A1BF0" w:rsidRPr="00BD2712">
        <w:rPr>
          <w:lang w:val="en-GB"/>
        </w:rPr>
        <w:t xml:space="preserve">specific groups of young people </w:t>
      </w:r>
      <w:r w:rsidR="009A1BF0" w:rsidRPr="0046283F">
        <w:rPr>
          <w:lang w:val="en-GB"/>
        </w:rPr>
        <w:t xml:space="preserve">in </w:t>
      </w:r>
      <w:r w:rsidRPr="0046283F">
        <w:rPr>
          <w:lang w:val="en-GB"/>
        </w:rPr>
        <w:t>education</w:t>
      </w:r>
      <w:r w:rsidRPr="006604A8">
        <w:rPr>
          <w:b/>
          <w:lang w:val="en-GB"/>
        </w:rPr>
        <w:t xml:space="preserve"> </w:t>
      </w:r>
      <w:r w:rsidRPr="00BD2712">
        <w:rPr>
          <w:lang w:val="en-GB"/>
        </w:rPr>
        <w:t xml:space="preserve">settings </w:t>
      </w:r>
      <w:r w:rsidR="009A1BF0" w:rsidRPr="00BD2712">
        <w:rPr>
          <w:lang w:val="en-GB"/>
        </w:rPr>
        <w:t>in this work. T</w:t>
      </w:r>
      <w:r w:rsidRPr="00BD2712">
        <w:rPr>
          <w:lang w:val="en-GB"/>
        </w:rPr>
        <w:t>raining</w:t>
      </w:r>
      <w:r w:rsidR="009A1BF0" w:rsidRPr="00BD2712">
        <w:rPr>
          <w:lang w:val="en-GB"/>
        </w:rPr>
        <w:t xml:space="preserve"> provided by equality bodies is a feature of this work</w:t>
      </w:r>
      <w:r w:rsidRPr="00BD2712">
        <w:rPr>
          <w:lang w:val="en-GB"/>
        </w:rPr>
        <w:t>. Equality bodies reported work on a range of policy issues of relevance to young peo</w:t>
      </w:r>
      <w:r w:rsidR="00C31B02" w:rsidRPr="00BD2712">
        <w:rPr>
          <w:lang w:val="en-GB"/>
        </w:rPr>
        <w:t>ple</w:t>
      </w:r>
      <w:r w:rsidRPr="00BD2712">
        <w:rPr>
          <w:lang w:val="en-GB"/>
        </w:rPr>
        <w:t>.</w:t>
      </w:r>
      <w:r w:rsidR="00C9015D" w:rsidRPr="00BD2712">
        <w:rPr>
          <w:lang w:val="en-GB"/>
        </w:rPr>
        <w:t xml:space="preserve"> </w:t>
      </w:r>
      <w:r w:rsidR="00C31B02" w:rsidRPr="00BD2712">
        <w:rPr>
          <w:lang w:val="en-GB"/>
        </w:rPr>
        <w:t>They</w:t>
      </w:r>
      <w:r w:rsidRPr="00BD2712">
        <w:rPr>
          <w:lang w:val="en-GB"/>
        </w:rPr>
        <w:t xml:space="preserve"> have sought to uncover issues </w:t>
      </w:r>
      <w:r w:rsidR="00056698" w:rsidRPr="00BD2712">
        <w:rPr>
          <w:lang w:val="en-GB"/>
        </w:rPr>
        <w:t xml:space="preserve">of structural </w:t>
      </w:r>
      <w:r w:rsidRPr="00BD2712">
        <w:rPr>
          <w:lang w:val="en-GB"/>
        </w:rPr>
        <w:t xml:space="preserve">discrimination through their </w:t>
      </w:r>
      <w:r w:rsidR="00C31B02" w:rsidRPr="0046283F">
        <w:rPr>
          <w:b/>
          <w:lang w:val="en-GB"/>
        </w:rPr>
        <w:t>research work</w:t>
      </w:r>
      <w:r w:rsidR="00C31B02" w:rsidRPr="00BD2712">
        <w:rPr>
          <w:lang w:val="en-GB"/>
        </w:rPr>
        <w:t xml:space="preserve"> with</w:t>
      </w:r>
      <w:r w:rsidRPr="00BD2712">
        <w:rPr>
          <w:lang w:val="en-GB"/>
        </w:rPr>
        <w:t xml:space="preserve"> a particular focus on </w:t>
      </w:r>
      <w:r w:rsidR="009A1BF0" w:rsidRPr="00BD2712">
        <w:rPr>
          <w:lang w:val="en-GB"/>
        </w:rPr>
        <w:t xml:space="preserve">the fields of </w:t>
      </w:r>
      <w:r w:rsidRPr="00BD2712">
        <w:rPr>
          <w:lang w:val="en-GB"/>
        </w:rPr>
        <w:t xml:space="preserve">education and employment. </w:t>
      </w:r>
    </w:p>
    <w:p w14:paraId="51F58656" w14:textId="69A8D353" w:rsidR="00B77B29" w:rsidRPr="00BD2712" w:rsidRDefault="002F6A20" w:rsidP="00191612">
      <w:pPr>
        <w:spacing w:after="120" w:line="276" w:lineRule="auto"/>
        <w:jc w:val="both"/>
        <w:rPr>
          <w:lang w:val="en-GB"/>
        </w:rPr>
      </w:pPr>
      <w:r w:rsidRPr="00BD2712">
        <w:rPr>
          <w:lang w:val="en-GB"/>
        </w:rPr>
        <w:t>Factors that enable this work</w:t>
      </w:r>
      <w:r w:rsidR="00874729" w:rsidRPr="00BD2712">
        <w:rPr>
          <w:lang w:val="en-GB"/>
        </w:rPr>
        <w:t xml:space="preserve"> by equality bodies include</w:t>
      </w:r>
      <w:r w:rsidR="00B77B29" w:rsidRPr="00BD2712">
        <w:rPr>
          <w:lang w:val="en-GB"/>
        </w:rPr>
        <w:t xml:space="preserve">: </w:t>
      </w:r>
      <w:r w:rsidR="00B77B29" w:rsidRPr="006604A8">
        <w:rPr>
          <w:b/>
          <w:lang w:val="en-GB"/>
        </w:rPr>
        <w:t>collaboration with young people and their organisations;</w:t>
      </w:r>
      <w:r w:rsidR="00B77B29" w:rsidRPr="00BD2712">
        <w:rPr>
          <w:lang w:val="en-GB"/>
        </w:rPr>
        <w:t xml:space="preserve"> the importance attributed by equality bodies to tran</w:t>
      </w:r>
      <w:r w:rsidRPr="00BD2712">
        <w:rPr>
          <w:lang w:val="en-GB"/>
        </w:rPr>
        <w:t>sitions for young people</w:t>
      </w:r>
      <w:r w:rsidR="00B77B29" w:rsidRPr="00BD2712">
        <w:rPr>
          <w:lang w:val="en-GB"/>
        </w:rPr>
        <w:t>; and cooperation with other actors enabling transitions.</w:t>
      </w:r>
      <w:r w:rsidRPr="00BD2712">
        <w:rPr>
          <w:lang w:val="en-GB"/>
        </w:rPr>
        <w:t xml:space="preserve"> Barriers to this work</w:t>
      </w:r>
      <w:r w:rsidR="00B77B29" w:rsidRPr="00BD2712">
        <w:rPr>
          <w:lang w:val="en-GB"/>
        </w:rPr>
        <w:t xml:space="preserve"> include:</w:t>
      </w:r>
      <w:r w:rsidR="00874729" w:rsidRPr="00BD2712">
        <w:rPr>
          <w:lang w:val="en-GB"/>
        </w:rPr>
        <w:t xml:space="preserve"> </w:t>
      </w:r>
      <w:r w:rsidR="00874729" w:rsidRPr="009915A6">
        <w:rPr>
          <w:lang w:val="en-GB"/>
        </w:rPr>
        <w:t>u</w:t>
      </w:r>
      <w:r w:rsidR="00B77B29" w:rsidRPr="009915A6">
        <w:rPr>
          <w:lang w:val="en-GB"/>
        </w:rPr>
        <w:t xml:space="preserve">nder-reporting </w:t>
      </w:r>
      <w:r w:rsidRPr="009915A6">
        <w:rPr>
          <w:lang w:val="en-GB"/>
        </w:rPr>
        <w:t>and low levels of</w:t>
      </w:r>
      <w:r w:rsidR="00B77B29" w:rsidRPr="009915A6">
        <w:rPr>
          <w:lang w:val="en-GB"/>
        </w:rPr>
        <w:t xml:space="preserve"> casework</w:t>
      </w:r>
      <w:r w:rsidR="00874729" w:rsidRPr="009915A6">
        <w:rPr>
          <w:lang w:val="en-GB"/>
        </w:rPr>
        <w:t xml:space="preserve">; </w:t>
      </w:r>
      <w:r w:rsidR="009A1BF0" w:rsidRPr="009915A6">
        <w:rPr>
          <w:lang w:val="en-GB"/>
        </w:rPr>
        <w:t xml:space="preserve">lack of knowledge among young people of their rights and of how to exercise these; </w:t>
      </w:r>
      <w:r w:rsidR="00B77B29" w:rsidRPr="009915A6">
        <w:rPr>
          <w:lang w:val="en-GB"/>
        </w:rPr>
        <w:t>lack of data</w:t>
      </w:r>
      <w:r w:rsidR="00874729" w:rsidRPr="009915A6">
        <w:rPr>
          <w:lang w:val="en-GB"/>
        </w:rPr>
        <w:t>;</w:t>
      </w:r>
      <w:r w:rsidR="005A0E58" w:rsidRPr="009915A6">
        <w:rPr>
          <w:lang w:val="en-GB"/>
        </w:rPr>
        <w:t xml:space="preserve"> lack of adequately resourced</w:t>
      </w:r>
      <w:r w:rsidR="00B77B29" w:rsidRPr="009915A6">
        <w:rPr>
          <w:lang w:val="en-GB"/>
        </w:rPr>
        <w:t xml:space="preserve"> youth organisations</w:t>
      </w:r>
      <w:r w:rsidR="00874729" w:rsidRPr="009915A6">
        <w:rPr>
          <w:lang w:val="en-GB"/>
        </w:rPr>
        <w:t>;</w:t>
      </w:r>
      <w:r w:rsidR="00B77B29" w:rsidRPr="009915A6">
        <w:rPr>
          <w:lang w:val="en-GB"/>
        </w:rPr>
        <w:t xml:space="preserve"> limitations in the scope of equal treat</w:t>
      </w:r>
      <w:r w:rsidR="00874729" w:rsidRPr="009915A6">
        <w:rPr>
          <w:lang w:val="en-GB"/>
        </w:rPr>
        <w:t>ment legislation and</w:t>
      </w:r>
      <w:r w:rsidR="00B77B29" w:rsidRPr="009915A6">
        <w:rPr>
          <w:lang w:val="en-GB"/>
        </w:rPr>
        <w:t xml:space="preserve"> t</w:t>
      </w:r>
      <w:r w:rsidR="00874729" w:rsidRPr="009915A6">
        <w:rPr>
          <w:lang w:val="en-GB"/>
        </w:rPr>
        <w:t xml:space="preserve">he mandate of and </w:t>
      </w:r>
      <w:r w:rsidR="00B77B29" w:rsidRPr="009915A6">
        <w:rPr>
          <w:lang w:val="en-GB"/>
        </w:rPr>
        <w:t xml:space="preserve">resources available to the equality </w:t>
      </w:r>
      <w:r w:rsidR="009A1BF0" w:rsidRPr="009915A6">
        <w:rPr>
          <w:lang w:val="en-GB"/>
        </w:rPr>
        <w:t xml:space="preserve">body; and </w:t>
      </w:r>
      <w:r w:rsidR="00B77B29" w:rsidRPr="009915A6">
        <w:rPr>
          <w:lang w:val="en-GB"/>
        </w:rPr>
        <w:t xml:space="preserve">lack of understanding and awareness in society </w:t>
      </w:r>
      <w:r w:rsidRPr="009915A6">
        <w:rPr>
          <w:lang w:val="en-GB"/>
        </w:rPr>
        <w:t xml:space="preserve">of </w:t>
      </w:r>
      <w:r w:rsidR="00874729" w:rsidRPr="009915A6">
        <w:rPr>
          <w:lang w:val="en-GB"/>
        </w:rPr>
        <w:t xml:space="preserve">discrimination </w:t>
      </w:r>
      <w:r w:rsidRPr="009915A6">
        <w:rPr>
          <w:lang w:val="en-GB"/>
        </w:rPr>
        <w:t>against</w:t>
      </w:r>
      <w:r w:rsidR="00874729" w:rsidRPr="009915A6">
        <w:rPr>
          <w:lang w:val="en-GB"/>
        </w:rPr>
        <w:t xml:space="preserve"> young people</w:t>
      </w:r>
      <w:r w:rsidR="00B77B29" w:rsidRPr="009915A6">
        <w:rPr>
          <w:lang w:val="en-GB"/>
        </w:rPr>
        <w:t>.</w:t>
      </w:r>
    </w:p>
    <w:p w14:paraId="16325E03" w14:textId="302AD490" w:rsidR="005F7746" w:rsidRPr="00BD2712" w:rsidRDefault="00D45B76" w:rsidP="00191612">
      <w:pPr>
        <w:spacing w:after="120" w:line="276" w:lineRule="auto"/>
        <w:jc w:val="both"/>
        <w:rPr>
          <w:lang w:val="en-GB"/>
        </w:rPr>
      </w:pPr>
      <w:r>
        <w:rPr>
          <w:lang w:val="en-GB"/>
        </w:rPr>
        <w:t>Equality bo</w:t>
      </w:r>
      <w:r w:rsidR="005F7746" w:rsidRPr="00BD2712">
        <w:rPr>
          <w:lang w:val="en-GB"/>
        </w:rPr>
        <w:t>dies</w:t>
      </w:r>
      <w:r w:rsidR="00B449A6" w:rsidRPr="00BD2712">
        <w:rPr>
          <w:lang w:val="en-GB"/>
        </w:rPr>
        <w:t xml:space="preserve"> could </w:t>
      </w:r>
      <w:r w:rsidR="005F7746" w:rsidRPr="00BD2712">
        <w:rPr>
          <w:lang w:val="en-GB"/>
        </w:rPr>
        <w:t>fu</w:t>
      </w:r>
      <w:r w:rsidR="002F6A20" w:rsidRPr="00BD2712">
        <w:rPr>
          <w:lang w:val="en-GB"/>
        </w:rPr>
        <w:t>rther develop their work in relation to</w:t>
      </w:r>
      <w:r w:rsidR="005F7746" w:rsidRPr="00BD2712">
        <w:rPr>
          <w:lang w:val="en-GB"/>
        </w:rPr>
        <w:t xml:space="preserve"> </w:t>
      </w:r>
      <w:r w:rsidR="002F6A20" w:rsidRPr="00BD2712">
        <w:rPr>
          <w:lang w:val="en-GB"/>
        </w:rPr>
        <w:t>young people, including to</w:t>
      </w:r>
      <w:r w:rsidR="005F7746" w:rsidRPr="00BD2712">
        <w:rPr>
          <w:lang w:val="en-GB"/>
        </w:rPr>
        <w:t xml:space="preserve">: trace out and agree what full </w:t>
      </w:r>
      <w:r w:rsidR="005F7746" w:rsidRPr="009915A6">
        <w:rPr>
          <w:b/>
          <w:lang w:val="en-GB"/>
        </w:rPr>
        <w:t>equality in pract</w:t>
      </w:r>
      <w:r w:rsidR="002F6A20" w:rsidRPr="009915A6">
        <w:rPr>
          <w:b/>
          <w:lang w:val="en-GB"/>
        </w:rPr>
        <w:t>ice</w:t>
      </w:r>
      <w:r w:rsidR="002F6A20" w:rsidRPr="00BD2712">
        <w:rPr>
          <w:lang w:val="en-GB"/>
        </w:rPr>
        <w:t xml:space="preserve"> might mean for young people</w:t>
      </w:r>
      <w:r w:rsidR="00C9015D" w:rsidRPr="00BD2712">
        <w:rPr>
          <w:lang w:val="en-GB"/>
        </w:rPr>
        <w:t xml:space="preserve">; </w:t>
      </w:r>
      <w:r w:rsidR="002F6A20" w:rsidRPr="00BD2712">
        <w:rPr>
          <w:lang w:val="en-GB"/>
        </w:rPr>
        <w:t>involve</w:t>
      </w:r>
      <w:r w:rsidR="005F7746" w:rsidRPr="00BD2712">
        <w:rPr>
          <w:lang w:val="en-GB"/>
        </w:rPr>
        <w:t xml:space="preserve"> young people and their organisations</w:t>
      </w:r>
      <w:r w:rsidR="002F6A20" w:rsidRPr="00BD2712">
        <w:rPr>
          <w:lang w:val="en-GB"/>
        </w:rPr>
        <w:t xml:space="preserve"> and share good </w:t>
      </w:r>
      <w:r w:rsidR="002F6A20" w:rsidRPr="00BD2712">
        <w:rPr>
          <w:lang w:val="en-GB"/>
        </w:rPr>
        <w:lastRenderedPageBreak/>
        <w:t>practice in this; respond</w:t>
      </w:r>
      <w:r w:rsidR="005F7746" w:rsidRPr="00BD2712">
        <w:rPr>
          <w:lang w:val="en-GB"/>
        </w:rPr>
        <w:t xml:space="preserve"> to issues o</w:t>
      </w:r>
      <w:r w:rsidR="00056698" w:rsidRPr="00BD2712">
        <w:rPr>
          <w:lang w:val="en-GB"/>
        </w:rPr>
        <w:t>f structural</w:t>
      </w:r>
      <w:r w:rsidR="00C9015D" w:rsidRPr="00BD2712">
        <w:rPr>
          <w:lang w:val="en-GB"/>
        </w:rPr>
        <w:t xml:space="preserve"> discrimination </w:t>
      </w:r>
      <w:r w:rsidR="002F6A20" w:rsidRPr="00BD2712">
        <w:rPr>
          <w:lang w:val="en-GB"/>
        </w:rPr>
        <w:t>in</w:t>
      </w:r>
      <w:r w:rsidR="005F7746" w:rsidRPr="00BD2712">
        <w:rPr>
          <w:lang w:val="en-GB"/>
        </w:rPr>
        <w:t xml:space="preserve"> key areas that enable transition</w:t>
      </w:r>
      <w:r w:rsidR="00C9015D" w:rsidRPr="00BD2712">
        <w:rPr>
          <w:lang w:val="en-GB"/>
        </w:rPr>
        <w:t>s</w:t>
      </w:r>
      <w:r w:rsidR="005F7746" w:rsidRPr="00BD2712">
        <w:rPr>
          <w:lang w:val="en-GB"/>
        </w:rPr>
        <w:t>, edu</w:t>
      </w:r>
      <w:r w:rsidR="00C9015D" w:rsidRPr="00BD2712">
        <w:rPr>
          <w:lang w:val="en-GB"/>
        </w:rPr>
        <w:t xml:space="preserve">cation, employment, and housing; and </w:t>
      </w:r>
      <w:r w:rsidR="002F6A20" w:rsidRPr="00BD2712">
        <w:rPr>
          <w:lang w:val="en-GB"/>
        </w:rPr>
        <w:t xml:space="preserve">raise </w:t>
      </w:r>
      <w:r w:rsidR="00C9015D" w:rsidRPr="00BD2712">
        <w:rPr>
          <w:lang w:val="en-GB"/>
        </w:rPr>
        <w:t>a</w:t>
      </w:r>
      <w:r w:rsidR="005F7746" w:rsidRPr="00BD2712">
        <w:rPr>
          <w:lang w:val="en-GB"/>
        </w:rPr>
        <w:t>warenes</w:t>
      </w:r>
      <w:r w:rsidR="002F6A20" w:rsidRPr="00BD2712">
        <w:rPr>
          <w:lang w:val="en-GB"/>
        </w:rPr>
        <w:t>s of rights</w:t>
      </w:r>
      <w:r w:rsidR="005F7746" w:rsidRPr="00BD2712">
        <w:rPr>
          <w:lang w:val="en-GB"/>
        </w:rPr>
        <w:t xml:space="preserve"> under equal treatment legislation</w:t>
      </w:r>
      <w:r w:rsidR="00C9015D" w:rsidRPr="00BD2712">
        <w:rPr>
          <w:lang w:val="en-GB"/>
        </w:rPr>
        <w:t xml:space="preserve"> with</w:t>
      </w:r>
      <w:r w:rsidR="005F7746" w:rsidRPr="00BD2712">
        <w:rPr>
          <w:lang w:val="en-GB"/>
        </w:rPr>
        <w:t xml:space="preserve"> </w:t>
      </w:r>
      <w:r w:rsidR="005F7746" w:rsidRPr="009915A6">
        <w:rPr>
          <w:b/>
          <w:lang w:val="en-GB"/>
        </w:rPr>
        <w:t>initiativ</w:t>
      </w:r>
      <w:r w:rsidR="002F6A20" w:rsidRPr="009915A6">
        <w:rPr>
          <w:b/>
          <w:lang w:val="en-GB"/>
        </w:rPr>
        <w:t xml:space="preserve">es specifically </w:t>
      </w:r>
      <w:r w:rsidR="005F7746" w:rsidRPr="009915A6">
        <w:rPr>
          <w:b/>
          <w:lang w:val="en-GB"/>
        </w:rPr>
        <w:t>designed for young people</w:t>
      </w:r>
      <w:r w:rsidR="00C9015D" w:rsidRPr="009915A6">
        <w:rPr>
          <w:b/>
          <w:lang w:val="en-GB"/>
        </w:rPr>
        <w:t>.</w:t>
      </w:r>
    </w:p>
    <w:p w14:paraId="280F0146" w14:textId="0B302FB7" w:rsidR="005F7746" w:rsidRPr="00BD2712" w:rsidRDefault="005F7746" w:rsidP="00191612">
      <w:pPr>
        <w:spacing w:after="120" w:line="276" w:lineRule="auto"/>
        <w:jc w:val="both"/>
        <w:rPr>
          <w:lang w:val="en-GB"/>
        </w:rPr>
      </w:pPr>
      <w:r w:rsidRPr="00BD2712">
        <w:rPr>
          <w:lang w:val="en-GB"/>
        </w:rPr>
        <w:t>Equinet</w:t>
      </w:r>
      <w:r w:rsidR="00C9015D" w:rsidRPr="00BD2712">
        <w:rPr>
          <w:lang w:val="en-GB"/>
        </w:rPr>
        <w:t xml:space="preserve"> </w:t>
      </w:r>
      <w:r w:rsidRPr="00BD2712">
        <w:rPr>
          <w:lang w:val="en-GB"/>
        </w:rPr>
        <w:t xml:space="preserve">could take initiatives to </w:t>
      </w:r>
      <w:r w:rsidR="00C9015D" w:rsidRPr="00BD2712">
        <w:rPr>
          <w:lang w:val="en-GB"/>
        </w:rPr>
        <w:t>enhance the impact</w:t>
      </w:r>
      <w:r w:rsidRPr="00BD2712">
        <w:rPr>
          <w:lang w:val="en-GB"/>
        </w:rPr>
        <w:t xml:space="preserve"> of this </w:t>
      </w:r>
      <w:r w:rsidR="0096428B" w:rsidRPr="0096428B">
        <w:rPr>
          <w:b/>
          <w:lang w:val="en-GB"/>
        </w:rPr>
        <w:t>Pe</w:t>
      </w:r>
      <w:r w:rsidRPr="0096428B">
        <w:rPr>
          <w:b/>
          <w:lang w:val="en-GB"/>
        </w:rPr>
        <w:t>rspective</w:t>
      </w:r>
      <w:r w:rsidRPr="00BD2712">
        <w:rPr>
          <w:i/>
          <w:lang w:val="en-GB"/>
        </w:rPr>
        <w:t xml:space="preserve"> </w:t>
      </w:r>
      <w:r w:rsidR="00C9015D" w:rsidRPr="00BD2712">
        <w:rPr>
          <w:lang w:val="en-GB"/>
        </w:rPr>
        <w:t xml:space="preserve">among its member equality bodies. </w:t>
      </w:r>
      <w:r w:rsidRPr="00BD2712">
        <w:rPr>
          <w:lang w:val="en-GB"/>
        </w:rPr>
        <w:t>The Euro</w:t>
      </w:r>
      <w:r w:rsidR="002F6A20" w:rsidRPr="00BD2712">
        <w:rPr>
          <w:lang w:val="en-GB"/>
        </w:rPr>
        <w:t xml:space="preserve">pean Youth Forum could </w:t>
      </w:r>
      <w:r w:rsidRPr="00BD2712">
        <w:rPr>
          <w:lang w:val="en-GB"/>
        </w:rPr>
        <w:t>continue and deepen its cooperation with Equinet</w:t>
      </w:r>
      <w:r w:rsidR="00C31B02" w:rsidRPr="00BD2712">
        <w:rPr>
          <w:lang w:val="en-GB"/>
        </w:rPr>
        <w:t xml:space="preserve"> and</w:t>
      </w:r>
      <w:r w:rsidR="00174D5C" w:rsidRPr="00BD2712">
        <w:rPr>
          <w:lang w:val="en-GB"/>
        </w:rPr>
        <w:t xml:space="preserve"> </w:t>
      </w:r>
      <w:r w:rsidRPr="00BD2712">
        <w:rPr>
          <w:lang w:val="en-GB"/>
        </w:rPr>
        <w:t>support</w:t>
      </w:r>
      <w:r w:rsidR="002F6A20" w:rsidRPr="00BD2712">
        <w:rPr>
          <w:lang w:val="en-GB"/>
        </w:rPr>
        <w:t xml:space="preserve"> its members</w:t>
      </w:r>
      <w:r w:rsidRPr="00BD2712">
        <w:rPr>
          <w:lang w:val="en-GB"/>
        </w:rPr>
        <w:t xml:space="preserve"> to engage more effectively with equality bodies at national level.</w:t>
      </w:r>
    </w:p>
    <w:p w14:paraId="14A0374A" w14:textId="6607A3DE" w:rsidR="005F7746" w:rsidRPr="00BD2712" w:rsidRDefault="002F6A20" w:rsidP="00191612">
      <w:pPr>
        <w:spacing w:after="120" w:line="276" w:lineRule="auto"/>
        <w:jc w:val="both"/>
        <w:rPr>
          <w:i/>
          <w:lang w:val="en-GB"/>
        </w:rPr>
      </w:pPr>
      <w:r w:rsidRPr="009915A6">
        <w:rPr>
          <w:b/>
          <w:lang w:val="en-GB"/>
        </w:rPr>
        <w:t>EU funding</w:t>
      </w:r>
      <w:r w:rsidRPr="00BD2712">
        <w:rPr>
          <w:lang w:val="en-GB"/>
        </w:rPr>
        <w:t xml:space="preserve"> streams</w:t>
      </w:r>
      <w:r w:rsidR="005F7746" w:rsidRPr="00BD2712">
        <w:rPr>
          <w:lang w:val="en-GB"/>
        </w:rPr>
        <w:t xml:space="preserve"> to advance the social inclusion of young people could be </w:t>
      </w:r>
      <w:r w:rsidR="005F7746" w:rsidRPr="009915A6">
        <w:rPr>
          <w:b/>
          <w:lang w:val="en-GB"/>
        </w:rPr>
        <w:t>more explicit in their focus on equality, diversity and non-discrimination</w:t>
      </w:r>
      <w:r w:rsidR="005F7746" w:rsidRPr="00BD2712">
        <w:rPr>
          <w:lang w:val="en-GB"/>
        </w:rPr>
        <w:t xml:space="preserve">. </w:t>
      </w:r>
      <w:r w:rsidRPr="00BD2712">
        <w:rPr>
          <w:lang w:val="en-GB"/>
        </w:rPr>
        <w:t xml:space="preserve">This funding </w:t>
      </w:r>
      <w:r w:rsidR="005F7746" w:rsidRPr="00BD2712">
        <w:rPr>
          <w:lang w:val="en-GB"/>
        </w:rPr>
        <w:t>could resource equality bod</w:t>
      </w:r>
      <w:r w:rsidR="00174D5C" w:rsidRPr="00BD2712">
        <w:rPr>
          <w:lang w:val="en-GB"/>
        </w:rPr>
        <w:t xml:space="preserve">ies as an actor in this regard. </w:t>
      </w:r>
      <w:r w:rsidR="005F7746" w:rsidRPr="00BD2712">
        <w:rPr>
          <w:lang w:val="en-GB"/>
        </w:rPr>
        <w:t xml:space="preserve">This </w:t>
      </w:r>
      <w:r w:rsidR="005F7746" w:rsidRPr="00BD2712">
        <w:rPr>
          <w:i/>
          <w:lang w:val="en-GB"/>
        </w:rPr>
        <w:t xml:space="preserve">perspective </w:t>
      </w:r>
      <w:r w:rsidR="005F7746" w:rsidRPr="00BD2712">
        <w:rPr>
          <w:lang w:val="en-GB"/>
        </w:rPr>
        <w:t>further underlines the need for European</w:t>
      </w:r>
      <w:r w:rsidR="005F7746" w:rsidRPr="009915A6">
        <w:rPr>
          <w:b/>
          <w:lang w:val="en-GB"/>
        </w:rPr>
        <w:t xml:space="preserve"> standards for equality bodies</w:t>
      </w:r>
      <w:r w:rsidR="005F7746" w:rsidRPr="00BD2712">
        <w:rPr>
          <w:lang w:val="en-GB"/>
        </w:rPr>
        <w:t xml:space="preserve"> if they are to be sufficiently resourced and empowered to </w:t>
      </w:r>
      <w:r w:rsidRPr="00BD2712">
        <w:rPr>
          <w:lang w:val="en-GB"/>
        </w:rPr>
        <w:t>make an impact</w:t>
      </w:r>
      <w:r w:rsidR="005F7746" w:rsidRPr="00BD2712">
        <w:rPr>
          <w:lang w:val="en-GB"/>
        </w:rPr>
        <w:t xml:space="preserve">. The proposed </w:t>
      </w:r>
      <w:r w:rsidRPr="00BD2712">
        <w:rPr>
          <w:lang w:val="en-GB"/>
        </w:rPr>
        <w:t xml:space="preserve">EU </w:t>
      </w:r>
      <w:r w:rsidR="00191612">
        <w:rPr>
          <w:lang w:val="en-GB"/>
        </w:rPr>
        <w:t>Horizontal Equal T</w:t>
      </w:r>
      <w:r w:rsidR="005F7746" w:rsidRPr="00BD2712">
        <w:rPr>
          <w:lang w:val="en-GB"/>
        </w:rPr>
        <w:t>reatment Directive with</w:t>
      </w:r>
      <w:r w:rsidRPr="00BD2712">
        <w:rPr>
          <w:lang w:val="en-GB"/>
        </w:rPr>
        <w:t xml:space="preserve"> its coverage </w:t>
      </w:r>
      <w:r w:rsidR="005F7746" w:rsidRPr="00BD2712">
        <w:rPr>
          <w:lang w:val="en-GB"/>
        </w:rPr>
        <w:t xml:space="preserve">outside the labour market is </w:t>
      </w:r>
      <w:r w:rsidRPr="00BD2712">
        <w:rPr>
          <w:lang w:val="en-GB"/>
        </w:rPr>
        <w:t>needed</w:t>
      </w:r>
      <w:r w:rsidR="005F7746" w:rsidRPr="00BD2712">
        <w:rPr>
          <w:lang w:val="en-GB"/>
        </w:rPr>
        <w:t>.</w:t>
      </w:r>
    </w:p>
    <w:p w14:paraId="698E18EF" w14:textId="3970AF31" w:rsidR="004A6163" w:rsidRPr="00BD2712" w:rsidRDefault="005F7746" w:rsidP="00191612">
      <w:pPr>
        <w:spacing w:after="120" w:line="276" w:lineRule="auto"/>
        <w:jc w:val="both"/>
        <w:rPr>
          <w:lang w:val="en-GB"/>
        </w:rPr>
      </w:pPr>
      <w:r w:rsidRPr="009915A6">
        <w:rPr>
          <w:b/>
          <w:lang w:val="en-GB"/>
        </w:rPr>
        <w:t>Nation</w:t>
      </w:r>
      <w:r w:rsidR="00B449A6" w:rsidRPr="009915A6">
        <w:rPr>
          <w:b/>
          <w:lang w:val="en-GB"/>
        </w:rPr>
        <w:t>al jurisdictions</w:t>
      </w:r>
      <w:r w:rsidR="00B449A6" w:rsidRPr="00BD2712">
        <w:rPr>
          <w:lang w:val="en-GB"/>
        </w:rPr>
        <w:t xml:space="preserve"> could </w:t>
      </w:r>
      <w:r w:rsidRPr="009915A6">
        <w:rPr>
          <w:b/>
          <w:lang w:val="en-GB"/>
        </w:rPr>
        <w:t xml:space="preserve">mainstream a focus on young people </w:t>
      </w:r>
      <w:r w:rsidRPr="00BD2712">
        <w:rPr>
          <w:lang w:val="en-GB"/>
        </w:rPr>
        <w:t>in policy strategies</w:t>
      </w:r>
      <w:r w:rsidR="009A1BF0" w:rsidRPr="00BD2712">
        <w:rPr>
          <w:lang w:val="en-GB"/>
        </w:rPr>
        <w:t xml:space="preserve"> using equality impact assessment tools</w:t>
      </w:r>
      <w:r w:rsidR="00CB7A5F" w:rsidRPr="00BD2712">
        <w:rPr>
          <w:lang w:val="en-GB"/>
        </w:rPr>
        <w:t xml:space="preserve"> and pos</w:t>
      </w:r>
      <w:r w:rsidR="009915A6">
        <w:rPr>
          <w:lang w:val="en-GB"/>
        </w:rPr>
        <w:t>i</w:t>
      </w:r>
      <w:r w:rsidR="00CB7A5F" w:rsidRPr="00BD2712">
        <w:rPr>
          <w:lang w:val="en-GB"/>
        </w:rPr>
        <w:t>tive action</w:t>
      </w:r>
      <w:r w:rsidRPr="00BD2712">
        <w:rPr>
          <w:lang w:val="en-GB"/>
        </w:rPr>
        <w:t>, in particular those seeking to address and improve the situation of other groups of people. National jurisdictions could also</w:t>
      </w:r>
      <w:r w:rsidR="002F6A20" w:rsidRPr="00BD2712">
        <w:rPr>
          <w:lang w:val="en-GB"/>
        </w:rPr>
        <w:t xml:space="preserve"> </w:t>
      </w:r>
      <w:r w:rsidRPr="00BD2712">
        <w:rPr>
          <w:lang w:val="en-GB"/>
        </w:rPr>
        <w:t xml:space="preserve">include a focus on </w:t>
      </w:r>
      <w:r w:rsidRPr="009915A6">
        <w:rPr>
          <w:b/>
          <w:lang w:val="en-GB"/>
        </w:rPr>
        <w:t xml:space="preserve">equality, diversity and non-discrimination </w:t>
      </w:r>
      <w:r w:rsidR="002F6A20" w:rsidRPr="00191612">
        <w:rPr>
          <w:lang w:val="en-GB"/>
        </w:rPr>
        <w:t>in their funding</w:t>
      </w:r>
      <w:r w:rsidR="002F6A20" w:rsidRPr="00BD2712">
        <w:rPr>
          <w:lang w:val="en-GB"/>
        </w:rPr>
        <w:t xml:space="preserve"> streams targeting</w:t>
      </w:r>
      <w:r w:rsidRPr="00BD2712">
        <w:rPr>
          <w:lang w:val="en-GB"/>
        </w:rPr>
        <w:t xml:space="preserve"> young people. </w:t>
      </w:r>
    </w:p>
    <w:p w14:paraId="24B6E5FF" w14:textId="6D99725A" w:rsidR="005F7746" w:rsidRPr="00BD2712" w:rsidRDefault="005F7746" w:rsidP="00191612">
      <w:pPr>
        <w:spacing w:after="120" w:line="276" w:lineRule="auto"/>
        <w:jc w:val="both"/>
        <w:rPr>
          <w:lang w:val="en-GB"/>
        </w:rPr>
      </w:pPr>
      <w:r w:rsidRPr="00BD2712">
        <w:rPr>
          <w:lang w:val="en-GB"/>
        </w:rPr>
        <w:t>Both of th</w:t>
      </w:r>
      <w:r w:rsidR="00B449A6" w:rsidRPr="00BD2712">
        <w:rPr>
          <w:lang w:val="en-GB"/>
        </w:rPr>
        <w:t xml:space="preserve">ese developments could </w:t>
      </w:r>
      <w:r w:rsidRPr="00BD2712">
        <w:rPr>
          <w:lang w:val="en-GB"/>
        </w:rPr>
        <w:t xml:space="preserve">include an </w:t>
      </w:r>
      <w:r w:rsidRPr="009915A6">
        <w:rPr>
          <w:b/>
          <w:lang w:val="en-GB"/>
        </w:rPr>
        <w:t>engagement with equality bodies and dialogue with young people and their organisations</w:t>
      </w:r>
      <w:r w:rsidRPr="00BD2712">
        <w:rPr>
          <w:lang w:val="en-GB"/>
        </w:rPr>
        <w:t xml:space="preserve">. National jurisdictions </w:t>
      </w:r>
      <w:r w:rsidR="00C31B02" w:rsidRPr="00BD2712">
        <w:rPr>
          <w:lang w:val="en-GB"/>
        </w:rPr>
        <w:t xml:space="preserve">could </w:t>
      </w:r>
      <w:r w:rsidRPr="00BD2712">
        <w:rPr>
          <w:lang w:val="en-GB"/>
        </w:rPr>
        <w:t xml:space="preserve">ensure equality bodies are adequately resourced and empowered to address age discrimination and inequality experienced by young </w:t>
      </w:r>
      <w:r w:rsidR="00C31B02" w:rsidRPr="00BD2712">
        <w:rPr>
          <w:lang w:val="en-GB"/>
        </w:rPr>
        <w:t xml:space="preserve">people. </w:t>
      </w:r>
      <w:r w:rsidRPr="00191612">
        <w:rPr>
          <w:b/>
          <w:lang w:val="en-GB"/>
        </w:rPr>
        <w:t>Data collection and analysis</w:t>
      </w:r>
      <w:r w:rsidRPr="00BD2712">
        <w:rPr>
          <w:lang w:val="en-GB"/>
        </w:rPr>
        <w:t xml:space="preserve"> a</w:t>
      </w:r>
      <w:r w:rsidR="00B449A6" w:rsidRPr="00BD2712">
        <w:rPr>
          <w:lang w:val="en-GB"/>
        </w:rPr>
        <w:t xml:space="preserve">t national level could </w:t>
      </w:r>
      <w:r w:rsidRPr="00BD2712">
        <w:rPr>
          <w:lang w:val="en-GB"/>
        </w:rPr>
        <w:t>be further developed to underpin</w:t>
      </w:r>
      <w:r w:rsidR="00C31B02" w:rsidRPr="00BD2712">
        <w:rPr>
          <w:lang w:val="en-GB"/>
        </w:rPr>
        <w:t xml:space="preserve"> and inform such interventions.</w:t>
      </w:r>
    </w:p>
    <w:p w14:paraId="4F6E0F51" w14:textId="36B60655" w:rsidR="002F5FEE" w:rsidRPr="001B5031" w:rsidRDefault="001568A1" w:rsidP="00191612">
      <w:pPr>
        <w:spacing w:line="276" w:lineRule="auto"/>
        <w:rPr>
          <w:rFonts w:ascii="Arial Rounded MT Bold" w:hAnsi="Arial Rounded MT Bold"/>
          <w:b/>
          <w:color w:val="8A5C5A"/>
          <w:sz w:val="40"/>
          <w:szCs w:val="40"/>
          <w:lang w:val="en-GB"/>
        </w:rPr>
      </w:pPr>
      <w:r>
        <w:rPr>
          <w:b/>
          <w:sz w:val="28"/>
          <w:szCs w:val="28"/>
          <w:lang w:val="en-GB"/>
        </w:rPr>
        <w:br w:type="page"/>
      </w:r>
      <w:r w:rsidR="00BC4DE5" w:rsidRPr="001B5031">
        <w:rPr>
          <w:rFonts w:ascii="Arial Rounded MT Bold" w:hAnsi="Arial Rounded MT Bold"/>
          <w:b/>
          <w:color w:val="8A5C5A"/>
          <w:sz w:val="40"/>
          <w:szCs w:val="40"/>
          <w:lang w:val="en-GB"/>
        </w:rPr>
        <w:lastRenderedPageBreak/>
        <w:t xml:space="preserve">1. </w:t>
      </w:r>
      <w:r w:rsidR="002F5FEE" w:rsidRPr="001B5031">
        <w:rPr>
          <w:rFonts w:ascii="Arial Rounded MT Bold" w:hAnsi="Arial Rounded MT Bold"/>
          <w:b/>
          <w:color w:val="8A5C5A"/>
          <w:sz w:val="40"/>
          <w:szCs w:val="40"/>
          <w:lang w:val="en-GB"/>
        </w:rPr>
        <w:t>I</w:t>
      </w:r>
      <w:r w:rsidR="001B5031" w:rsidRPr="001B5031">
        <w:rPr>
          <w:rFonts w:ascii="Arial Rounded MT Bold" w:hAnsi="Arial Rounded MT Bold"/>
          <w:b/>
          <w:color w:val="8A5C5A"/>
          <w:sz w:val="40"/>
          <w:szCs w:val="40"/>
          <w:lang w:val="en-GB"/>
        </w:rPr>
        <w:t>NTRODUCTION</w:t>
      </w:r>
    </w:p>
    <w:p w14:paraId="70100638" w14:textId="77777777" w:rsidR="004A6163" w:rsidRPr="00BD2712" w:rsidRDefault="002F5FEE" w:rsidP="00191612">
      <w:pPr>
        <w:spacing w:after="120" w:line="276" w:lineRule="auto"/>
        <w:jc w:val="both"/>
        <w:rPr>
          <w:lang w:val="en-GB"/>
        </w:rPr>
      </w:pPr>
      <w:r w:rsidRPr="00BD2712">
        <w:rPr>
          <w:lang w:val="en-GB"/>
        </w:rPr>
        <w:t xml:space="preserve">Equinet </w:t>
      </w:r>
      <w:r w:rsidRPr="00BD2712">
        <w:rPr>
          <w:i/>
          <w:lang w:val="en-GB"/>
        </w:rPr>
        <w:t xml:space="preserve">perspectives </w:t>
      </w:r>
      <w:r w:rsidRPr="00BD2712">
        <w:rPr>
          <w:lang w:val="en-GB"/>
        </w:rPr>
        <w:t xml:space="preserve">are published to draw out, analyse and learn from the work and </w:t>
      </w:r>
      <w:r w:rsidRPr="004940A7">
        <w:rPr>
          <w:b/>
          <w:lang w:val="en-GB"/>
        </w:rPr>
        <w:t>experience of equality bodies</w:t>
      </w:r>
      <w:r w:rsidRPr="00BD2712">
        <w:rPr>
          <w:lang w:val="en-GB"/>
        </w:rPr>
        <w:t xml:space="preserve"> at Member State level and to tease out the implications of their work for policy and practice development. </w:t>
      </w:r>
      <w:r w:rsidRPr="00BD2712">
        <w:t xml:space="preserve">This </w:t>
      </w:r>
      <w:r w:rsidRPr="00BD2712">
        <w:rPr>
          <w:i/>
        </w:rPr>
        <w:t>perspective</w:t>
      </w:r>
      <w:r w:rsidRPr="00BD2712">
        <w:t xml:space="preserve"> is based on a roundtable discussion of </w:t>
      </w:r>
      <w:proofErr w:type="spellStart"/>
      <w:r w:rsidRPr="00BD2712">
        <w:t>Equinet’s</w:t>
      </w:r>
      <w:proofErr w:type="spellEnd"/>
      <w:r w:rsidRPr="00BD2712">
        <w:t xml:space="preserve"> Policy Formation Working Group and on a </w:t>
      </w:r>
      <w:r w:rsidRPr="00BD2712">
        <w:rPr>
          <w:lang w:val="en-GB"/>
        </w:rPr>
        <w:t>survey of</w:t>
      </w:r>
      <w:r w:rsidR="00900C78" w:rsidRPr="00BD2712">
        <w:rPr>
          <w:lang w:val="en-GB"/>
        </w:rPr>
        <w:t xml:space="preserve"> the Equinet members. </w:t>
      </w:r>
    </w:p>
    <w:p w14:paraId="79833A5F" w14:textId="2442B5E0" w:rsidR="002F5FEE" w:rsidRDefault="004B5E4D" w:rsidP="00191612">
      <w:pPr>
        <w:spacing w:after="120" w:line="276" w:lineRule="auto"/>
        <w:jc w:val="both"/>
        <w:rPr>
          <w:lang w:val="en-GB"/>
        </w:rPr>
      </w:pPr>
      <w:r w:rsidRPr="00BD2712">
        <w:rPr>
          <w:lang w:val="en-GB"/>
        </w:rPr>
        <w:t>Twenty one</w:t>
      </w:r>
      <w:r w:rsidR="002F5FEE" w:rsidRPr="00BD2712">
        <w:rPr>
          <w:lang w:val="en-GB"/>
        </w:rPr>
        <w:t xml:space="preserve"> equality bodies from twenty</w:t>
      </w:r>
      <w:r w:rsidR="00477B4D" w:rsidRPr="00BD2712">
        <w:rPr>
          <w:lang w:val="en-GB"/>
        </w:rPr>
        <w:t xml:space="preserve"> European countries completed</w:t>
      </w:r>
      <w:r w:rsidR="002F5FEE" w:rsidRPr="00BD2712">
        <w:rPr>
          <w:lang w:val="en-GB"/>
        </w:rPr>
        <w:t xml:space="preserve"> the survey.</w:t>
      </w:r>
      <w:r w:rsidR="002F5FEE" w:rsidRPr="00BD2712">
        <w:rPr>
          <w:rStyle w:val="FootnoteReference"/>
          <w:lang w:val="en-GB"/>
        </w:rPr>
        <w:footnoteReference w:id="1"/>
      </w:r>
      <w:r w:rsidR="002F5FEE" w:rsidRPr="00BD2712">
        <w:rPr>
          <w:lang w:val="en-GB"/>
        </w:rPr>
        <w:t xml:space="preserve"> Four of the equality bodies, as single ground bodies, do not cover the age ground directly but address young people as an </w:t>
      </w:r>
      <w:r w:rsidR="002F5FEE" w:rsidRPr="004940A7">
        <w:rPr>
          <w:b/>
          <w:lang w:val="en-GB"/>
        </w:rPr>
        <w:t>intersectional issue</w:t>
      </w:r>
      <w:r w:rsidR="002F5FEE" w:rsidRPr="00BD2712">
        <w:rPr>
          <w:lang w:val="en-GB"/>
        </w:rPr>
        <w:t>.</w:t>
      </w:r>
      <w:r w:rsidR="002F5FEE" w:rsidRPr="00BD2712">
        <w:rPr>
          <w:rStyle w:val="FootnoteReference"/>
          <w:lang w:val="en-GB"/>
        </w:rPr>
        <w:footnoteReference w:id="2"/>
      </w:r>
      <w:r w:rsidR="002F5FEE" w:rsidRPr="00BD2712">
        <w:rPr>
          <w:lang w:val="en-GB"/>
        </w:rPr>
        <w:t xml:space="preserve"> The text of the survey questionnaire is included in the Appendix.</w:t>
      </w:r>
    </w:p>
    <w:p w14:paraId="04E9B310" w14:textId="77777777" w:rsidR="001568A1" w:rsidRPr="00BD2712" w:rsidRDefault="001568A1" w:rsidP="00191612">
      <w:pPr>
        <w:spacing w:after="120" w:line="276" w:lineRule="auto"/>
        <w:jc w:val="both"/>
        <w:rPr>
          <w:lang w:val="en-GB"/>
        </w:rPr>
      </w:pPr>
    </w:p>
    <w:p w14:paraId="037C648E" w14:textId="4CB6B335" w:rsidR="006B5295" w:rsidRPr="001B5031" w:rsidRDefault="00BC4DE5" w:rsidP="00191612">
      <w:pPr>
        <w:spacing w:after="120" w:line="276" w:lineRule="auto"/>
        <w:jc w:val="both"/>
        <w:rPr>
          <w:rFonts w:ascii="Arial Rounded MT Bold" w:hAnsi="Arial Rounded MT Bold"/>
          <w:b/>
          <w:color w:val="8A5C5A"/>
          <w:sz w:val="40"/>
          <w:szCs w:val="40"/>
          <w:lang w:val="en-GB"/>
        </w:rPr>
      </w:pPr>
      <w:r w:rsidRPr="001B5031">
        <w:rPr>
          <w:rFonts w:ascii="Arial Rounded MT Bold" w:hAnsi="Arial Rounded MT Bold"/>
          <w:b/>
          <w:color w:val="8A5C5A"/>
          <w:sz w:val="40"/>
          <w:szCs w:val="40"/>
          <w:lang w:val="en-GB"/>
        </w:rPr>
        <w:t xml:space="preserve">2. </w:t>
      </w:r>
      <w:r w:rsidR="006B5295" w:rsidRPr="001B5031">
        <w:rPr>
          <w:rFonts w:ascii="Arial Rounded MT Bold" w:hAnsi="Arial Rounded MT Bold"/>
          <w:b/>
          <w:color w:val="8A5C5A"/>
          <w:sz w:val="40"/>
          <w:szCs w:val="40"/>
          <w:lang w:val="en-GB"/>
        </w:rPr>
        <w:t>Y</w:t>
      </w:r>
      <w:r w:rsidR="001B5031" w:rsidRPr="001B5031">
        <w:rPr>
          <w:rFonts w:ascii="Arial Rounded MT Bold" w:hAnsi="Arial Rounded MT Bold"/>
          <w:b/>
          <w:color w:val="8A5C5A"/>
          <w:sz w:val="40"/>
          <w:szCs w:val="40"/>
          <w:lang w:val="en-GB"/>
        </w:rPr>
        <w:t>OUNG PEOPLE</w:t>
      </w:r>
    </w:p>
    <w:p w14:paraId="5EA4F7DC" w14:textId="16A8726B" w:rsidR="007261FC" w:rsidRPr="00F0213B" w:rsidRDefault="00BC4DE5" w:rsidP="00191612">
      <w:pPr>
        <w:spacing w:after="120" w:line="276" w:lineRule="auto"/>
        <w:jc w:val="both"/>
        <w:rPr>
          <w:b/>
          <w:lang w:val="en-GB"/>
        </w:rPr>
      </w:pPr>
      <w:r w:rsidRPr="00F0213B">
        <w:rPr>
          <w:b/>
          <w:lang w:val="en-GB"/>
        </w:rPr>
        <w:t xml:space="preserve">2.1 </w:t>
      </w:r>
      <w:r w:rsidR="007261FC" w:rsidRPr="00F0213B">
        <w:rPr>
          <w:b/>
          <w:lang w:val="en-GB"/>
        </w:rPr>
        <w:t>A</w:t>
      </w:r>
      <w:r w:rsidR="00F0213B" w:rsidRPr="00F0213B">
        <w:rPr>
          <w:b/>
          <w:lang w:val="en-GB"/>
        </w:rPr>
        <w:t>GE LIMITS</w:t>
      </w:r>
    </w:p>
    <w:p w14:paraId="14D39BC8" w14:textId="431F4D92" w:rsidR="006B5295" w:rsidRPr="00BD2712" w:rsidRDefault="006B5295" w:rsidP="00191612">
      <w:pPr>
        <w:spacing w:after="120" w:line="276" w:lineRule="auto"/>
        <w:jc w:val="both"/>
        <w:rPr>
          <w:lang w:val="en-GB"/>
        </w:rPr>
      </w:pPr>
      <w:r w:rsidRPr="00BD2712">
        <w:rPr>
          <w:lang w:val="en-GB"/>
        </w:rPr>
        <w:t>Equal treatment legislation</w:t>
      </w:r>
      <w:r w:rsidR="00B3327D" w:rsidRPr="00BD2712">
        <w:rPr>
          <w:lang w:val="en-GB"/>
        </w:rPr>
        <w:t>,</w:t>
      </w:r>
      <w:r w:rsidRPr="00BD2712">
        <w:rPr>
          <w:lang w:val="en-GB"/>
        </w:rPr>
        <w:t xml:space="preserve"> acro</w:t>
      </w:r>
      <w:r w:rsidR="00B2295B" w:rsidRPr="00BD2712">
        <w:rPr>
          <w:lang w:val="en-GB"/>
        </w:rPr>
        <w:t xml:space="preserve">ss the jurisdictions </w:t>
      </w:r>
      <w:r w:rsidRPr="00BD2712">
        <w:rPr>
          <w:lang w:val="en-GB"/>
        </w:rPr>
        <w:t>equality bodies have repo</w:t>
      </w:r>
      <w:r w:rsidR="0083720F" w:rsidRPr="00BD2712">
        <w:rPr>
          <w:lang w:val="en-GB"/>
        </w:rPr>
        <w:t xml:space="preserve">rted </w:t>
      </w:r>
      <w:r w:rsidR="00B2295B" w:rsidRPr="00BD2712">
        <w:rPr>
          <w:lang w:val="en-GB"/>
        </w:rPr>
        <w:t>from to inform</w:t>
      </w:r>
      <w:r w:rsidR="0083720F" w:rsidRPr="00BD2712">
        <w:rPr>
          <w:lang w:val="en-GB"/>
        </w:rPr>
        <w:t xml:space="preserve"> this </w:t>
      </w:r>
      <w:r w:rsidR="0083720F" w:rsidRPr="00BD2712">
        <w:rPr>
          <w:i/>
          <w:lang w:val="en-GB"/>
        </w:rPr>
        <w:t>perspective</w:t>
      </w:r>
      <w:r w:rsidR="00B3327D" w:rsidRPr="00BD2712">
        <w:rPr>
          <w:i/>
          <w:lang w:val="en-GB"/>
        </w:rPr>
        <w:t>,</w:t>
      </w:r>
      <w:r w:rsidRPr="00BD2712">
        <w:rPr>
          <w:lang w:val="en-GB"/>
        </w:rPr>
        <w:t xml:space="preserve"> do</w:t>
      </w:r>
      <w:r w:rsidR="00AD4720" w:rsidRPr="00BD2712">
        <w:rPr>
          <w:lang w:val="en-GB"/>
        </w:rPr>
        <w:t>es</w:t>
      </w:r>
      <w:r w:rsidRPr="00BD2712">
        <w:rPr>
          <w:lang w:val="en-GB"/>
        </w:rPr>
        <w:t xml:space="preserve"> </w:t>
      </w:r>
      <w:r w:rsidRPr="004940A7">
        <w:rPr>
          <w:b/>
          <w:lang w:val="en-GB"/>
        </w:rPr>
        <w:t>not define</w:t>
      </w:r>
      <w:r w:rsidR="00AD4720" w:rsidRPr="004940A7">
        <w:rPr>
          <w:b/>
          <w:lang w:val="en-GB"/>
        </w:rPr>
        <w:t xml:space="preserve"> the ground of</w:t>
      </w:r>
      <w:r w:rsidRPr="004940A7">
        <w:rPr>
          <w:b/>
          <w:lang w:val="en-GB"/>
        </w:rPr>
        <w:t xml:space="preserve"> age</w:t>
      </w:r>
      <w:r w:rsidRPr="00BD2712">
        <w:rPr>
          <w:lang w:val="en-GB"/>
        </w:rPr>
        <w:t xml:space="preserve"> or</w:t>
      </w:r>
      <w:r w:rsidR="00AD4720" w:rsidRPr="00BD2712">
        <w:rPr>
          <w:lang w:val="en-GB"/>
        </w:rPr>
        <w:t>, more specifically,</w:t>
      </w:r>
      <w:r w:rsidRPr="00BD2712">
        <w:rPr>
          <w:lang w:val="en-GB"/>
        </w:rPr>
        <w:t xml:space="preserve"> young people</w:t>
      </w:r>
      <w:r w:rsidR="00811602" w:rsidRPr="00BD2712">
        <w:rPr>
          <w:lang w:val="en-GB"/>
        </w:rPr>
        <w:t>.</w:t>
      </w:r>
      <w:r w:rsidR="00B3327D" w:rsidRPr="00BD2712">
        <w:t xml:space="preserve"> </w:t>
      </w:r>
      <w:r w:rsidRPr="00BD2712">
        <w:rPr>
          <w:lang w:val="en-GB"/>
        </w:rPr>
        <w:t xml:space="preserve">However, other legislation or policy in some </w:t>
      </w:r>
      <w:r w:rsidR="0083720F" w:rsidRPr="00BD2712">
        <w:rPr>
          <w:lang w:val="en-GB"/>
        </w:rPr>
        <w:t xml:space="preserve">of these </w:t>
      </w:r>
      <w:r w:rsidRPr="00BD2712">
        <w:rPr>
          <w:lang w:val="en-GB"/>
        </w:rPr>
        <w:t xml:space="preserve">countries </w:t>
      </w:r>
      <w:r w:rsidR="0083720F" w:rsidRPr="00BD2712">
        <w:rPr>
          <w:lang w:val="en-GB"/>
        </w:rPr>
        <w:t>does contain</w:t>
      </w:r>
      <w:r w:rsidR="00B2295B" w:rsidRPr="00BD2712">
        <w:rPr>
          <w:lang w:val="en-GB"/>
        </w:rPr>
        <w:t xml:space="preserve"> definitions that</w:t>
      </w:r>
      <w:r w:rsidR="00146F65" w:rsidRPr="00BD2712">
        <w:rPr>
          <w:lang w:val="en-GB"/>
        </w:rPr>
        <w:t xml:space="preserve"> use</w:t>
      </w:r>
      <w:r w:rsidRPr="00BD2712">
        <w:rPr>
          <w:lang w:val="en-GB"/>
        </w:rPr>
        <w:t xml:space="preserve"> age limits. </w:t>
      </w:r>
      <w:r w:rsidRPr="00BD2712">
        <w:t xml:space="preserve">The Youth Act in </w:t>
      </w:r>
      <w:r w:rsidRPr="00230BDE">
        <w:rPr>
          <w:b/>
        </w:rPr>
        <w:t>Bulgaria</w:t>
      </w:r>
      <w:r w:rsidRPr="00BD2712">
        <w:t xml:space="preserve"> defines young people as being aged 15 to 29 years. </w:t>
      </w:r>
      <w:r w:rsidR="00900C78" w:rsidRPr="00BD2712">
        <w:rPr>
          <w:lang w:val="en-GB"/>
        </w:rPr>
        <w:t xml:space="preserve">The Youth law of </w:t>
      </w:r>
      <w:r w:rsidR="00900C78" w:rsidRPr="00230BDE">
        <w:rPr>
          <w:b/>
          <w:lang w:val="en-GB"/>
        </w:rPr>
        <w:t xml:space="preserve">Latvia </w:t>
      </w:r>
      <w:r w:rsidR="00900C78" w:rsidRPr="00BD2712">
        <w:rPr>
          <w:lang w:val="en-GB"/>
        </w:rPr>
        <w:t xml:space="preserve">defines young people as persons from 13 to 25 years of age. </w:t>
      </w:r>
      <w:r w:rsidRPr="00BD2712">
        <w:t>The</w:t>
      </w:r>
      <w:r w:rsidRPr="00230BDE">
        <w:rPr>
          <w:b/>
        </w:rPr>
        <w:t xml:space="preserve"> Romanian</w:t>
      </w:r>
      <w:r w:rsidRPr="00BD2712">
        <w:t xml:space="preserve"> Law on Youth defines young people as being between the age of 14 and 35 years. The Law on Youth in </w:t>
      </w:r>
      <w:r w:rsidRPr="00230BDE">
        <w:rPr>
          <w:b/>
        </w:rPr>
        <w:t>Serbia</w:t>
      </w:r>
      <w:r w:rsidRPr="00BD2712">
        <w:t xml:space="preserve"> defines young people as being aged from 15 up to 30 years. The Public Employment Service in </w:t>
      </w:r>
      <w:r w:rsidRPr="00230BDE">
        <w:rPr>
          <w:b/>
        </w:rPr>
        <w:t>Austria</w:t>
      </w:r>
      <w:r w:rsidRPr="00BD2712">
        <w:t xml:space="preserve"> defines young people as </w:t>
      </w:r>
      <w:r w:rsidR="00146F65" w:rsidRPr="00BD2712">
        <w:t>those aged from</w:t>
      </w:r>
      <w:r w:rsidRPr="00BD2712">
        <w:t xml:space="preserve"> 15 to 24 years.</w:t>
      </w:r>
    </w:p>
    <w:p w14:paraId="7A908BF9" w14:textId="4EDA9272" w:rsidR="00A02F98" w:rsidRPr="00BD2712" w:rsidRDefault="006B5295" w:rsidP="00191612">
      <w:pPr>
        <w:spacing w:after="120" w:line="276" w:lineRule="auto"/>
        <w:jc w:val="both"/>
      </w:pPr>
      <w:r w:rsidRPr="00BD2712">
        <w:lastRenderedPageBreak/>
        <w:t>Th</w:t>
      </w:r>
      <w:r w:rsidR="00966151" w:rsidRPr="00BD2712">
        <w:t>ese</w:t>
      </w:r>
      <w:r w:rsidR="006C0651" w:rsidRPr="00BD2712">
        <w:t xml:space="preserve"> definitions</w:t>
      </w:r>
      <w:r w:rsidR="00B2295B" w:rsidRPr="00BD2712">
        <w:t>,</w:t>
      </w:r>
      <w:r w:rsidR="006C0651" w:rsidRPr="00BD2712">
        <w:t xml:space="preserve"> using a</w:t>
      </w:r>
      <w:r w:rsidR="00966151" w:rsidRPr="00BD2712">
        <w:t>ge limits</w:t>
      </w:r>
      <w:r w:rsidR="00B2295B" w:rsidRPr="00BD2712">
        <w:t>,</w:t>
      </w:r>
      <w:r w:rsidR="00966151" w:rsidRPr="00BD2712">
        <w:t xml:space="preserve"> reflect</w:t>
      </w:r>
      <w:r w:rsidRPr="00BD2712">
        <w:t xml:space="preserve"> a legal and policy</w:t>
      </w:r>
      <w:r w:rsidR="008931E6" w:rsidRPr="00BD2712">
        <w:t xml:space="preserve"> </w:t>
      </w:r>
      <w:r w:rsidR="008931E6" w:rsidRPr="004940A7">
        <w:rPr>
          <w:b/>
        </w:rPr>
        <w:t>need for exact definition.</w:t>
      </w:r>
      <w:r w:rsidR="008931E6" w:rsidRPr="00BD2712">
        <w:t xml:space="preserve"> </w:t>
      </w:r>
      <w:r w:rsidR="0071479F" w:rsidRPr="00BD2712">
        <w:t xml:space="preserve">However, there are difficulties in confining any definition of a group to age limits. </w:t>
      </w:r>
      <w:r w:rsidR="008931E6" w:rsidRPr="00BD2712">
        <w:t xml:space="preserve">The variety </w:t>
      </w:r>
      <w:r w:rsidR="0071479F" w:rsidRPr="00BD2712">
        <w:t xml:space="preserve">of age limits set out </w:t>
      </w:r>
      <w:r w:rsidR="008931E6" w:rsidRPr="00BD2712">
        <w:t>expose</w:t>
      </w:r>
      <w:r w:rsidR="00AD4720" w:rsidRPr="00BD2712">
        <w:t>s</w:t>
      </w:r>
      <w:r w:rsidR="0071479F" w:rsidRPr="00BD2712">
        <w:t xml:space="preserve"> an</w:t>
      </w:r>
      <w:r w:rsidR="008931E6" w:rsidRPr="00BD2712">
        <w:t xml:space="preserve"> inevitable</w:t>
      </w:r>
      <w:r w:rsidRPr="00BD2712">
        <w:t xml:space="preserve"> </w:t>
      </w:r>
      <w:r w:rsidRPr="004940A7">
        <w:rPr>
          <w:b/>
        </w:rPr>
        <w:t>arbitrariness</w:t>
      </w:r>
      <w:r w:rsidRPr="00BD2712">
        <w:t xml:space="preserve"> of </w:t>
      </w:r>
      <w:r w:rsidR="008931E6" w:rsidRPr="00BD2712">
        <w:t>the choices involved in setting age limits. Age limits raise difficult issues in relation to</w:t>
      </w:r>
      <w:r w:rsidR="0071479F" w:rsidRPr="00BD2712">
        <w:t xml:space="preserve"> individuals who happen to fall just outside the age limit set</w:t>
      </w:r>
      <w:r w:rsidRPr="00BD2712">
        <w:t xml:space="preserve"> </w:t>
      </w:r>
      <w:r w:rsidR="0071479F" w:rsidRPr="00BD2712">
        <w:t xml:space="preserve">but </w:t>
      </w:r>
      <w:r w:rsidRPr="00BD2712">
        <w:t>share the same needs</w:t>
      </w:r>
      <w:r w:rsidR="00B2295B" w:rsidRPr="00BD2712">
        <w:t xml:space="preserve"> or hold the same potential</w:t>
      </w:r>
      <w:r w:rsidRPr="00BD2712">
        <w:t xml:space="preserve"> a</w:t>
      </w:r>
      <w:r w:rsidR="0071479F" w:rsidRPr="00BD2712">
        <w:t>s those inside the age limit</w:t>
      </w:r>
      <w:r w:rsidRPr="00BD2712">
        <w:t xml:space="preserve">. </w:t>
      </w:r>
      <w:r w:rsidR="0071479F" w:rsidRPr="00BD2712">
        <w:t xml:space="preserve">Age limits </w:t>
      </w:r>
      <w:r w:rsidR="0071479F" w:rsidRPr="00BD2712">
        <w:rPr>
          <w:lang w:val="en-GB"/>
        </w:rPr>
        <w:t>tend to have little basis in the reality of the lives of the young people and</w:t>
      </w:r>
      <w:r w:rsidR="006D0076" w:rsidRPr="00BD2712">
        <w:rPr>
          <w:lang w:val="en-GB"/>
        </w:rPr>
        <w:t xml:space="preserve"> </w:t>
      </w:r>
      <w:r w:rsidR="0071479F" w:rsidRPr="00BD2712">
        <w:rPr>
          <w:lang w:val="en-GB"/>
        </w:rPr>
        <w:t>have been used to exclude</w:t>
      </w:r>
      <w:r w:rsidR="00B2295B" w:rsidRPr="00BD2712">
        <w:rPr>
          <w:lang w:val="en-GB"/>
        </w:rPr>
        <w:t xml:space="preserve"> young people</w:t>
      </w:r>
      <w:r w:rsidR="006D0076" w:rsidRPr="00BD2712">
        <w:rPr>
          <w:lang w:val="en-GB"/>
        </w:rPr>
        <w:t>.</w:t>
      </w:r>
    </w:p>
    <w:p w14:paraId="7FCDCA46" w14:textId="3A64F83F" w:rsidR="00A02F98" w:rsidRPr="00BD2712" w:rsidRDefault="006C0651" w:rsidP="00191612">
      <w:pPr>
        <w:spacing w:after="120" w:line="276" w:lineRule="auto"/>
        <w:jc w:val="both"/>
      </w:pPr>
      <w:r w:rsidRPr="004940A7">
        <w:rPr>
          <w:b/>
          <w:lang w:val="en-GB"/>
        </w:rPr>
        <w:t>Age limits</w:t>
      </w:r>
      <w:r w:rsidRPr="00BD2712">
        <w:rPr>
          <w:lang w:val="en-GB"/>
        </w:rPr>
        <w:t xml:space="preserve"> can</w:t>
      </w:r>
      <w:r w:rsidR="00A02F98" w:rsidRPr="00BD2712">
        <w:rPr>
          <w:lang w:val="en-GB"/>
        </w:rPr>
        <w:t xml:space="preserve"> serve to </w:t>
      </w:r>
      <w:r w:rsidR="00A02F98" w:rsidRPr="004940A7">
        <w:rPr>
          <w:lang w:val="en-GB"/>
        </w:rPr>
        <w:t>indiscriminately</w:t>
      </w:r>
      <w:r w:rsidR="00A02F98" w:rsidRPr="00BD2712">
        <w:rPr>
          <w:lang w:val="en-GB"/>
        </w:rPr>
        <w:t xml:space="preserve"> restrict access to particula</w:t>
      </w:r>
      <w:r w:rsidRPr="00BD2712">
        <w:rPr>
          <w:lang w:val="en-GB"/>
        </w:rPr>
        <w:t xml:space="preserve">r benefits for all people below, or above, </w:t>
      </w:r>
      <w:r w:rsidR="00FA54E5" w:rsidRPr="00BD2712">
        <w:rPr>
          <w:lang w:val="en-GB"/>
        </w:rPr>
        <w:t>an</w:t>
      </w:r>
      <w:r w:rsidR="007E640D" w:rsidRPr="00BD2712">
        <w:rPr>
          <w:lang w:val="en-GB"/>
        </w:rPr>
        <w:t xml:space="preserve"> often </w:t>
      </w:r>
      <w:r w:rsidR="00A02F98" w:rsidRPr="00BD2712">
        <w:rPr>
          <w:lang w:val="en-GB"/>
        </w:rPr>
        <w:t xml:space="preserve">arbitrary age limit. They can be a form of discriminatory rationing of scarce resources. </w:t>
      </w:r>
      <w:r w:rsidRPr="00BD2712">
        <w:rPr>
          <w:lang w:val="en-GB"/>
        </w:rPr>
        <w:t>Age limits relating to employment or legal capacity or voting were noted</w:t>
      </w:r>
      <w:r w:rsidR="00B2295B" w:rsidRPr="00BD2712">
        <w:rPr>
          <w:lang w:val="en-GB"/>
        </w:rPr>
        <w:t>,</w:t>
      </w:r>
      <w:r w:rsidRPr="00BD2712">
        <w:rPr>
          <w:lang w:val="en-GB"/>
        </w:rPr>
        <w:t xml:space="preserve"> among</w:t>
      </w:r>
      <w:r w:rsidR="00B2295B" w:rsidRPr="00BD2712">
        <w:rPr>
          <w:lang w:val="en-GB"/>
        </w:rPr>
        <w:t>st</w:t>
      </w:r>
      <w:r w:rsidRPr="00BD2712">
        <w:rPr>
          <w:lang w:val="en-GB"/>
        </w:rPr>
        <w:t xml:space="preserve"> others</w:t>
      </w:r>
      <w:r w:rsidR="00B2295B" w:rsidRPr="00BD2712">
        <w:rPr>
          <w:lang w:val="en-GB"/>
        </w:rPr>
        <w:t>,</w:t>
      </w:r>
      <w:r w:rsidRPr="00BD2712">
        <w:rPr>
          <w:lang w:val="en-GB"/>
        </w:rPr>
        <w:t xml:space="preserve"> by equality bodies i</w:t>
      </w:r>
      <w:r w:rsidR="00FA54E5" w:rsidRPr="00BD2712">
        <w:rPr>
          <w:lang w:val="en-GB"/>
        </w:rPr>
        <w:t xml:space="preserve">n a roundtable discussion for this </w:t>
      </w:r>
      <w:r w:rsidR="00FA54E5" w:rsidRPr="00BD2712">
        <w:rPr>
          <w:i/>
          <w:lang w:val="en-GB"/>
        </w:rPr>
        <w:t>perspective</w:t>
      </w:r>
      <w:r w:rsidRPr="00BD2712">
        <w:rPr>
          <w:lang w:val="en-GB"/>
        </w:rPr>
        <w:t xml:space="preserve">. </w:t>
      </w:r>
      <w:r w:rsidRPr="00BD2712">
        <w:t>Age limits hav</w:t>
      </w:r>
      <w:r w:rsidR="00B2295B" w:rsidRPr="00BD2712">
        <w:t>e been found by equality bodies</w:t>
      </w:r>
      <w:r w:rsidRPr="00BD2712">
        <w:t xml:space="preserve"> in their casework as being used as a </w:t>
      </w:r>
      <w:r w:rsidRPr="000943A2">
        <w:rPr>
          <w:b/>
        </w:rPr>
        <w:t>mechanism to discriminate agains</w:t>
      </w:r>
      <w:r w:rsidR="0071479F" w:rsidRPr="000943A2">
        <w:rPr>
          <w:b/>
        </w:rPr>
        <w:t>t people</w:t>
      </w:r>
      <w:r w:rsidR="0071479F" w:rsidRPr="00BD2712">
        <w:t xml:space="preserve">. However, not all </w:t>
      </w:r>
      <w:r w:rsidRPr="00BD2712">
        <w:t>age limits have been amenable to litigation</w:t>
      </w:r>
      <w:r w:rsidR="0071479F" w:rsidRPr="00BD2712">
        <w:t xml:space="preserve"> or have been found to be discriminatory</w:t>
      </w:r>
      <w:r w:rsidRPr="00BD2712">
        <w:t xml:space="preserve">. </w:t>
      </w:r>
    </w:p>
    <w:p w14:paraId="5741EDF3" w14:textId="060BB019" w:rsidR="00260E3D" w:rsidRPr="00BD2712" w:rsidRDefault="00FA54E5" w:rsidP="00191612">
      <w:pPr>
        <w:spacing w:after="120" w:line="276" w:lineRule="auto"/>
        <w:jc w:val="both"/>
      </w:pPr>
      <w:r w:rsidRPr="004940A7">
        <w:rPr>
          <w:lang w:val="en-GB"/>
        </w:rPr>
        <w:t>Equality bodies</w:t>
      </w:r>
      <w:r w:rsidRPr="00BD2712">
        <w:rPr>
          <w:lang w:val="en-GB"/>
        </w:rPr>
        <w:t xml:space="preserve"> were reticent about defining</w:t>
      </w:r>
      <w:r w:rsidR="006B5295" w:rsidRPr="00BD2712">
        <w:rPr>
          <w:lang w:val="en-GB"/>
        </w:rPr>
        <w:t xml:space="preserve"> young people</w:t>
      </w:r>
      <w:r w:rsidR="00260E3D" w:rsidRPr="00BD2712">
        <w:rPr>
          <w:lang w:val="en-GB"/>
        </w:rPr>
        <w:t xml:space="preserve"> </w:t>
      </w:r>
      <w:r w:rsidRPr="00BD2712">
        <w:rPr>
          <w:lang w:val="en-GB"/>
        </w:rPr>
        <w:t xml:space="preserve">in the survey </w:t>
      </w:r>
      <w:r w:rsidR="00260E3D" w:rsidRPr="00BD2712">
        <w:rPr>
          <w:lang w:val="en-GB"/>
        </w:rPr>
        <w:t xml:space="preserve">for this </w:t>
      </w:r>
      <w:r w:rsidR="00260E3D" w:rsidRPr="00BD2712">
        <w:rPr>
          <w:i/>
          <w:lang w:val="en-GB"/>
        </w:rPr>
        <w:t>perspective</w:t>
      </w:r>
      <w:r w:rsidR="00B3327D" w:rsidRPr="00BD2712">
        <w:t>.</w:t>
      </w:r>
      <w:r w:rsidR="00B2295B" w:rsidRPr="00BD2712">
        <w:t xml:space="preserve"> Some went for</w:t>
      </w:r>
      <w:r w:rsidR="006B5295" w:rsidRPr="00BD2712">
        <w:t xml:space="preserve"> the legal certainty of age limits in considering different groups. </w:t>
      </w:r>
      <w:r w:rsidR="00B2295B" w:rsidRPr="00BD2712">
        <w:t>This is a simple way to</w:t>
      </w:r>
      <w:r w:rsidR="00260E3D" w:rsidRPr="00BD2712">
        <w:t xml:space="preserve"> establish the relevance of the characteristic of age </w:t>
      </w:r>
      <w:r w:rsidR="00B2295B" w:rsidRPr="00BD2712">
        <w:t xml:space="preserve">to the issues </w:t>
      </w:r>
      <w:r w:rsidR="00260E3D" w:rsidRPr="00BD2712">
        <w:t xml:space="preserve">in casework. </w:t>
      </w:r>
      <w:r w:rsidR="006B5295" w:rsidRPr="00BD2712">
        <w:t>In some instanc</w:t>
      </w:r>
      <w:r w:rsidR="00B2295B" w:rsidRPr="00BD2712">
        <w:t>es, this approach was influenced</w:t>
      </w:r>
      <w:r w:rsidR="006B5295" w:rsidRPr="00BD2712">
        <w:t xml:space="preserve"> by the presence of an Ombud</w:t>
      </w:r>
      <w:r w:rsidR="00B2295B" w:rsidRPr="00BD2712">
        <w:t>sman for Children addressing</w:t>
      </w:r>
      <w:r w:rsidR="006B5295" w:rsidRPr="00BD2712">
        <w:t xml:space="preserve"> children</w:t>
      </w:r>
      <w:r w:rsidR="00B2295B" w:rsidRPr="00BD2712">
        <w:t xml:space="preserve">’s issues up to </w:t>
      </w:r>
      <w:r w:rsidR="006B5295" w:rsidRPr="00BD2712">
        <w:t xml:space="preserve">18 years of age. </w:t>
      </w:r>
    </w:p>
    <w:p w14:paraId="65CF9A1A" w14:textId="581B3426" w:rsidR="000943A2" w:rsidRDefault="007D1587" w:rsidP="00191612">
      <w:pPr>
        <w:spacing w:after="120" w:line="276" w:lineRule="auto"/>
        <w:jc w:val="both"/>
      </w:pPr>
      <w:r w:rsidRPr="00496897">
        <w:rPr>
          <w:b/>
          <w:noProof/>
          <w:lang w:val="fr-BE" w:eastAsia="fr-BE"/>
        </w:rPr>
        <w:drawing>
          <wp:anchor distT="0" distB="0" distL="114300" distR="114300" simplePos="0" relativeHeight="251793408" behindDoc="0" locked="0" layoutInCell="1" allowOverlap="1" wp14:anchorId="2CD3E90B" wp14:editId="15FE1C2C">
            <wp:simplePos x="0" y="0"/>
            <wp:positionH relativeFrom="margin">
              <wp:posOffset>-1624330</wp:posOffset>
            </wp:positionH>
            <wp:positionV relativeFrom="margin">
              <wp:posOffset>6434455</wp:posOffset>
            </wp:positionV>
            <wp:extent cx="1440000" cy="730286"/>
            <wp:effectExtent l="0" t="0" r="8255" b="0"/>
            <wp:wrapSquare wrapText="bothSides"/>
            <wp:docPr id="8" name="Picture 8" descr="C:\Users\jema\Desktop\MEMBERS LOGO\Croatia - Office of the Ombudsman\Logo Ombudswoman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ma\Desktop\MEMBERS LOGO\Croatia - Office of the Ombudsman\Logo Ombudswoman new.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408" t="16536" r="17916" b="27558"/>
                    <a:stretch/>
                  </pic:blipFill>
                  <pic:spPr bwMode="auto">
                    <a:xfrm>
                      <a:off x="0" y="0"/>
                      <a:ext cx="1440000" cy="7302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49C5">
        <w:rPr>
          <w:noProof/>
          <w:lang w:val="fr-BE" w:eastAsia="fr-BE"/>
        </w:rPr>
        <w:drawing>
          <wp:anchor distT="0" distB="0" distL="114300" distR="114300" simplePos="0" relativeHeight="251663360" behindDoc="0" locked="0" layoutInCell="1" allowOverlap="1" wp14:anchorId="3A94608A" wp14:editId="26AC6E39">
            <wp:simplePos x="0" y="0"/>
            <wp:positionH relativeFrom="leftMargin">
              <wp:posOffset>247015</wp:posOffset>
            </wp:positionH>
            <wp:positionV relativeFrom="paragraph">
              <wp:posOffset>1069340</wp:posOffset>
            </wp:positionV>
            <wp:extent cx="1439545" cy="424180"/>
            <wp:effectExtent l="0" t="0" r="8255" b="0"/>
            <wp:wrapSquare wrapText="bothSides"/>
            <wp:docPr id="5" name="Picture 5" descr="\\10.252.26.12\equinet\Communications\Logos\MEMBERS LOGO\Czech Republic\logo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52.26.12\equinet\Communications\Logos\MEMBERS LOGO\Czech Republic\logo_e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954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295" w:rsidRPr="00BD2712">
        <w:t xml:space="preserve">Some </w:t>
      </w:r>
      <w:r w:rsidR="00260E3D" w:rsidRPr="00BD2712">
        <w:t xml:space="preserve">equality bodies </w:t>
      </w:r>
      <w:r w:rsidR="006B5295" w:rsidRPr="00BD2712">
        <w:t xml:space="preserve">adopted a more fluid case by case approach. </w:t>
      </w:r>
      <w:r w:rsidR="006B5295" w:rsidRPr="004940A7">
        <w:rPr>
          <w:b/>
        </w:rPr>
        <w:t>The Office of the Ombudswoman in</w:t>
      </w:r>
      <w:r w:rsidR="00B23B66" w:rsidRPr="004940A7">
        <w:rPr>
          <w:b/>
        </w:rPr>
        <w:t xml:space="preserve"> Croatia</w:t>
      </w:r>
      <w:r w:rsidR="006B5295" w:rsidRPr="00BD2712">
        <w:t xml:space="preserve"> stated that “sometimes we use the age limit (only as a reference point) but mostly we hold that young people are all those who are perceived as young by the discriminator”. </w:t>
      </w:r>
      <w:r w:rsidR="006B5295" w:rsidRPr="004940A7">
        <w:rPr>
          <w:b/>
        </w:rPr>
        <w:t>The Public Defender of Rights in the Czech Republic</w:t>
      </w:r>
      <w:r w:rsidR="006B5295" w:rsidRPr="00BD2712">
        <w:t xml:space="preserve"> stated </w:t>
      </w:r>
      <w:r w:rsidR="006B5295" w:rsidRPr="00BD2712">
        <w:lastRenderedPageBreak/>
        <w:t>that “We assess discrimination on grounds of age on a case by case basis”.</w:t>
      </w:r>
    </w:p>
    <w:p w14:paraId="2B11E260" w14:textId="383C592C" w:rsidR="007261FC" w:rsidRPr="000943A2" w:rsidRDefault="00BC4DE5" w:rsidP="00191612">
      <w:pPr>
        <w:spacing w:after="120" w:line="276" w:lineRule="auto"/>
        <w:jc w:val="both"/>
      </w:pPr>
      <w:r w:rsidRPr="00F0213B">
        <w:rPr>
          <w:b/>
        </w:rPr>
        <w:t xml:space="preserve">2.2 </w:t>
      </w:r>
      <w:r w:rsidR="007261FC" w:rsidRPr="00F0213B">
        <w:rPr>
          <w:b/>
        </w:rPr>
        <w:t>T</w:t>
      </w:r>
      <w:r w:rsidR="00F0213B" w:rsidRPr="00F0213B">
        <w:rPr>
          <w:b/>
        </w:rPr>
        <w:t>RANSITIONS</w:t>
      </w:r>
    </w:p>
    <w:p w14:paraId="212A6275" w14:textId="5D086CDF" w:rsidR="00A62834" w:rsidRPr="00BD2712" w:rsidRDefault="000943A2" w:rsidP="00191612">
      <w:pPr>
        <w:spacing w:after="120" w:line="276" w:lineRule="auto"/>
        <w:jc w:val="both"/>
      </w:pPr>
      <w:r w:rsidRPr="006A5446">
        <w:rPr>
          <w:b/>
          <w:noProof/>
          <w:lang w:val="fr-BE" w:eastAsia="fr-BE"/>
        </w:rPr>
        <w:drawing>
          <wp:anchor distT="0" distB="0" distL="114300" distR="114300" simplePos="0" relativeHeight="251664384" behindDoc="0" locked="0" layoutInCell="1" allowOverlap="1" wp14:anchorId="001202F7" wp14:editId="4CF75692">
            <wp:simplePos x="0" y="0"/>
            <wp:positionH relativeFrom="margin">
              <wp:posOffset>-1407160</wp:posOffset>
            </wp:positionH>
            <wp:positionV relativeFrom="paragraph">
              <wp:posOffset>377190</wp:posOffset>
            </wp:positionV>
            <wp:extent cx="900000" cy="889385"/>
            <wp:effectExtent l="0" t="0" r="0" b="6350"/>
            <wp:wrapSquare wrapText="bothSides"/>
            <wp:docPr id="6" name="Picture 6" descr="\\10.252.26.12\equinet\Communications\Logos\MEMBERS LOGO\Slovakia\logo_slovak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252.26.12\equinet\Communications\Logos\MEMBERS LOGO\Slovakia\logo_slovaki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0000" cy="889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295" w:rsidRPr="006A5446">
        <w:rPr>
          <w:b/>
        </w:rPr>
        <w:t xml:space="preserve">The </w:t>
      </w:r>
      <w:r w:rsidR="00B3327D" w:rsidRPr="006A5446">
        <w:rPr>
          <w:b/>
        </w:rPr>
        <w:t xml:space="preserve">Slovak </w:t>
      </w:r>
      <w:r w:rsidR="006B5295" w:rsidRPr="006A5446">
        <w:rPr>
          <w:b/>
        </w:rPr>
        <w:t>National Centre for Hum</w:t>
      </w:r>
      <w:r w:rsidR="00B3327D" w:rsidRPr="006A5446">
        <w:rPr>
          <w:b/>
        </w:rPr>
        <w:t>an Rights</w:t>
      </w:r>
      <w:r w:rsidR="006B5295" w:rsidRPr="00BD2712">
        <w:t xml:space="preserve"> suggested any “definition should not solely link to fixed age limits but should rather take account of the circumstances o</w:t>
      </w:r>
      <w:r w:rsidR="00260E3D" w:rsidRPr="00BD2712">
        <w:t xml:space="preserve">f each case” and </w:t>
      </w:r>
      <w:r>
        <w:t xml:space="preserve">  </w:t>
      </w:r>
      <w:r w:rsidR="00260E3D" w:rsidRPr="00BD2712">
        <w:t>went on to state that “</w:t>
      </w:r>
      <w:r w:rsidR="006B5295" w:rsidRPr="00BD2712">
        <w:t>Most commonly, young peop</w:t>
      </w:r>
      <w:r w:rsidR="00B23B66" w:rsidRPr="00BD2712">
        <w:t xml:space="preserve">le are defined by staff of the </w:t>
      </w:r>
      <w:proofErr w:type="spellStart"/>
      <w:r w:rsidR="00B23B66" w:rsidRPr="00BD2712">
        <w:t>c</w:t>
      </w:r>
      <w:r w:rsidR="006B5295" w:rsidRPr="00BD2712">
        <w:t>entre</w:t>
      </w:r>
      <w:proofErr w:type="spellEnd"/>
      <w:r w:rsidR="006B5295" w:rsidRPr="00BD2712">
        <w:t xml:space="preserve"> as people in professional formation, </w:t>
      </w:r>
      <w:r w:rsidR="00B23B66" w:rsidRPr="00BD2712">
        <w:t xml:space="preserve">a </w:t>
      </w:r>
      <w:r w:rsidR="006B5295" w:rsidRPr="00BD2712">
        <w:t>group of people above the age of childhood towards who</w:t>
      </w:r>
      <w:r w:rsidR="00B23B66" w:rsidRPr="00BD2712">
        <w:t>m</w:t>
      </w:r>
      <w:r w:rsidR="006B5295" w:rsidRPr="00BD2712">
        <w:t xml:space="preserve"> their parents have maintenance obligations (i.e. until the age of 26) or </w:t>
      </w:r>
      <w:r w:rsidR="00B2295B" w:rsidRPr="00BD2712">
        <w:t>people in transition from child</w:t>
      </w:r>
      <w:r w:rsidR="006B5295" w:rsidRPr="00BD2712">
        <w:t>hood”.</w:t>
      </w:r>
    </w:p>
    <w:p w14:paraId="0E0FB019" w14:textId="157E62BC" w:rsidR="006B5295" w:rsidRPr="00BD2712" w:rsidRDefault="006B5295" w:rsidP="00191612">
      <w:pPr>
        <w:spacing w:after="120" w:line="276" w:lineRule="auto"/>
        <w:jc w:val="both"/>
      </w:pPr>
      <w:r w:rsidRPr="00BD2712">
        <w:t xml:space="preserve">This </w:t>
      </w:r>
      <w:r w:rsidRPr="006A5446">
        <w:rPr>
          <w:b/>
        </w:rPr>
        <w:t>concept of transition</w:t>
      </w:r>
      <w:r w:rsidRPr="00BD2712">
        <w:t xml:space="preserve"> emerge</w:t>
      </w:r>
      <w:r w:rsidR="00B23B66" w:rsidRPr="00BD2712">
        <w:t xml:space="preserve">s as central in the work of </w:t>
      </w:r>
      <w:r w:rsidRPr="00BD2712">
        <w:t>international organisations</w:t>
      </w:r>
      <w:r w:rsidR="00B23B66" w:rsidRPr="00BD2712">
        <w:t>, the European Union</w:t>
      </w:r>
      <w:r w:rsidR="000C7248">
        <w:t xml:space="preserve"> (EU)</w:t>
      </w:r>
      <w:r w:rsidR="00B23B66" w:rsidRPr="00BD2712">
        <w:t>, and the European Youth Forum</w:t>
      </w:r>
      <w:r w:rsidR="00B2295B" w:rsidRPr="00BD2712">
        <w:t>. While the</w:t>
      </w:r>
      <w:r w:rsidRPr="00BD2712">
        <w:t xml:space="preserve"> </w:t>
      </w:r>
      <w:r w:rsidR="00B23B66" w:rsidRPr="00BD2712">
        <w:t xml:space="preserve">concept </w:t>
      </w:r>
      <w:r w:rsidRPr="00BD2712">
        <w:t xml:space="preserve">can be </w:t>
      </w:r>
      <w:r w:rsidR="00B2295B" w:rsidRPr="00BD2712">
        <w:t>vagu</w:t>
      </w:r>
      <w:r w:rsidR="00B23B66" w:rsidRPr="00BD2712">
        <w:t xml:space="preserve">e and </w:t>
      </w:r>
      <w:r w:rsidRPr="00BD2712">
        <w:t>difficult to use in litigation that requires more defined boundaries, it i</w:t>
      </w:r>
      <w:r w:rsidR="00B2295B" w:rsidRPr="00BD2712">
        <w:t>s valuable</w:t>
      </w:r>
      <w:r w:rsidRPr="00BD2712">
        <w:t xml:space="preserve"> in the work of promoting equality for young people.</w:t>
      </w:r>
    </w:p>
    <w:p w14:paraId="0FFAA61C" w14:textId="5730ECE9" w:rsidR="00B2295B" w:rsidRPr="00BD2712" w:rsidRDefault="006B5295" w:rsidP="00191612">
      <w:pPr>
        <w:spacing w:after="120" w:line="276" w:lineRule="auto"/>
        <w:jc w:val="both"/>
        <w:rPr>
          <w:lang w:val="en-GB"/>
        </w:rPr>
      </w:pPr>
      <w:r w:rsidRPr="00230BDE">
        <w:rPr>
          <w:b/>
          <w:lang w:val="en-GB"/>
        </w:rPr>
        <w:t>UNESCO</w:t>
      </w:r>
      <w:r w:rsidR="000C7248">
        <w:rPr>
          <w:lang w:val="en-GB"/>
        </w:rPr>
        <w:t xml:space="preserve"> identify that “‘y</w:t>
      </w:r>
      <w:r w:rsidRPr="00BD2712">
        <w:rPr>
          <w:lang w:val="en-GB"/>
        </w:rPr>
        <w:t xml:space="preserve">outh’ is best understood as a period of transition from the dependence of childhood to adulthood’s independence and awareness of our interdependence as members of a community. </w:t>
      </w:r>
      <w:r w:rsidRPr="00A92584">
        <w:rPr>
          <w:b/>
          <w:lang w:val="en-GB"/>
        </w:rPr>
        <w:t>Youth is a more fluid category</w:t>
      </w:r>
      <w:r w:rsidRPr="00BD2712">
        <w:rPr>
          <w:lang w:val="en-GB"/>
        </w:rPr>
        <w:t xml:space="preserve"> than a fixed age-group”.</w:t>
      </w:r>
      <w:r w:rsidRPr="00BD2712">
        <w:rPr>
          <w:rStyle w:val="FootnoteReference"/>
          <w:lang w:val="en-GB"/>
        </w:rPr>
        <w:footnoteReference w:id="3"/>
      </w:r>
      <w:r w:rsidRPr="00BD2712">
        <w:rPr>
          <w:lang w:val="en-GB"/>
        </w:rPr>
        <w:t xml:space="preserve"> They do, however, note that the “UN, for statistical consistency across regions, defines ‘youth’, as those persons between the ages of </w:t>
      </w:r>
      <w:r w:rsidRPr="00230BDE">
        <w:rPr>
          <w:lang w:val="en-GB"/>
        </w:rPr>
        <w:t>15 and 24 years”.</w:t>
      </w:r>
      <w:r w:rsidRPr="00BD2712">
        <w:rPr>
          <w:lang w:val="en-GB"/>
        </w:rPr>
        <w:t> </w:t>
      </w:r>
    </w:p>
    <w:p w14:paraId="05CAB576" w14:textId="1DC32723" w:rsidR="00AD3231" w:rsidRPr="00BD2712" w:rsidRDefault="006B5295" w:rsidP="00191612">
      <w:pPr>
        <w:spacing w:after="120" w:line="276" w:lineRule="auto"/>
        <w:jc w:val="both"/>
        <w:rPr>
          <w:lang w:val="en-GB"/>
        </w:rPr>
      </w:pPr>
      <w:r w:rsidRPr="00230BDE">
        <w:rPr>
          <w:b/>
          <w:lang w:val="en-GB"/>
        </w:rPr>
        <w:t>The European Commission</w:t>
      </w:r>
      <w:r w:rsidRPr="00BD2712">
        <w:rPr>
          <w:lang w:val="en-GB"/>
        </w:rPr>
        <w:t xml:space="preserve"> employs this mi</w:t>
      </w:r>
      <w:r w:rsidR="00B23B66" w:rsidRPr="00BD2712">
        <w:rPr>
          <w:lang w:val="en-GB"/>
        </w:rPr>
        <w:t>x of a focus on transitions and</w:t>
      </w:r>
      <w:r w:rsidRPr="00BD2712">
        <w:rPr>
          <w:lang w:val="en-GB"/>
        </w:rPr>
        <w:t xml:space="preserve"> a focus on statistics shaped</w:t>
      </w:r>
      <w:r w:rsidR="00AD3231" w:rsidRPr="00BD2712">
        <w:rPr>
          <w:lang w:val="en-GB"/>
        </w:rPr>
        <w:t xml:space="preserve"> by age limits. The</w:t>
      </w:r>
      <w:r w:rsidRPr="00BD2712">
        <w:rPr>
          <w:lang w:val="en-GB"/>
        </w:rPr>
        <w:t xml:space="preserve"> statistical data allows for comparability of the situation and experience of different age groups. The tracking of transitions allows for a better under</w:t>
      </w:r>
      <w:r w:rsidR="00AD3231" w:rsidRPr="00BD2712">
        <w:rPr>
          <w:lang w:val="en-GB"/>
        </w:rPr>
        <w:t>standing of and response to the</w:t>
      </w:r>
      <w:r w:rsidRPr="00BD2712">
        <w:rPr>
          <w:lang w:val="en-GB"/>
        </w:rPr>
        <w:t xml:space="preserve"> situation</w:t>
      </w:r>
      <w:r w:rsidR="00AD3231" w:rsidRPr="00BD2712">
        <w:rPr>
          <w:lang w:val="en-GB"/>
        </w:rPr>
        <w:t>s</w:t>
      </w:r>
      <w:r w:rsidRPr="00BD2712">
        <w:rPr>
          <w:lang w:val="en-GB"/>
        </w:rPr>
        <w:t xml:space="preserve"> and experience</w:t>
      </w:r>
      <w:r w:rsidR="00AD3231" w:rsidRPr="00BD2712">
        <w:rPr>
          <w:lang w:val="en-GB"/>
        </w:rPr>
        <w:t>s of young people that emerge from this data</w:t>
      </w:r>
      <w:r w:rsidRPr="00BD2712">
        <w:rPr>
          <w:lang w:val="en-GB"/>
        </w:rPr>
        <w:t xml:space="preserve">. </w:t>
      </w:r>
    </w:p>
    <w:p w14:paraId="77B5B420" w14:textId="0C691068" w:rsidR="00AD3231" w:rsidRPr="00BD2712" w:rsidRDefault="00966151" w:rsidP="00191612">
      <w:pPr>
        <w:spacing w:after="120" w:line="276" w:lineRule="auto"/>
        <w:jc w:val="both"/>
        <w:rPr>
          <w:lang w:val="en-GB"/>
        </w:rPr>
      </w:pPr>
      <w:r w:rsidRPr="00BD2712">
        <w:rPr>
          <w:lang w:val="en-GB"/>
        </w:rPr>
        <w:lastRenderedPageBreak/>
        <w:t>A</w:t>
      </w:r>
      <w:r w:rsidR="00AD3231" w:rsidRPr="00BD2712">
        <w:rPr>
          <w:lang w:val="en-GB"/>
        </w:rPr>
        <w:t xml:space="preserve"> Commission Sta</w:t>
      </w:r>
      <w:r w:rsidRPr="00BD2712">
        <w:rPr>
          <w:lang w:val="en-GB"/>
        </w:rPr>
        <w:t xml:space="preserve">ff Working Document in the </w:t>
      </w:r>
      <w:r w:rsidR="00AD3231" w:rsidRPr="00BD2712">
        <w:rPr>
          <w:lang w:val="en-GB"/>
        </w:rPr>
        <w:t>EU Youth Report</w:t>
      </w:r>
      <w:r w:rsidRPr="00BD2712">
        <w:rPr>
          <w:lang w:val="en-GB"/>
        </w:rPr>
        <w:t xml:space="preserve"> 2015</w:t>
      </w:r>
      <w:r w:rsidR="00AD3231" w:rsidRPr="00BD2712">
        <w:rPr>
          <w:lang w:val="en-GB"/>
        </w:rPr>
        <w:t xml:space="preserve"> states that “Com</w:t>
      </w:r>
      <w:r w:rsidR="006B5295" w:rsidRPr="00BD2712">
        <w:rPr>
          <w:lang w:val="en-GB"/>
        </w:rPr>
        <w:t xml:space="preserve">mon to all countries is that the period of youth - the transition from being a child to being an adult - is marked by important life changes: </w:t>
      </w:r>
      <w:r w:rsidR="00AD3231" w:rsidRPr="00BD2712">
        <w:rPr>
          <w:lang w:val="en-GB"/>
        </w:rPr>
        <w:t>from being in education to hav</w:t>
      </w:r>
      <w:r w:rsidR="006B5295" w:rsidRPr="00BD2712">
        <w:rPr>
          <w:lang w:val="en-GB"/>
        </w:rPr>
        <w:t xml:space="preserve">ing a full-time job, from living in the family home to setting up one’s own household, and from being </w:t>
      </w:r>
      <w:r w:rsidR="00AD3231" w:rsidRPr="00BD2712">
        <w:rPr>
          <w:lang w:val="en-GB"/>
        </w:rPr>
        <w:t>fi</w:t>
      </w:r>
      <w:r w:rsidR="006B5295" w:rsidRPr="00BD2712">
        <w:rPr>
          <w:lang w:val="en-GB"/>
        </w:rPr>
        <w:t>nancially dependent to managing one’s own money</w:t>
      </w:r>
      <w:r w:rsidR="00AD3231" w:rsidRPr="00BD2712">
        <w:rPr>
          <w:lang w:val="en-GB"/>
        </w:rPr>
        <w:t>”</w:t>
      </w:r>
      <w:r w:rsidR="006B5295" w:rsidRPr="00BD2712">
        <w:rPr>
          <w:lang w:val="en-GB"/>
        </w:rPr>
        <w:t>.</w:t>
      </w:r>
      <w:r w:rsidR="007C3DA1" w:rsidRPr="00BD2712">
        <w:rPr>
          <w:rStyle w:val="FootnoteReference"/>
          <w:lang w:val="en-GB"/>
        </w:rPr>
        <w:footnoteReference w:id="4"/>
      </w:r>
      <w:r w:rsidR="006B5295" w:rsidRPr="00BD2712">
        <w:rPr>
          <w:lang w:val="en-GB"/>
        </w:rPr>
        <w:t xml:space="preserve"> </w:t>
      </w:r>
      <w:r w:rsidR="00E86B8E" w:rsidRPr="00BD2712">
        <w:rPr>
          <w:lang w:val="en-GB"/>
        </w:rPr>
        <w:t>In the</w:t>
      </w:r>
      <w:r w:rsidR="00157F81" w:rsidRPr="00BD2712">
        <w:rPr>
          <w:lang w:val="en-GB"/>
        </w:rPr>
        <w:t xml:space="preserve"> same report the European Commission</w:t>
      </w:r>
      <w:r w:rsidR="00E86B8E" w:rsidRPr="00BD2712">
        <w:rPr>
          <w:lang w:val="en-GB"/>
        </w:rPr>
        <w:t xml:space="preserve"> use</w:t>
      </w:r>
      <w:r w:rsidR="00157F81" w:rsidRPr="00BD2712">
        <w:rPr>
          <w:lang w:val="en-GB"/>
        </w:rPr>
        <w:t>s</w:t>
      </w:r>
      <w:r w:rsidR="00E86B8E" w:rsidRPr="00BD2712">
        <w:rPr>
          <w:lang w:val="en-GB"/>
        </w:rPr>
        <w:t xml:space="preserve"> </w:t>
      </w:r>
      <w:r w:rsidR="00E86B8E" w:rsidRPr="00230BDE">
        <w:rPr>
          <w:lang w:val="en-GB"/>
        </w:rPr>
        <w:t>EUROSTAT</w:t>
      </w:r>
      <w:r w:rsidR="00E86B8E" w:rsidRPr="00230BDE">
        <w:rPr>
          <w:b/>
          <w:lang w:val="en-GB"/>
        </w:rPr>
        <w:t xml:space="preserve"> </w:t>
      </w:r>
      <w:r w:rsidR="00E86B8E" w:rsidRPr="00BD2712">
        <w:rPr>
          <w:lang w:val="en-GB"/>
        </w:rPr>
        <w:t xml:space="preserve">data for the </w:t>
      </w:r>
      <w:r w:rsidR="00E86B8E" w:rsidRPr="00230BDE">
        <w:rPr>
          <w:lang w:val="en-GB"/>
        </w:rPr>
        <w:t>age group 15-29 to</w:t>
      </w:r>
      <w:r w:rsidR="00E86B8E" w:rsidRPr="00BD2712">
        <w:rPr>
          <w:lang w:val="en-GB"/>
        </w:rPr>
        <w:t xml:space="preserve"> provide a snapshot of the </w:t>
      </w:r>
      <w:r w:rsidR="00E86B8E" w:rsidRPr="00230BDE">
        <w:rPr>
          <w:b/>
          <w:lang w:val="en-GB"/>
        </w:rPr>
        <w:t>changing situation of young people.</w:t>
      </w:r>
    </w:p>
    <w:p w14:paraId="55B16C54" w14:textId="7B4CC498" w:rsidR="006B5295" w:rsidRPr="00BD2712" w:rsidRDefault="001349BB" w:rsidP="00191612">
      <w:pPr>
        <w:spacing w:after="120" w:line="276" w:lineRule="auto"/>
        <w:jc w:val="both"/>
        <w:rPr>
          <w:lang w:val="en-GB"/>
        </w:rPr>
      </w:pPr>
      <w:r w:rsidRPr="00230BDE">
        <w:rPr>
          <w:lang w:val="en-GB"/>
        </w:rPr>
        <w:t xml:space="preserve">The </w:t>
      </w:r>
      <w:r w:rsidR="007C3DA1" w:rsidRPr="00230BDE">
        <w:rPr>
          <w:lang w:val="en-GB"/>
        </w:rPr>
        <w:t xml:space="preserve">European </w:t>
      </w:r>
      <w:r w:rsidRPr="00230BDE">
        <w:rPr>
          <w:lang w:val="en-GB"/>
        </w:rPr>
        <w:t>Youth Forum</w:t>
      </w:r>
      <w:r w:rsidRPr="00BD2712">
        <w:rPr>
          <w:lang w:val="en-GB"/>
        </w:rPr>
        <w:t xml:space="preserve"> </w:t>
      </w:r>
      <w:r w:rsidR="00B2295B" w:rsidRPr="00BD2712">
        <w:rPr>
          <w:lang w:val="en-GB"/>
        </w:rPr>
        <w:t>articul</w:t>
      </w:r>
      <w:r w:rsidR="007C3DA1" w:rsidRPr="00BD2712">
        <w:rPr>
          <w:lang w:val="en-GB"/>
        </w:rPr>
        <w:t>ates a concern for transitions</w:t>
      </w:r>
      <w:r w:rsidR="00B2295B" w:rsidRPr="00BD2712">
        <w:rPr>
          <w:lang w:val="en-GB"/>
        </w:rPr>
        <w:t xml:space="preserve"> for young people</w:t>
      </w:r>
      <w:r w:rsidR="007C3DA1" w:rsidRPr="00BD2712">
        <w:rPr>
          <w:lang w:val="en-GB"/>
        </w:rPr>
        <w:t xml:space="preserve">, from childhood to adulthood, from education to work, and from </w:t>
      </w:r>
      <w:r w:rsidR="00157F81" w:rsidRPr="00BD2712">
        <w:rPr>
          <w:lang w:val="en-GB"/>
        </w:rPr>
        <w:t>dependence to autonomy. It is committed</w:t>
      </w:r>
      <w:r w:rsidR="007C3DA1" w:rsidRPr="00BD2712">
        <w:rPr>
          <w:lang w:val="en-GB"/>
        </w:rPr>
        <w:t xml:space="preserve"> to combat</w:t>
      </w:r>
      <w:r w:rsidR="00157F81" w:rsidRPr="00BD2712">
        <w:rPr>
          <w:lang w:val="en-GB"/>
        </w:rPr>
        <w:t>ing</w:t>
      </w:r>
      <w:r w:rsidR="007C3DA1" w:rsidRPr="00BD2712">
        <w:rPr>
          <w:lang w:val="en-GB"/>
        </w:rPr>
        <w:t xml:space="preserve"> di</w:t>
      </w:r>
      <w:r w:rsidR="00157F81" w:rsidRPr="00BD2712">
        <w:rPr>
          <w:lang w:val="en-GB"/>
        </w:rPr>
        <w:t>scrimination and sees discrimination</w:t>
      </w:r>
      <w:r w:rsidR="007C3DA1" w:rsidRPr="00BD2712">
        <w:rPr>
          <w:lang w:val="en-GB"/>
        </w:rPr>
        <w:t xml:space="preserve"> as “hindering young peoples’ transition to adulthood and autonomy”.</w:t>
      </w:r>
      <w:r w:rsidR="007C3DA1" w:rsidRPr="00BD2712">
        <w:rPr>
          <w:rStyle w:val="FootnoteReference"/>
          <w:lang w:val="en-GB"/>
        </w:rPr>
        <w:footnoteReference w:id="5"/>
      </w:r>
      <w:r w:rsidR="007C3DA1" w:rsidRPr="00BD2712">
        <w:rPr>
          <w:lang w:val="en-GB"/>
        </w:rPr>
        <w:t xml:space="preserve"> </w:t>
      </w:r>
      <w:r w:rsidR="006F5B4F" w:rsidRPr="00BD2712">
        <w:rPr>
          <w:lang w:val="en-GB"/>
        </w:rPr>
        <w:t xml:space="preserve">One of its three main goals is </w:t>
      </w:r>
      <w:r w:rsidR="00157F81" w:rsidRPr="00BD2712">
        <w:rPr>
          <w:lang w:val="en-GB"/>
        </w:rPr>
        <w:t xml:space="preserve">to secure an </w:t>
      </w:r>
      <w:r w:rsidR="006F5B4F" w:rsidRPr="00A92584">
        <w:rPr>
          <w:b/>
          <w:lang w:val="en-GB"/>
        </w:rPr>
        <w:t>increased autonomy</w:t>
      </w:r>
      <w:r w:rsidR="006F5B4F" w:rsidRPr="00BD2712">
        <w:rPr>
          <w:lang w:val="en-GB"/>
        </w:rPr>
        <w:t xml:space="preserve"> and inclusion for young people.</w:t>
      </w:r>
    </w:p>
    <w:p w14:paraId="31A8B19A" w14:textId="350DC618" w:rsidR="00230BDE" w:rsidRPr="00230BDE" w:rsidRDefault="00F81C11" w:rsidP="00191612">
      <w:pPr>
        <w:spacing w:after="120" w:line="276" w:lineRule="auto"/>
        <w:jc w:val="both"/>
        <w:rPr>
          <w:lang w:val="en-GB"/>
        </w:rPr>
      </w:pPr>
      <w:r w:rsidRPr="00BD2712">
        <w:rPr>
          <w:lang w:val="en-GB"/>
        </w:rPr>
        <w:t xml:space="preserve">Equality bodies and the European Youth Forum identified the </w:t>
      </w:r>
      <w:r w:rsidRPr="00A92584">
        <w:rPr>
          <w:b/>
          <w:lang w:val="en-GB"/>
        </w:rPr>
        <w:t>diversity</w:t>
      </w:r>
      <w:r w:rsidRPr="00230BDE">
        <w:rPr>
          <w:b/>
          <w:lang w:val="en-GB"/>
        </w:rPr>
        <w:t xml:space="preserve"> of young people. </w:t>
      </w:r>
      <w:r w:rsidRPr="00BD2712">
        <w:rPr>
          <w:lang w:val="en-GB"/>
        </w:rPr>
        <w:t>While the characteristic of transitions might be shared by young people, they hold other characteristics that draw from the full range of other grounds including gender, sexual orientation, racial or ethnic origin, religion or belief, and disability, and from the ground of socio-economic status.</w:t>
      </w:r>
    </w:p>
    <w:p w14:paraId="56B79E82" w14:textId="43EA45C2" w:rsidR="0071479F" w:rsidRPr="00F0213B" w:rsidRDefault="0071479F" w:rsidP="00191612">
      <w:pPr>
        <w:spacing w:after="120" w:line="276" w:lineRule="auto"/>
        <w:jc w:val="both"/>
        <w:rPr>
          <w:b/>
        </w:rPr>
      </w:pPr>
      <w:r w:rsidRPr="00F0213B">
        <w:rPr>
          <w:b/>
        </w:rPr>
        <w:t>2.3 D</w:t>
      </w:r>
      <w:r w:rsidR="00F0213B">
        <w:rPr>
          <w:b/>
        </w:rPr>
        <w:t>EFINING YOUNG PEOPLE</w:t>
      </w:r>
    </w:p>
    <w:p w14:paraId="27D9DE4D" w14:textId="33CD08A0" w:rsidR="004A6163" w:rsidRPr="00BD2712" w:rsidRDefault="0071479F" w:rsidP="00191612">
      <w:pPr>
        <w:spacing w:after="120" w:line="276" w:lineRule="auto"/>
        <w:jc w:val="both"/>
        <w:rPr>
          <w:lang w:val="en-GB"/>
        </w:rPr>
      </w:pPr>
      <w:r w:rsidRPr="00A92584">
        <w:rPr>
          <w:b/>
          <w:lang w:val="en-GB"/>
        </w:rPr>
        <w:t>It is clear that there is a need to define young people</w:t>
      </w:r>
      <w:r w:rsidRPr="00BD2712">
        <w:rPr>
          <w:lang w:val="en-GB"/>
        </w:rPr>
        <w:t xml:space="preserve">. Age limits have clear deficiencies in this regard but offer a rigorous certainty. This certainty assists in progressing the casework of equality bodies. The fluidity developed by some equality bodies, where they take account of the perspective of the alleged discriminator valuably attempts to circumvent </w:t>
      </w:r>
      <w:r w:rsidRPr="00BD2712">
        <w:rPr>
          <w:lang w:val="en-GB"/>
        </w:rPr>
        <w:lastRenderedPageBreak/>
        <w:t>these deficiencies. The use of the concept of a group in transition i</w:t>
      </w:r>
      <w:r w:rsidR="007E640D" w:rsidRPr="00BD2712">
        <w:rPr>
          <w:lang w:val="en-GB"/>
        </w:rPr>
        <w:t>s more attuned to the real-</w:t>
      </w:r>
      <w:r w:rsidRPr="00BD2712">
        <w:rPr>
          <w:lang w:val="en-GB"/>
        </w:rPr>
        <w:t>life situation of young people.</w:t>
      </w:r>
      <w:r w:rsidR="007E640D" w:rsidRPr="00BD2712">
        <w:rPr>
          <w:lang w:val="en-GB"/>
        </w:rPr>
        <w:t xml:space="preserve"> It emerges as </w:t>
      </w:r>
      <w:r w:rsidRPr="00BD2712">
        <w:rPr>
          <w:lang w:val="en-GB"/>
        </w:rPr>
        <w:t xml:space="preserve">a key </w:t>
      </w:r>
      <w:r w:rsidR="007E640D" w:rsidRPr="00BD2712">
        <w:rPr>
          <w:lang w:val="en-GB"/>
        </w:rPr>
        <w:t xml:space="preserve">concept for use in the promotion, communication and research work of equality bodies and in pursuing the goal of equality for young people. </w:t>
      </w:r>
    </w:p>
    <w:p w14:paraId="213DA1A8" w14:textId="7FA6B55A" w:rsidR="001568A1" w:rsidRDefault="007E640D" w:rsidP="00191612">
      <w:pPr>
        <w:spacing w:after="120" w:line="276" w:lineRule="auto"/>
        <w:jc w:val="both"/>
        <w:rPr>
          <w:lang w:val="en-GB"/>
        </w:rPr>
      </w:pPr>
      <w:r w:rsidRPr="00BD2712">
        <w:rPr>
          <w:lang w:val="en-GB"/>
        </w:rPr>
        <w:t>As a result, it is useful for equality bodies to be flexible in any definition used of young people and to be expansive in deploying the definitions most appropriate to the work in hand.</w:t>
      </w:r>
    </w:p>
    <w:p w14:paraId="39883176" w14:textId="77777777" w:rsidR="006D5858" w:rsidRPr="00BD2712" w:rsidRDefault="006D5858" w:rsidP="00191612">
      <w:pPr>
        <w:spacing w:after="120" w:line="276" w:lineRule="auto"/>
        <w:jc w:val="both"/>
        <w:rPr>
          <w:lang w:val="en-GB"/>
        </w:rPr>
      </w:pPr>
    </w:p>
    <w:p w14:paraId="442ED690" w14:textId="77777777" w:rsidR="006D5858" w:rsidRDefault="006D5858">
      <w:pPr>
        <w:rPr>
          <w:rFonts w:ascii="Arial Rounded MT Bold" w:hAnsi="Arial Rounded MT Bold"/>
          <w:b/>
          <w:color w:val="8A5C5A"/>
          <w:sz w:val="40"/>
          <w:szCs w:val="40"/>
          <w:lang w:val="en-GB"/>
        </w:rPr>
      </w:pPr>
      <w:r>
        <w:rPr>
          <w:rFonts w:ascii="Arial Rounded MT Bold" w:hAnsi="Arial Rounded MT Bold"/>
          <w:b/>
          <w:color w:val="8A5C5A"/>
          <w:sz w:val="40"/>
          <w:szCs w:val="40"/>
          <w:lang w:val="en-GB"/>
        </w:rPr>
        <w:br w:type="page"/>
      </w:r>
    </w:p>
    <w:p w14:paraId="113A71AB" w14:textId="38DE534F" w:rsidR="0082230A" w:rsidRDefault="005E2969" w:rsidP="005E2969">
      <w:pPr>
        <w:rPr>
          <w:rFonts w:ascii="Arial Rounded MT Bold" w:hAnsi="Arial Rounded MT Bold"/>
          <w:b/>
          <w:color w:val="8A5C5A"/>
          <w:sz w:val="40"/>
          <w:szCs w:val="40"/>
          <w:lang w:val="en-GB"/>
        </w:rPr>
      </w:pPr>
      <w:r>
        <w:rPr>
          <w:rFonts w:ascii="Arial Rounded MT Bold" w:hAnsi="Arial Rounded MT Bold"/>
          <w:b/>
          <w:color w:val="8A5C5A"/>
          <w:sz w:val="40"/>
          <w:szCs w:val="40"/>
          <w:lang w:val="en-GB"/>
        </w:rPr>
        <w:lastRenderedPageBreak/>
        <w:t>3.</w:t>
      </w:r>
      <w:r w:rsidR="00BC4DE5" w:rsidRPr="00F0213B">
        <w:rPr>
          <w:rFonts w:ascii="Arial Rounded MT Bold" w:hAnsi="Arial Rounded MT Bold"/>
          <w:b/>
          <w:color w:val="8A5C5A"/>
          <w:sz w:val="40"/>
          <w:szCs w:val="40"/>
          <w:lang w:val="en-GB"/>
        </w:rPr>
        <w:t xml:space="preserve"> </w:t>
      </w:r>
      <w:r w:rsidR="0082230A" w:rsidRPr="00F0213B">
        <w:rPr>
          <w:rFonts w:ascii="Arial Rounded MT Bold" w:hAnsi="Arial Rounded MT Bold"/>
          <w:b/>
          <w:color w:val="8A5C5A"/>
          <w:sz w:val="40"/>
          <w:szCs w:val="40"/>
          <w:lang w:val="en-GB"/>
        </w:rPr>
        <w:t>P</w:t>
      </w:r>
      <w:r w:rsidR="00F0213B">
        <w:rPr>
          <w:rFonts w:ascii="Arial Rounded MT Bold" w:hAnsi="Arial Rounded MT Bold"/>
          <w:b/>
          <w:color w:val="8A5C5A"/>
          <w:sz w:val="40"/>
          <w:szCs w:val="40"/>
          <w:lang w:val="en-GB"/>
        </w:rPr>
        <w:t>OSING THE CHALLENGE</w:t>
      </w:r>
    </w:p>
    <w:p w14:paraId="7EC1547D" w14:textId="77777777" w:rsidR="005E2969" w:rsidRPr="00F0213B" w:rsidRDefault="005E2969" w:rsidP="005E2969">
      <w:pPr>
        <w:rPr>
          <w:rFonts w:ascii="Arial Rounded MT Bold" w:hAnsi="Arial Rounded MT Bold"/>
          <w:b/>
          <w:color w:val="8A5C5A"/>
          <w:sz w:val="40"/>
          <w:szCs w:val="40"/>
          <w:lang w:val="en-GB"/>
        </w:rPr>
      </w:pPr>
    </w:p>
    <w:p w14:paraId="1F4A19A4" w14:textId="6320A36E" w:rsidR="007261FC" w:rsidRPr="00F0213B" w:rsidRDefault="00BC4DE5" w:rsidP="00191612">
      <w:pPr>
        <w:spacing w:after="120" w:line="276" w:lineRule="auto"/>
        <w:jc w:val="both"/>
        <w:rPr>
          <w:b/>
          <w:lang w:val="en-GB"/>
        </w:rPr>
      </w:pPr>
      <w:r w:rsidRPr="00F0213B">
        <w:rPr>
          <w:b/>
          <w:lang w:val="en-GB"/>
        </w:rPr>
        <w:t xml:space="preserve">3.1 </w:t>
      </w:r>
      <w:r w:rsidR="007261FC" w:rsidRPr="00F0213B">
        <w:rPr>
          <w:b/>
          <w:lang w:val="en-GB"/>
        </w:rPr>
        <w:t>C</w:t>
      </w:r>
      <w:r w:rsidR="00F0213B" w:rsidRPr="00F0213B">
        <w:rPr>
          <w:b/>
          <w:lang w:val="en-GB"/>
        </w:rPr>
        <w:t>HANGING THE NATURE OF TRANSITIONS</w:t>
      </w:r>
    </w:p>
    <w:p w14:paraId="0475491C" w14:textId="7E141D55" w:rsidR="00E86B8E" w:rsidRPr="00BD2712" w:rsidRDefault="006F5B4F" w:rsidP="00191612">
      <w:pPr>
        <w:spacing w:after="120" w:line="276" w:lineRule="auto"/>
        <w:jc w:val="both"/>
        <w:rPr>
          <w:lang w:val="en-GB"/>
        </w:rPr>
      </w:pPr>
      <w:r w:rsidRPr="00BD2712">
        <w:rPr>
          <w:lang w:val="en-GB"/>
        </w:rPr>
        <w:t>The ch</w:t>
      </w:r>
      <w:r w:rsidR="00FA54E5" w:rsidRPr="00BD2712">
        <w:rPr>
          <w:lang w:val="en-GB"/>
        </w:rPr>
        <w:t>allenges facing youn</w:t>
      </w:r>
      <w:r w:rsidR="00B77D92" w:rsidRPr="00BD2712">
        <w:rPr>
          <w:lang w:val="en-GB"/>
        </w:rPr>
        <w:t>g people can best be explored</w:t>
      </w:r>
      <w:r w:rsidR="00FA54E5" w:rsidRPr="00BD2712">
        <w:rPr>
          <w:lang w:val="en-GB"/>
        </w:rPr>
        <w:t xml:space="preserve"> through</w:t>
      </w:r>
      <w:r w:rsidR="00E86B8E" w:rsidRPr="00BD2712">
        <w:rPr>
          <w:lang w:val="en-GB"/>
        </w:rPr>
        <w:t xml:space="preserve"> this focus on transition</w:t>
      </w:r>
      <w:r w:rsidR="00B2295B" w:rsidRPr="00BD2712">
        <w:rPr>
          <w:lang w:val="en-GB"/>
        </w:rPr>
        <w:t>s</w:t>
      </w:r>
      <w:r w:rsidR="00E86B8E" w:rsidRPr="00BD2712">
        <w:rPr>
          <w:lang w:val="en-GB"/>
        </w:rPr>
        <w:t xml:space="preserve"> and the changing nature and </w:t>
      </w:r>
      <w:r w:rsidR="00E86B8E" w:rsidRPr="00A92584">
        <w:rPr>
          <w:b/>
          <w:lang w:val="en-GB"/>
        </w:rPr>
        <w:t>complexity of the transitions</w:t>
      </w:r>
      <w:r w:rsidR="00E86B8E" w:rsidRPr="00BD2712">
        <w:rPr>
          <w:lang w:val="en-GB"/>
        </w:rPr>
        <w:t xml:space="preserve"> facing young people today. The</w:t>
      </w:r>
      <w:r w:rsidR="00157F81" w:rsidRPr="00BD2712">
        <w:rPr>
          <w:lang w:val="en-GB"/>
        </w:rPr>
        <w:t xml:space="preserve"> need for policy targeting</w:t>
      </w:r>
      <w:r w:rsidR="00E86B8E" w:rsidRPr="00BD2712">
        <w:rPr>
          <w:lang w:val="en-GB"/>
        </w:rPr>
        <w:t xml:space="preserve"> young people to address these transitions effectively and in a manner that reflects the changes in these transitions is emphasised.</w:t>
      </w:r>
    </w:p>
    <w:p w14:paraId="2AF8D96D" w14:textId="77777777" w:rsidR="00230BDE" w:rsidRDefault="00AD3231" w:rsidP="00191612">
      <w:pPr>
        <w:spacing w:after="120" w:line="276" w:lineRule="auto"/>
        <w:jc w:val="both"/>
        <w:rPr>
          <w:lang w:val="en-GB"/>
        </w:rPr>
      </w:pPr>
      <w:r w:rsidRPr="00BD2712">
        <w:rPr>
          <w:lang w:val="en-GB"/>
        </w:rPr>
        <w:t xml:space="preserve">The European Commission </w:t>
      </w:r>
      <w:r w:rsidR="00E86B8E" w:rsidRPr="00BD2712">
        <w:rPr>
          <w:lang w:val="en-GB"/>
        </w:rPr>
        <w:t xml:space="preserve">has </w:t>
      </w:r>
      <w:r w:rsidRPr="00BD2712">
        <w:rPr>
          <w:lang w:val="en-GB"/>
        </w:rPr>
        <w:t>identified that</w:t>
      </w:r>
      <w:r w:rsidR="00230BDE">
        <w:rPr>
          <w:lang w:val="en-GB"/>
        </w:rPr>
        <w:t>:</w:t>
      </w:r>
    </w:p>
    <w:p w14:paraId="47C103F8" w14:textId="6C7565F3" w:rsidR="006D5858" w:rsidRDefault="00230BDE" w:rsidP="00A85E77">
      <w:pPr>
        <w:shd w:val="clear" w:color="auto" w:fill="FAECF3"/>
        <w:spacing w:after="120" w:line="276" w:lineRule="auto"/>
        <w:jc w:val="both"/>
        <w:rPr>
          <w:lang w:val="en-GB"/>
        </w:rPr>
      </w:pPr>
      <w:r w:rsidRPr="00205B6A">
        <w:rPr>
          <w:shd w:val="clear" w:color="auto" w:fill="FAECF3"/>
          <w:lang w:val="en-GB"/>
        </w:rPr>
        <w:t xml:space="preserve"> </w:t>
      </w:r>
      <w:r w:rsidR="00AD3231" w:rsidRPr="00205B6A">
        <w:rPr>
          <w:shd w:val="clear" w:color="auto" w:fill="FAECF3"/>
          <w:lang w:val="en-GB"/>
        </w:rPr>
        <w:t>“Transitions from child to adulthood have become more complex and individualised, a trend that has risen sharply since 2008. These transitions are marked by key changes - from education to work, from being financially dependent to managing one’s own budget - and a need to acquire autonomy which exposes young people to fluctuating economic, social and environmental conditions. Policies</w:t>
      </w:r>
      <w:r w:rsidR="00AD3231" w:rsidRPr="00BD2712">
        <w:rPr>
          <w:lang w:val="en-GB"/>
        </w:rPr>
        <w:t xml:space="preserve"> should accompany young people in this journey and help them realise their full potential”.</w:t>
      </w:r>
      <w:r w:rsidR="00AD3231" w:rsidRPr="00BD2712">
        <w:rPr>
          <w:rStyle w:val="FootnoteReference"/>
          <w:lang w:val="en-GB"/>
        </w:rPr>
        <w:footnoteReference w:id="6"/>
      </w:r>
      <w:r w:rsidR="00AD3231" w:rsidRPr="00BD2712">
        <w:rPr>
          <w:lang w:val="en-GB"/>
        </w:rPr>
        <w:t xml:space="preserve"> </w:t>
      </w:r>
    </w:p>
    <w:p w14:paraId="54159725" w14:textId="77777777" w:rsidR="00230BDE" w:rsidRDefault="00E86B8E" w:rsidP="00191612">
      <w:pPr>
        <w:spacing w:after="120" w:line="276" w:lineRule="auto"/>
        <w:jc w:val="both"/>
        <w:rPr>
          <w:lang w:val="en-GB"/>
        </w:rPr>
      </w:pPr>
      <w:r w:rsidRPr="00BD2712">
        <w:rPr>
          <w:lang w:val="en-GB"/>
        </w:rPr>
        <w:t>The European Youth Forum</w:t>
      </w:r>
      <w:r w:rsidR="00AD3231" w:rsidRPr="00BD2712">
        <w:rPr>
          <w:lang w:val="en-GB"/>
        </w:rPr>
        <w:t xml:space="preserve"> highlights that</w:t>
      </w:r>
      <w:r w:rsidR="00230BDE">
        <w:rPr>
          <w:lang w:val="en-GB"/>
        </w:rPr>
        <w:t>:</w:t>
      </w:r>
      <w:r w:rsidR="00AD3231" w:rsidRPr="00BD2712">
        <w:rPr>
          <w:lang w:val="en-GB"/>
        </w:rPr>
        <w:t xml:space="preserve"> </w:t>
      </w:r>
    </w:p>
    <w:p w14:paraId="410BA120" w14:textId="06653B60" w:rsidR="00230BDE" w:rsidRDefault="00E86B8E" w:rsidP="00191612">
      <w:pPr>
        <w:shd w:val="clear" w:color="auto" w:fill="FAECF3"/>
        <w:spacing w:after="120" w:line="276" w:lineRule="auto"/>
        <w:jc w:val="both"/>
        <w:rPr>
          <w:lang w:val="en-GB"/>
        </w:rPr>
      </w:pPr>
      <w:r w:rsidRPr="00BD2712">
        <w:rPr>
          <w:lang w:val="en-GB"/>
        </w:rPr>
        <w:t>“</w:t>
      </w:r>
      <w:r w:rsidR="005E2969">
        <w:rPr>
          <w:shd w:val="clear" w:color="auto" w:fill="FAECF3"/>
          <w:lang w:val="en-GB"/>
        </w:rPr>
        <w:t>Y</w:t>
      </w:r>
      <w:r w:rsidR="00AD3231" w:rsidRPr="00205B6A">
        <w:rPr>
          <w:shd w:val="clear" w:color="auto" w:fill="FAECF3"/>
          <w:lang w:val="en-GB"/>
        </w:rPr>
        <w:t>oung people need to be better supported when the increasingly infrequent ‘traditional’ route to autonomy – finishing education, finding a job, moving out – is not achievable. Welfare systems are currently not adapted to the specific needs of young people today– needs that are related to a longer transition into autonomy: entering the labour market for the first time, l</w:t>
      </w:r>
      <w:r w:rsidRPr="00205B6A">
        <w:rPr>
          <w:shd w:val="clear" w:color="auto" w:fill="FAECF3"/>
          <w:lang w:val="en-GB"/>
        </w:rPr>
        <w:t>eaving home, starting a family”.</w:t>
      </w:r>
      <w:r w:rsidRPr="00205B6A">
        <w:rPr>
          <w:rStyle w:val="FootnoteReference"/>
          <w:shd w:val="clear" w:color="auto" w:fill="FAECF3"/>
          <w:lang w:val="en-GB"/>
        </w:rPr>
        <w:footnoteReference w:id="7"/>
      </w:r>
      <w:r w:rsidRPr="00BD2712">
        <w:rPr>
          <w:lang w:val="en-GB"/>
        </w:rPr>
        <w:t xml:space="preserve"> </w:t>
      </w:r>
    </w:p>
    <w:p w14:paraId="29DFFFE5" w14:textId="79B5730D" w:rsidR="00AD3231" w:rsidRPr="00BD2712" w:rsidRDefault="00E86B8E" w:rsidP="00191612">
      <w:pPr>
        <w:spacing w:after="120" w:line="276" w:lineRule="auto"/>
        <w:jc w:val="both"/>
        <w:rPr>
          <w:lang w:val="en-GB"/>
        </w:rPr>
      </w:pPr>
      <w:r w:rsidRPr="00BD2712">
        <w:rPr>
          <w:lang w:val="en-GB"/>
        </w:rPr>
        <w:t>It notes that “</w:t>
      </w:r>
      <w:r w:rsidR="00AD3231" w:rsidRPr="00BD2712">
        <w:rPr>
          <w:lang w:val="en-GB"/>
        </w:rPr>
        <w:t xml:space="preserve">Young people’s autonomy and inclusion is dependent foremost on their social background and the </w:t>
      </w:r>
      <w:r w:rsidR="00AD3231" w:rsidRPr="00BD2712">
        <w:rPr>
          <w:lang w:val="en-GB"/>
        </w:rPr>
        <w:lastRenderedPageBreak/>
        <w:t>education they were able to receive, but also later on their access to a quality job</w:t>
      </w:r>
      <w:r w:rsidRPr="00BD2712">
        <w:rPr>
          <w:lang w:val="en-GB"/>
        </w:rPr>
        <w:t>”</w:t>
      </w:r>
      <w:r w:rsidR="00AD3231" w:rsidRPr="00BD2712">
        <w:rPr>
          <w:lang w:val="en-GB"/>
        </w:rPr>
        <w:t xml:space="preserve">. </w:t>
      </w:r>
    </w:p>
    <w:p w14:paraId="6F8976F1" w14:textId="5CA16107" w:rsidR="007261FC" w:rsidRPr="00F0213B" w:rsidRDefault="00BC4DE5" w:rsidP="00191612">
      <w:pPr>
        <w:spacing w:after="120" w:line="276" w:lineRule="auto"/>
        <w:jc w:val="both"/>
        <w:rPr>
          <w:b/>
          <w:lang w:val="en-GB"/>
        </w:rPr>
      </w:pPr>
      <w:r w:rsidRPr="00F0213B">
        <w:rPr>
          <w:b/>
          <w:lang w:val="en-GB"/>
        </w:rPr>
        <w:t xml:space="preserve">3.2 </w:t>
      </w:r>
      <w:r w:rsidR="00F0213B" w:rsidRPr="00F0213B">
        <w:rPr>
          <w:b/>
          <w:lang w:val="en-GB"/>
        </w:rPr>
        <w:t>INEQUALITY FOR YOUNG PEOPLE</w:t>
      </w:r>
    </w:p>
    <w:p w14:paraId="595422A3" w14:textId="07A4EAF9" w:rsidR="00E93F9C" w:rsidRPr="00BD2712" w:rsidRDefault="00A1041C" w:rsidP="00191612">
      <w:pPr>
        <w:spacing w:after="120" w:line="276" w:lineRule="auto"/>
        <w:jc w:val="both"/>
        <w:rPr>
          <w:lang w:val="en-GB"/>
        </w:rPr>
      </w:pPr>
      <w:r w:rsidRPr="00BD2712">
        <w:rPr>
          <w:lang w:val="en-GB"/>
        </w:rPr>
        <w:t>The European Youth Forum</w:t>
      </w:r>
      <w:r w:rsidR="00486406" w:rsidRPr="00BD2712">
        <w:rPr>
          <w:lang w:val="en-GB"/>
        </w:rPr>
        <w:t xml:space="preserve"> has set out a range of issues that reflect </w:t>
      </w:r>
      <w:r w:rsidR="00486406" w:rsidRPr="00A92584">
        <w:rPr>
          <w:b/>
          <w:lang w:val="en-GB"/>
        </w:rPr>
        <w:t>disadvantage and inequality</w:t>
      </w:r>
      <w:r w:rsidR="00486406" w:rsidRPr="00BD2712">
        <w:rPr>
          <w:lang w:val="en-GB"/>
        </w:rPr>
        <w:t xml:space="preserve"> for young people.</w:t>
      </w:r>
      <w:r w:rsidR="00486406" w:rsidRPr="00BD2712">
        <w:rPr>
          <w:rStyle w:val="FootnoteReference"/>
          <w:lang w:val="en-GB"/>
        </w:rPr>
        <w:footnoteReference w:id="8"/>
      </w:r>
      <w:r w:rsidR="00486406" w:rsidRPr="00BD2712">
        <w:rPr>
          <w:lang w:val="en-GB"/>
        </w:rPr>
        <w:t xml:space="preserve"> The</w:t>
      </w:r>
      <w:r w:rsidR="00E93F9C" w:rsidRPr="00BD2712">
        <w:rPr>
          <w:lang w:val="en-GB"/>
        </w:rPr>
        <w:t>se include:</w:t>
      </w:r>
    </w:p>
    <w:p w14:paraId="652C89A8" w14:textId="6CEF3587" w:rsidR="00E93F9C" w:rsidRPr="00BD2712" w:rsidRDefault="00E93F9C" w:rsidP="00191612">
      <w:pPr>
        <w:pStyle w:val="ListParagraph"/>
        <w:numPr>
          <w:ilvl w:val="0"/>
          <w:numId w:val="7"/>
        </w:numPr>
        <w:shd w:val="clear" w:color="auto" w:fill="FAECF3"/>
        <w:spacing w:after="120" w:line="276" w:lineRule="auto"/>
        <w:jc w:val="both"/>
        <w:rPr>
          <w:lang w:val="en-GB"/>
        </w:rPr>
      </w:pPr>
      <w:r w:rsidRPr="00A92584">
        <w:rPr>
          <w:b/>
          <w:lang w:val="en-GB"/>
        </w:rPr>
        <w:t xml:space="preserve">The </w:t>
      </w:r>
      <w:r w:rsidR="00486406" w:rsidRPr="00A92584">
        <w:rPr>
          <w:b/>
          <w:lang w:val="en-GB"/>
        </w:rPr>
        <w:t>right to education</w:t>
      </w:r>
      <w:r w:rsidR="00486406" w:rsidRPr="00BD2712">
        <w:rPr>
          <w:lang w:val="en-GB"/>
        </w:rPr>
        <w:t xml:space="preserve"> </w:t>
      </w:r>
      <w:r w:rsidR="00157F81" w:rsidRPr="00BD2712">
        <w:rPr>
          <w:lang w:val="en-GB"/>
        </w:rPr>
        <w:t>being</w:t>
      </w:r>
      <w:r w:rsidR="007F2F33" w:rsidRPr="00BD2712">
        <w:rPr>
          <w:lang w:val="en-GB"/>
        </w:rPr>
        <w:t xml:space="preserve"> compromised by budget cuts. Access to affordable</w:t>
      </w:r>
      <w:r w:rsidRPr="00BD2712">
        <w:rPr>
          <w:lang w:val="en-GB"/>
        </w:rPr>
        <w:t xml:space="preserve"> quality services in education and the provision of non-formal education have been diminished for young people.</w:t>
      </w:r>
    </w:p>
    <w:p w14:paraId="1570DCC5" w14:textId="008E99BE" w:rsidR="00AE73CB" w:rsidRPr="00BD2712" w:rsidRDefault="00157F81" w:rsidP="00191612">
      <w:pPr>
        <w:pStyle w:val="ListParagraph"/>
        <w:numPr>
          <w:ilvl w:val="0"/>
          <w:numId w:val="7"/>
        </w:numPr>
        <w:shd w:val="clear" w:color="auto" w:fill="FAECF3"/>
        <w:spacing w:after="120" w:line="276" w:lineRule="auto"/>
        <w:jc w:val="both"/>
        <w:rPr>
          <w:lang w:val="en-GB"/>
        </w:rPr>
      </w:pPr>
      <w:r w:rsidRPr="00A92584">
        <w:rPr>
          <w:b/>
          <w:lang w:val="en-GB"/>
        </w:rPr>
        <w:t>Access to employment</w:t>
      </w:r>
      <w:r w:rsidRPr="00BD2712">
        <w:rPr>
          <w:lang w:val="en-GB"/>
        </w:rPr>
        <w:t xml:space="preserve"> becoming</w:t>
      </w:r>
      <w:r w:rsidR="00E93F9C" w:rsidRPr="00BD2712">
        <w:rPr>
          <w:lang w:val="en-GB"/>
        </w:rPr>
        <w:t xml:space="preserve"> increasingly challenging for young people with a dramatic rise in the levels of youth unemployment across the European Union</w:t>
      </w:r>
      <w:r w:rsidR="00BF7BEB" w:rsidRPr="00BD2712">
        <w:rPr>
          <w:lang w:val="en-GB"/>
        </w:rPr>
        <w:t xml:space="preserve"> and further issues of eligibility for and adequacy of unemployment benefits </w:t>
      </w:r>
      <w:r w:rsidRPr="00BD2712">
        <w:rPr>
          <w:lang w:val="en-GB"/>
        </w:rPr>
        <w:t xml:space="preserve">reducing </w:t>
      </w:r>
      <w:r w:rsidR="00B2295B" w:rsidRPr="00BD2712">
        <w:rPr>
          <w:lang w:val="en-GB"/>
        </w:rPr>
        <w:t xml:space="preserve">the </w:t>
      </w:r>
      <w:r w:rsidRPr="00BD2712">
        <w:rPr>
          <w:lang w:val="en-GB"/>
        </w:rPr>
        <w:t>income available to</w:t>
      </w:r>
      <w:r w:rsidR="00BF7BEB" w:rsidRPr="00BD2712">
        <w:rPr>
          <w:lang w:val="en-GB"/>
        </w:rPr>
        <w:t xml:space="preserve"> young people</w:t>
      </w:r>
      <w:r w:rsidR="00E93F9C" w:rsidRPr="00BD2712">
        <w:rPr>
          <w:lang w:val="en-GB"/>
        </w:rPr>
        <w:t xml:space="preserve">. </w:t>
      </w:r>
    </w:p>
    <w:p w14:paraId="1C4974DD" w14:textId="588B4604" w:rsidR="00C25EF1" w:rsidRPr="00BD2712" w:rsidRDefault="00157F81" w:rsidP="00191612">
      <w:pPr>
        <w:pStyle w:val="ListParagraph"/>
        <w:numPr>
          <w:ilvl w:val="0"/>
          <w:numId w:val="7"/>
        </w:numPr>
        <w:shd w:val="clear" w:color="auto" w:fill="FAECF3"/>
        <w:spacing w:after="120" w:line="276" w:lineRule="auto"/>
        <w:jc w:val="both"/>
        <w:rPr>
          <w:lang w:val="en-GB"/>
        </w:rPr>
      </w:pPr>
      <w:r w:rsidRPr="00BD2712">
        <w:rPr>
          <w:lang w:val="en-GB"/>
        </w:rPr>
        <w:t xml:space="preserve">Young people </w:t>
      </w:r>
      <w:r w:rsidR="002E645A" w:rsidRPr="00BD2712">
        <w:rPr>
          <w:lang w:val="en-GB"/>
        </w:rPr>
        <w:t xml:space="preserve">waiting longer before </w:t>
      </w:r>
      <w:r w:rsidRPr="00BD2712">
        <w:rPr>
          <w:lang w:val="en-GB"/>
        </w:rPr>
        <w:t>finding their first job and having</w:t>
      </w:r>
      <w:r w:rsidR="002E645A" w:rsidRPr="00BD2712">
        <w:rPr>
          <w:lang w:val="en-GB"/>
        </w:rPr>
        <w:t xml:space="preserve"> difficulty securing </w:t>
      </w:r>
      <w:r w:rsidR="002E645A" w:rsidRPr="00A92584">
        <w:rPr>
          <w:b/>
          <w:lang w:val="en-GB"/>
        </w:rPr>
        <w:t>quality e</w:t>
      </w:r>
      <w:r w:rsidRPr="00A92584">
        <w:rPr>
          <w:b/>
          <w:lang w:val="en-GB"/>
        </w:rPr>
        <w:t xml:space="preserve">mployment. </w:t>
      </w:r>
      <w:r w:rsidRPr="00BD2712">
        <w:rPr>
          <w:lang w:val="en-GB"/>
        </w:rPr>
        <w:t xml:space="preserve">They experience </w:t>
      </w:r>
      <w:r w:rsidR="002E645A" w:rsidRPr="00BD2712">
        <w:rPr>
          <w:lang w:val="en-GB"/>
        </w:rPr>
        <w:t>precarious and non-standard forms of work including zero-hour contracts, undeclared work, underemployment, unpaid work, and unregulated internships.</w:t>
      </w:r>
    </w:p>
    <w:p w14:paraId="693109D3" w14:textId="365BA48A" w:rsidR="002E645A" w:rsidRPr="00BD2712" w:rsidRDefault="00157F81" w:rsidP="00191612">
      <w:pPr>
        <w:pStyle w:val="ListParagraph"/>
        <w:numPr>
          <w:ilvl w:val="0"/>
          <w:numId w:val="7"/>
        </w:numPr>
        <w:shd w:val="clear" w:color="auto" w:fill="FAECF3"/>
        <w:spacing w:after="120" w:line="276" w:lineRule="auto"/>
        <w:jc w:val="both"/>
        <w:rPr>
          <w:lang w:val="en-GB"/>
        </w:rPr>
      </w:pPr>
      <w:r w:rsidRPr="00A92584">
        <w:rPr>
          <w:b/>
          <w:lang w:val="en-GB"/>
        </w:rPr>
        <w:t>Access to affordable housing</w:t>
      </w:r>
      <w:r w:rsidRPr="00BD2712">
        <w:rPr>
          <w:lang w:val="en-GB"/>
        </w:rPr>
        <w:t xml:space="preserve"> being</w:t>
      </w:r>
      <w:r w:rsidR="00635503" w:rsidRPr="00BD2712">
        <w:rPr>
          <w:lang w:val="en-GB"/>
        </w:rPr>
        <w:t xml:space="preserve"> increasi</w:t>
      </w:r>
      <w:r w:rsidR="00B32C65" w:rsidRPr="00BD2712">
        <w:rPr>
          <w:lang w:val="en-GB"/>
        </w:rPr>
        <w:t xml:space="preserve">ngly </w:t>
      </w:r>
      <w:r w:rsidRPr="00BD2712">
        <w:rPr>
          <w:lang w:val="en-GB"/>
        </w:rPr>
        <w:t>difficult for young people. H</w:t>
      </w:r>
      <w:r w:rsidR="00B32C65" w:rsidRPr="00BD2712">
        <w:rPr>
          <w:lang w:val="en-GB"/>
        </w:rPr>
        <w:t>omelessness of young people is a growing concern.</w:t>
      </w:r>
    </w:p>
    <w:p w14:paraId="098D5FD4" w14:textId="201EEBE7" w:rsidR="00B32C65" w:rsidRPr="00BD2712" w:rsidRDefault="00157F81" w:rsidP="00191612">
      <w:pPr>
        <w:pStyle w:val="ListParagraph"/>
        <w:numPr>
          <w:ilvl w:val="0"/>
          <w:numId w:val="7"/>
        </w:numPr>
        <w:shd w:val="clear" w:color="auto" w:fill="FAECF3"/>
        <w:spacing w:after="120" w:line="276" w:lineRule="auto"/>
        <w:jc w:val="both"/>
        <w:rPr>
          <w:lang w:val="en-GB"/>
        </w:rPr>
      </w:pPr>
      <w:r w:rsidRPr="00A92584">
        <w:rPr>
          <w:b/>
          <w:lang w:val="en-GB"/>
        </w:rPr>
        <w:t>Mental health services</w:t>
      </w:r>
      <w:r w:rsidRPr="00BD2712">
        <w:rPr>
          <w:lang w:val="en-GB"/>
        </w:rPr>
        <w:t xml:space="preserve"> being</w:t>
      </w:r>
      <w:r w:rsidR="00613128" w:rsidRPr="00BD2712">
        <w:rPr>
          <w:lang w:val="en-GB"/>
        </w:rPr>
        <w:t xml:space="preserve"> particularly important for young people in a context where suicide and intentional self-harm are the second most frequent cause of death among young people.</w:t>
      </w:r>
    </w:p>
    <w:p w14:paraId="1F311F94" w14:textId="7FC5B86D" w:rsidR="00FA54E5" w:rsidRPr="00A85E77" w:rsidRDefault="000E44A8" w:rsidP="00191612">
      <w:pPr>
        <w:spacing w:after="120" w:line="276" w:lineRule="auto"/>
        <w:jc w:val="both"/>
        <w:rPr>
          <w:lang w:val="en-GB"/>
        </w:rPr>
      </w:pPr>
      <w:r w:rsidRPr="00BD2712">
        <w:rPr>
          <w:lang w:val="en-GB"/>
        </w:rPr>
        <w:t xml:space="preserve">The European Youth Forum </w:t>
      </w:r>
      <w:r w:rsidR="005B1D5B" w:rsidRPr="00BD2712">
        <w:rPr>
          <w:lang w:val="en-GB"/>
        </w:rPr>
        <w:t>defines itself as the “voice of young people in Europe”.</w:t>
      </w:r>
      <w:r w:rsidR="005B1D5B" w:rsidRPr="00BD2712">
        <w:rPr>
          <w:rStyle w:val="FootnoteReference"/>
          <w:lang w:val="en-GB"/>
        </w:rPr>
        <w:footnoteReference w:id="9"/>
      </w:r>
      <w:r w:rsidR="005B1D5B" w:rsidRPr="00BD2712">
        <w:rPr>
          <w:lang w:val="en-GB"/>
        </w:rPr>
        <w:t xml:space="preserve"> It points to inequalities in power and influence in its concern to </w:t>
      </w:r>
      <w:r w:rsidR="005B1D5B" w:rsidRPr="00A92584">
        <w:rPr>
          <w:b/>
          <w:lang w:val="en-GB"/>
        </w:rPr>
        <w:t>empower young people</w:t>
      </w:r>
      <w:r w:rsidR="005B1D5B" w:rsidRPr="00BD2712">
        <w:rPr>
          <w:lang w:val="en-GB"/>
        </w:rPr>
        <w:t xml:space="preserve"> to </w:t>
      </w:r>
      <w:r w:rsidR="005B1D5B" w:rsidRPr="00BD2712">
        <w:rPr>
          <w:lang w:val="en-GB"/>
        </w:rPr>
        <w:lastRenderedPageBreak/>
        <w:t>participate actively in society. It emphasises that youth organisations are the “tool through which we empower, encourage, involve, represent, reach out and support young people”.</w:t>
      </w:r>
      <w:r w:rsidR="006D5858">
        <w:rPr>
          <w:rFonts w:ascii="Arial Rounded MT Bold" w:hAnsi="Arial Rounded MT Bold"/>
          <w:b/>
          <w:color w:val="8A5C5A"/>
          <w:sz w:val="40"/>
          <w:szCs w:val="40"/>
          <w:lang w:val="en-GB"/>
        </w:rPr>
        <w:br w:type="page"/>
      </w:r>
      <w:r w:rsidR="00BC4DE5" w:rsidRPr="001C5CCD">
        <w:rPr>
          <w:rFonts w:ascii="Arial Rounded MT Bold" w:hAnsi="Arial Rounded MT Bold"/>
          <w:b/>
          <w:color w:val="8A5C5A"/>
          <w:sz w:val="40"/>
          <w:szCs w:val="40"/>
          <w:lang w:val="en-GB"/>
        </w:rPr>
        <w:lastRenderedPageBreak/>
        <w:t xml:space="preserve">4. </w:t>
      </w:r>
      <w:r w:rsidR="00966151" w:rsidRPr="001C5CCD">
        <w:rPr>
          <w:rFonts w:ascii="Arial Rounded MT Bold" w:hAnsi="Arial Rounded MT Bold"/>
          <w:b/>
          <w:color w:val="8A5C5A"/>
          <w:sz w:val="40"/>
          <w:szCs w:val="40"/>
          <w:lang w:val="en-GB"/>
        </w:rPr>
        <w:t>E</w:t>
      </w:r>
      <w:r w:rsidR="001C5CCD">
        <w:rPr>
          <w:rFonts w:ascii="Arial Rounded MT Bold" w:hAnsi="Arial Rounded MT Bold"/>
          <w:b/>
          <w:color w:val="8A5C5A"/>
          <w:sz w:val="40"/>
          <w:szCs w:val="40"/>
          <w:lang w:val="en-GB"/>
        </w:rPr>
        <w:t>QUALITY BODIES NAMING THE CHALLENGE</w:t>
      </w:r>
    </w:p>
    <w:p w14:paraId="5CD709D4" w14:textId="055D120C" w:rsidR="007261FC" w:rsidRPr="001C5CCD" w:rsidRDefault="00BC4DE5" w:rsidP="00191612">
      <w:pPr>
        <w:spacing w:after="120" w:line="276" w:lineRule="auto"/>
        <w:jc w:val="both"/>
        <w:rPr>
          <w:b/>
          <w:lang w:val="en-GB"/>
        </w:rPr>
      </w:pPr>
      <w:r w:rsidRPr="001C5CCD">
        <w:rPr>
          <w:b/>
          <w:lang w:val="en-GB"/>
        </w:rPr>
        <w:t xml:space="preserve">4.1 </w:t>
      </w:r>
      <w:r w:rsidR="007261FC" w:rsidRPr="001C5CCD">
        <w:rPr>
          <w:b/>
          <w:lang w:val="en-GB"/>
        </w:rPr>
        <w:t>D</w:t>
      </w:r>
      <w:r w:rsidR="001C5CCD" w:rsidRPr="001C5CCD">
        <w:rPr>
          <w:b/>
          <w:lang w:val="en-GB"/>
        </w:rPr>
        <w:t xml:space="preserve">OMAINS OF INEQUALITY </w:t>
      </w:r>
    </w:p>
    <w:p w14:paraId="08D1F48E" w14:textId="537996F7" w:rsidR="00C21574" w:rsidRPr="00BD2712" w:rsidRDefault="00FA54E5" w:rsidP="00191612">
      <w:pPr>
        <w:spacing w:after="120" w:line="276" w:lineRule="auto"/>
        <w:jc w:val="both"/>
        <w:rPr>
          <w:b/>
          <w:sz w:val="28"/>
          <w:szCs w:val="28"/>
          <w:lang w:val="en-GB"/>
        </w:rPr>
      </w:pPr>
      <w:r w:rsidRPr="00BD2712">
        <w:rPr>
          <w:lang w:val="en-GB"/>
        </w:rPr>
        <w:t xml:space="preserve">In the survey for this </w:t>
      </w:r>
      <w:r w:rsidRPr="00BD2712">
        <w:rPr>
          <w:i/>
          <w:lang w:val="en-GB"/>
        </w:rPr>
        <w:t>perspective</w:t>
      </w:r>
      <w:r w:rsidRPr="00BD2712">
        <w:rPr>
          <w:lang w:val="en-GB"/>
        </w:rPr>
        <w:t>, e</w:t>
      </w:r>
      <w:r w:rsidR="00613128" w:rsidRPr="00BD2712">
        <w:rPr>
          <w:lang w:val="en-GB"/>
        </w:rPr>
        <w:t>quality bodies report a spectrum of key issues</w:t>
      </w:r>
      <w:r w:rsidR="00C32DCE" w:rsidRPr="00BD2712">
        <w:rPr>
          <w:lang w:val="en-GB"/>
        </w:rPr>
        <w:t>,</w:t>
      </w:r>
      <w:r w:rsidR="00613128" w:rsidRPr="00BD2712">
        <w:rPr>
          <w:lang w:val="en-GB"/>
        </w:rPr>
        <w:t xml:space="preserve"> they have identified from their work</w:t>
      </w:r>
      <w:r w:rsidR="00C32DCE" w:rsidRPr="00BD2712">
        <w:rPr>
          <w:lang w:val="en-GB"/>
        </w:rPr>
        <w:t>,</w:t>
      </w:r>
      <w:r w:rsidR="00613128" w:rsidRPr="00BD2712">
        <w:rPr>
          <w:lang w:val="en-GB"/>
        </w:rPr>
        <w:t xml:space="preserve"> as being faced by young people. These span t</w:t>
      </w:r>
      <w:r w:rsidR="00C21574" w:rsidRPr="00BD2712">
        <w:rPr>
          <w:lang w:val="en-GB"/>
        </w:rPr>
        <w:t>he four domains of</w:t>
      </w:r>
      <w:r w:rsidR="00613128" w:rsidRPr="00BD2712">
        <w:rPr>
          <w:lang w:val="en-GB"/>
        </w:rPr>
        <w:t xml:space="preserve"> inequality</w:t>
      </w:r>
      <w:r w:rsidR="00C21574" w:rsidRPr="00BD2712">
        <w:rPr>
          <w:lang w:val="en-GB"/>
        </w:rPr>
        <w:t>:</w:t>
      </w:r>
    </w:p>
    <w:p w14:paraId="3AC26DAB" w14:textId="77777777" w:rsidR="006D5858" w:rsidRDefault="00C21574" w:rsidP="006D5858">
      <w:pPr>
        <w:pStyle w:val="ListParagraph"/>
        <w:numPr>
          <w:ilvl w:val="0"/>
          <w:numId w:val="8"/>
        </w:numPr>
        <w:shd w:val="clear" w:color="auto" w:fill="FAECF3"/>
        <w:spacing w:after="120" w:line="276" w:lineRule="auto"/>
        <w:jc w:val="both"/>
        <w:rPr>
          <w:lang w:val="en-GB"/>
        </w:rPr>
      </w:pPr>
      <w:r w:rsidRPr="00A92584">
        <w:rPr>
          <w:b/>
          <w:lang w:val="en-GB"/>
        </w:rPr>
        <w:t xml:space="preserve">Economic </w:t>
      </w:r>
      <w:r w:rsidR="009B1384" w:rsidRPr="00A92584">
        <w:rPr>
          <w:b/>
          <w:lang w:val="en-GB"/>
        </w:rPr>
        <w:t>domain</w:t>
      </w:r>
      <w:r w:rsidR="009B1384" w:rsidRPr="00BD2712">
        <w:rPr>
          <w:lang w:val="en-GB"/>
        </w:rPr>
        <w:t xml:space="preserve"> </w:t>
      </w:r>
      <w:r w:rsidRPr="00BD2712">
        <w:rPr>
          <w:lang w:val="en-GB"/>
        </w:rPr>
        <w:t>and issues of access to resources.</w:t>
      </w:r>
    </w:p>
    <w:p w14:paraId="34B4263C" w14:textId="4FF61701" w:rsidR="00C21574" w:rsidRPr="006D5858" w:rsidRDefault="009B1384" w:rsidP="006D5858">
      <w:pPr>
        <w:pStyle w:val="ListParagraph"/>
        <w:numPr>
          <w:ilvl w:val="0"/>
          <w:numId w:val="8"/>
        </w:numPr>
        <w:shd w:val="clear" w:color="auto" w:fill="FAECF3"/>
        <w:spacing w:after="120" w:line="276" w:lineRule="auto"/>
        <w:jc w:val="both"/>
        <w:rPr>
          <w:lang w:val="en-GB"/>
        </w:rPr>
      </w:pPr>
      <w:r w:rsidRPr="006D5858">
        <w:rPr>
          <w:b/>
          <w:lang w:val="en-GB"/>
        </w:rPr>
        <w:t>Political domain</w:t>
      </w:r>
      <w:r w:rsidRPr="006D5858">
        <w:rPr>
          <w:lang w:val="en-GB"/>
        </w:rPr>
        <w:t xml:space="preserve"> </w:t>
      </w:r>
      <w:r w:rsidR="00C21574" w:rsidRPr="006D5858">
        <w:rPr>
          <w:lang w:val="en-GB"/>
        </w:rPr>
        <w:t xml:space="preserve">and issues of </w:t>
      </w:r>
      <w:r w:rsidR="00613128" w:rsidRPr="006D5858">
        <w:rPr>
          <w:lang w:val="en-GB"/>
        </w:rPr>
        <w:t>representation</w:t>
      </w:r>
      <w:r w:rsidR="00D57649" w:rsidRPr="006D5858">
        <w:rPr>
          <w:lang w:val="en-GB"/>
        </w:rPr>
        <w:t xml:space="preserve"> and access to influence and </w:t>
      </w:r>
      <w:r w:rsidR="00C21574" w:rsidRPr="006D5858">
        <w:rPr>
          <w:lang w:val="en-GB"/>
        </w:rPr>
        <w:t>decision-making.</w:t>
      </w:r>
    </w:p>
    <w:p w14:paraId="60FCF077" w14:textId="2BEE5ADB" w:rsidR="00C21574" w:rsidRPr="00BD2712" w:rsidRDefault="00C21574" w:rsidP="00191612">
      <w:pPr>
        <w:pStyle w:val="ListParagraph"/>
        <w:numPr>
          <w:ilvl w:val="0"/>
          <w:numId w:val="8"/>
        </w:numPr>
        <w:shd w:val="clear" w:color="auto" w:fill="FAECF3"/>
        <w:spacing w:after="120" w:line="276" w:lineRule="auto"/>
        <w:jc w:val="both"/>
        <w:rPr>
          <w:lang w:val="en-GB"/>
        </w:rPr>
      </w:pPr>
      <w:r w:rsidRPr="00A92584">
        <w:rPr>
          <w:b/>
          <w:lang w:val="en-GB"/>
        </w:rPr>
        <w:t xml:space="preserve">Cultural </w:t>
      </w:r>
      <w:r w:rsidR="009B1384" w:rsidRPr="00A92584">
        <w:rPr>
          <w:b/>
          <w:lang w:val="en-GB"/>
        </w:rPr>
        <w:t>domain</w:t>
      </w:r>
      <w:r w:rsidR="009B1384" w:rsidRPr="00BD2712">
        <w:rPr>
          <w:lang w:val="en-GB"/>
        </w:rPr>
        <w:t xml:space="preserve"> </w:t>
      </w:r>
      <w:r w:rsidRPr="00BD2712">
        <w:rPr>
          <w:lang w:val="en-GB"/>
        </w:rPr>
        <w:t>and issues of</w:t>
      </w:r>
      <w:r w:rsidR="00613128" w:rsidRPr="00BD2712">
        <w:rPr>
          <w:lang w:val="en-GB"/>
        </w:rPr>
        <w:t xml:space="preserve"> recognition and </w:t>
      </w:r>
      <w:r w:rsidRPr="00BD2712">
        <w:rPr>
          <w:lang w:val="en-GB"/>
        </w:rPr>
        <w:t>access to standing and status.</w:t>
      </w:r>
    </w:p>
    <w:p w14:paraId="0A2F4FFE" w14:textId="5B1B61B0" w:rsidR="00E86B8E" w:rsidRPr="00BD2712" w:rsidRDefault="00C21574" w:rsidP="00191612">
      <w:pPr>
        <w:pStyle w:val="ListParagraph"/>
        <w:numPr>
          <w:ilvl w:val="0"/>
          <w:numId w:val="8"/>
        </w:numPr>
        <w:shd w:val="clear" w:color="auto" w:fill="FAECF3"/>
        <w:spacing w:after="120" w:line="276" w:lineRule="auto"/>
        <w:jc w:val="both"/>
        <w:rPr>
          <w:lang w:val="en-GB"/>
        </w:rPr>
      </w:pPr>
      <w:r w:rsidRPr="00A92584">
        <w:rPr>
          <w:b/>
          <w:lang w:val="en-GB"/>
        </w:rPr>
        <w:t xml:space="preserve">Social </w:t>
      </w:r>
      <w:r w:rsidR="009B1384" w:rsidRPr="00A92584">
        <w:rPr>
          <w:b/>
          <w:lang w:val="en-GB"/>
        </w:rPr>
        <w:t>domain</w:t>
      </w:r>
      <w:r w:rsidR="009B1384" w:rsidRPr="00BD2712">
        <w:rPr>
          <w:lang w:val="en-GB"/>
        </w:rPr>
        <w:t xml:space="preserve"> </w:t>
      </w:r>
      <w:r w:rsidRPr="00BD2712">
        <w:rPr>
          <w:lang w:val="en-GB"/>
        </w:rPr>
        <w:t xml:space="preserve">and issues of </w:t>
      </w:r>
      <w:r w:rsidR="00613128" w:rsidRPr="00BD2712">
        <w:rPr>
          <w:lang w:val="en-GB"/>
        </w:rPr>
        <w:t xml:space="preserve">respect and </w:t>
      </w:r>
      <w:r w:rsidRPr="00BD2712">
        <w:rPr>
          <w:lang w:val="en-GB"/>
        </w:rPr>
        <w:t xml:space="preserve">access to </w:t>
      </w:r>
      <w:r w:rsidR="00613128" w:rsidRPr="00BD2712">
        <w:rPr>
          <w:lang w:val="en-GB"/>
        </w:rPr>
        <w:t>relationships of care and solidarity.</w:t>
      </w:r>
    </w:p>
    <w:p w14:paraId="778F69E3" w14:textId="7B7651C0" w:rsidR="00D57649" w:rsidRPr="00BD2712" w:rsidRDefault="00D57649" w:rsidP="00191612">
      <w:pPr>
        <w:spacing w:after="120" w:line="276" w:lineRule="auto"/>
        <w:jc w:val="both"/>
        <w:rPr>
          <w:lang w:val="en-GB"/>
        </w:rPr>
      </w:pPr>
      <w:r w:rsidRPr="00BD2712">
        <w:rPr>
          <w:lang w:val="en-GB"/>
        </w:rPr>
        <w:t>A complete picture of the economic, political, cultural and social drivers for the inequalities experienced by young people emerges from the full spectrum of issues reported by equality bodies</w:t>
      </w:r>
      <w:r w:rsidR="003365C8" w:rsidRPr="00BD2712">
        <w:rPr>
          <w:lang w:val="en-GB"/>
        </w:rPr>
        <w:t xml:space="preserve"> as facing young people</w:t>
      </w:r>
      <w:r w:rsidRPr="00BD2712">
        <w:rPr>
          <w:lang w:val="en-GB"/>
        </w:rPr>
        <w:t xml:space="preserve">. </w:t>
      </w:r>
      <w:r w:rsidR="003365C8" w:rsidRPr="00BD2712">
        <w:rPr>
          <w:lang w:val="en-GB"/>
        </w:rPr>
        <w:t>Most equality bodies named issues involving one or two elements of the full spectrum,</w:t>
      </w:r>
      <w:r w:rsidRPr="00BD2712">
        <w:rPr>
          <w:lang w:val="en-GB"/>
        </w:rPr>
        <w:t xml:space="preserve"> only a few </w:t>
      </w:r>
      <w:r w:rsidR="003365C8" w:rsidRPr="00BD2712">
        <w:rPr>
          <w:lang w:val="en-GB"/>
        </w:rPr>
        <w:t>named issues stretching across the full spectrum of economic, political, cultural and social domains.</w:t>
      </w:r>
    </w:p>
    <w:p w14:paraId="78A82AD6" w14:textId="4D6B41E5" w:rsidR="007261FC" w:rsidRPr="001C5CCD" w:rsidRDefault="00BC4DE5" w:rsidP="00191612">
      <w:pPr>
        <w:spacing w:after="120" w:line="276" w:lineRule="auto"/>
        <w:jc w:val="both"/>
        <w:rPr>
          <w:b/>
          <w:lang w:val="en-GB"/>
        </w:rPr>
      </w:pPr>
      <w:r w:rsidRPr="001C5CCD">
        <w:rPr>
          <w:b/>
          <w:lang w:val="en-GB"/>
        </w:rPr>
        <w:t xml:space="preserve">4.2 </w:t>
      </w:r>
      <w:r w:rsidR="001C5CCD" w:rsidRPr="001C5CCD">
        <w:rPr>
          <w:b/>
          <w:lang w:val="en-GB"/>
        </w:rPr>
        <w:t>ECONOMIC DOMAIN</w:t>
      </w:r>
    </w:p>
    <w:p w14:paraId="47FB9870" w14:textId="4FB7D894" w:rsidR="00496897" w:rsidRDefault="00D57649" w:rsidP="00191612">
      <w:pPr>
        <w:spacing w:after="120" w:line="276" w:lineRule="auto"/>
        <w:jc w:val="both"/>
        <w:rPr>
          <w:lang w:val="en-GB"/>
        </w:rPr>
      </w:pPr>
      <w:r w:rsidRPr="00BD2712">
        <w:rPr>
          <w:lang w:val="en-GB"/>
        </w:rPr>
        <w:t>E</w:t>
      </w:r>
      <w:r w:rsidR="00C44C5A" w:rsidRPr="00BD2712">
        <w:rPr>
          <w:lang w:val="en-GB"/>
        </w:rPr>
        <w:t>quality bodies</w:t>
      </w:r>
      <w:r w:rsidR="009B1384" w:rsidRPr="00BD2712">
        <w:rPr>
          <w:lang w:val="en-GB"/>
        </w:rPr>
        <w:t xml:space="preserve"> </w:t>
      </w:r>
      <w:r w:rsidR="00C44C5A" w:rsidRPr="00BD2712">
        <w:rPr>
          <w:lang w:val="en-GB"/>
        </w:rPr>
        <w:t>emphasised</w:t>
      </w:r>
      <w:r w:rsidRPr="00BD2712">
        <w:rPr>
          <w:lang w:val="en-GB"/>
        </w:rPr>
        <w:t xml:space="preserve"> the economic domain and</w:t>
      </w:r>
      <w:r w:rsidR="00C44C5A" w:rsidRPr="00BD2712">
        <w:rPr>
          <w:lang w:val="en-GB"/>
        </w:rPr>
        <w:t xml:space="preserve"> issues of </w:t>
      </w:r>
      <w:r w:rsidR="00C44C5A" w:rsidRPr="00A92584">
        <w:rPr>
          <w:b/>
          <w:lang w:val="en-GB"/>
        </w:rPr>
        <w:t>access to resources</w:t>
      </w:r>
      <w:r w:rsidRPr="00A92584">
        <w:rPr>
          <w:b/>
          <w:lang w:val="en-GB"/>
        </w:rPr>
        <w:t>.</w:t>
      </w:r>
      <w:r w:rsidRPr="00BD2712">
        <w:rPr>
          <w:lang w:val="en-GB"/>
        </w:rPr>
        <w:t xml:space="preserve"> T</w:t>
      </w:r>
      <w:r w:rsidR="00C21574" w:rsidRPr="00BD2712">
        <w:rPr>
          <w:lang w:val="en-GB"/>
        </w:rPr>
        <w:t>here was a part</w:t>
      </w:r>
      <w:r w:rsidR="009B1384" w:rsidRPr="00BD2712">
        <w:rPr>
          <w:lang w:val="en-GB"/>
        </w:rPr>
        <w:t>icular focus</w:t>
      </w:r>
      <w:r w:rsidR="00C21574" w:rsidRPr="00BD2712">
        <w:rPr>
          <w:lang w:val="en-GB"/>
        </w:rPr>
        <w:t xml:space="preserve"> on access to and participation in employment.</w:t>
      </w:r>
      <w:r w:rsidR="00C21574" w:rsidRPr="00BD2712">
        <w:rPr>
          <w:rStyle w:val="FootnoteReference"/>
          <w:lang w:val="en-GB"/>
        </w:rPr>
        <w:footnoteReference w:id="10"/>
      </w:r>
      <w:r w:rsidR="00C21574" w:rsidRPr="00BD2712">
        <w:rPr>
          <w:lang w:val="en-GB"/>
        </w:rPr>
        <w:t xml:space="preserve"> </w:t>
      </w:r>
    </w:p>
    <w:p w14:paraId="090C03B0" w14:textId="089FF0CD" w:rsidR="00496897" w:rsidRDefault="006D5858" w:rsidP="00191612">
      <w:pPr>
        <w:spacing w:after="120" w:line="276" w:lineRule="auto"/>
        <w:jc w:val="both"/>
        <w:rPr>
          <w:lang w:val="en-GB"/>
        </w:rPr>
      </w:pPr>
      <w:r w:rsidRPr="00496897">
        <w:rPr>
          <w:b/>
          <w:noProof/>
          <w:lang w:val="fr-BE" w:eastAsia="fr-BE"/>
        </w:rPr>
        <w:drawing>
          <wp:anchor distT="0" distB="0" distL="114300" distR="114300" simplePos="0" relativeHeight="251795456" behindDoc="0" locked="0" layoutInCell="1" allowOverlap="1" wp14:anchorId="177AFBB9" wp14:editId="2C59C121">
            <wp:simplePos x="0" y="0"/>
            <wp:positionH relativeFrom="margin">
              <wp:posOffset>-1681480</wp:posOffset>
            </wp:positionH>
            <wp:positionV relativeFrom="margin">
              <wp:posOffset>6738620</wp:posOffset>
            </wp:positionV>
            <wp:extent cx="1322705" cy="581025"/>
            <wp:effectExtent l="0" t="0" r="0" b="9525"/>
            <wp:wrapSquare wrapText="bothSides"/>
            <wp:docPr id="1" name="Picture 1" descr="C:\Users\jema\Desktop\MEMBERS LOGO\Croatia - Office of the Ombudsman\Logo Ombudswoman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ma\Desktop\MEMBERS LOGO\Croatia - Office of the Ombudsman\Logo Ombudswoman new.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2906" t="21260" r="17983" b="30707"/>
                    <a:stretch/>
                  </pic:blipFill>
                  <pic:spPr bwMode="auto">
                    <a:xfrm>
                      <a:off x="0" y="0"/>
                      <a:ext cx="1322705" cy="581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lang w:val="fr-BE" w:eastAsia="fr-BE"/>
        </w:rPr>
        <w:drawing>
          <wp:anchor distT="0" distB="0" distL="114300" distR="114300" simplePos="0" relativeHeight="251665408" behindDoc="0" locked="0" layoutInCell="1" allowOverlap="1" wp14:anchorId="2859974E" wp14:editId="5F466CF1">
            <wp:simplePos x="0" y="0"/>
            <wp:positionH relativeFrom="margin">
              <wp:posOffset>-1510030</wp:posOffset>
            </wp:positionH>
            <wp:positionV relativeFrom="paragraph">
              <wp:posOffset>-43815</wp:posOffset>
            </wp:positionV>
            <wp:extent cx="1080000" cy="618842"/>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0000" cy="618842"/>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CA5858" w:rsidRPr="00A92584">
        <w:rPr>
          <w:b/>
          <w:lang w:val="en-GB"/>
        </w:rPr>
        <w:t>Unia</w:t>
      </w:r>
      <w:proofErr w:type="spellEnd"/>
      <w:r w:rsidR="00CA5858" w:rsidRPr="00A92584">
        <w:rPr>
          <w:b/>
          <w:lang w:val="en-GB"/>
        </w:rPr>
        <w:t xml:space="preserve"> in Belgium</w:t>
      </w:r>
      <w:r w:rsidR="00C32DCE" w:rsidRPr="00A92584">
        <w:rPr>
          <w:b/>
          <w:lang w:val="en-GB"/>
        </w:rPr>
        <w:t xml:space="preserve">, </w:t>
      </w:r>
      <w:r w:rsidR="00C32DCE" w:rsidRPr="00BD2712">
        <w:rPr>
          <w:lang w:val="en-GB"/>
        </w:rPr>
        <w:t>for example,</w:t>
      </w:r>
      <w:r w:rsidR="00CA5858" w:rsidRPr="00BD2712">
        <w:rPr>
          <w:lang w:val="en-GB"/>
        </w:rPr>
        <w:t xml:space="preserve"> point</w:t>
      </w:r>
      <w:r w:rsidR="006E3D74" w:rsidRPr="00BD2712">
        <w:rPr>
          <w:lang w:val="en-GB"/>
        </w:rPr>
        <w:t>ed</w:t>
      </w:r>
      <w:r w:rsidR="00CA5858" w:rsidRPr="00BD2712">
        <w:rPr>
          <w:lang w:val="en-GB"/>
        </w:rPr>
        <w:t xml:space="preserve"> to the high levels of unemployment in the data for young people, while noting that this is not translating into cases. </w:t>
      </w:r>
    </w:p>
    <w:p w14:paraId="7F3969A9" w14:textId="0B325DAD" w:rsidR="00496897" w:rsidRDefault="00903ADB" w:rsidP="00191612">
      <w:pPr>
        <w:spacing w:after="120" w:line="276" w:lineRule="auto"/>
        <w:jc w:val="both"/>
        <w:rPr>
          <w:lang w:val="en-GB"/>
        </w:rPr>
      </w:pPr>
      <w:r w:rsidRPr="00BD2712">
        <w:rPr>
          <w:lang w:val="en-GB"/>
        </w:rPr>
        <w:t xml:space="preserve">The </w:t>
      </w:r>
      <w:r w:rsidRPr="004D4EA5">
        <w:rPr>
          <w:b/>
          <w:lang w:val="en-GB"/>
        </w:rPr>
        <w:t xml:space="preserve">Office of </w:t>
      </w:r>
      <w:r w:rsidR="006E3D74" w:rsidRPr="004D4EA5">
        <w:rPr>
          <w:b/>
          <w:lang w:val="en-GB"/>
        </w:rPr>
        <w:t>the Ombudswoman in Croatia</w:t>
      </w:r>
      <w:r w:rsidR="006E3D74" w:rsidRPr="00BD2712">
        <w:rPr>
          <w:lang w:val="en-GB"/>
        </w:rPr>
        <w:t xml:space="preserve"> noted</w:t>
      </w:r>
      <w:r w:rsidRPr="00BD2712">
        <w:rPr>
          <w:lang w:val="en-GB"/>
        </w:rPr>
        <w:t xml:space="preserve"> the high levels of unemployment of young people and question</w:t>
      </w:r>
      <w:r w:rsidR="00C21574" w:rsidRPr="00BD2712">
        <w:rPr>
          <w:lang w:val="en-GB"/>
        </w:rPr>
        <w:t>ed</w:t>
      </w:r>
      <w:r w:rsidRPr="00BD2712">
        <w:rPr>
          <w:lang w:val="en-GB"/>
        </w:rPr>
        <w:t xml:space="preserve"> </w:t>
      </w:r>
      <w:r w:rsidR="006D5858" w:rsidRPr="0092398A">
        <w:rPr>
          <w:noProof/>
          <w:lang w:val="fr-BE" w:eastAsia="fr-BE"/>
        </w:rPr>
        <w:lastRenderedPageBreak/>
        <w:drawing>
          <wp:anchor distT="0" distB="0" distL="114300" distR="114300" simplePos="0" relativeHeight="251668480" behindDoc="0" locked="0" layoutInCell="1" allowOverlap="1" wp14:anchorId="2BB569A9" wp14:editId="1D822ADA">
            <wp:simplePos x="0" y="0"/>
            <wp:positionH relativeFrom="margin">
              <wp:posOffset>-1564005</wp:posOffset>
            </wp:positionH>
            <wp:positionV relativeFrom="paragraph">
              <wp:posOffset>339090</wp:posOffset>
            </wp:positionV>
            <wp:extent cx="1371600" cy="561340"/>
            <wp:effectExtent l="0" t="0" r="0" b="0"/>
            <wp:wrapSquare wrapText="bothSides"/>
            <wp:docPr id="10" name="Picture 10" descr="\\10.252.26.12\equinet\Communications\Logos\MEMBERS LOGO\Luxembourg\Logo L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252.26.12\equinet\Communications\Logos\MEMBERS LOGO\Luxembourg\Logo Lux.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561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2712">
        <w:rPr>
          <w:lang w:val="en-GB"/>
        </w:rPr>
        <w:t>whether the measures introduced to address this issue are working.</w:t>
      </w:r>
      <w:r w:rsidR="006E3D74" w:rsidRPr="00BD2712">
        <w:rPr>
          <w:lang w:val="en-GB"/>
        </w:rPr>
        <w:t xml:space="preserve"> </w:t>
      </w:r>
    </w:p>
    <w:p w14:paraId="31A09EE1" w14:textId="4FAF62F7" w:rsidR="00526E5D" w:rsidRPr="00BD2712" w:rsidRDefault="006D5858" w:rsidP="00191612">
      <w:pPr>
        <w:spacing w:after="120" w:line="276" w:lineRule="auto"/>
        <w:jc w:val="both"/>
        <w:rPr>
          <w:lang w:val="en-GB"/>
        </w:rPr>
      </w:pPr>
      <w:r>
        <w:rPr>
          <w:noProof/>
          <w:lang w:val="fr-BE" w:eastAsia="fr-BE"/>
        </w:rPr>
        <w:drawing>
          <wp:anchor distT="0" distB="0" distL="114300" distR="114300" simplePos="0" relativeHeight="251667456" behindDoc="0" locked="0" layoutInCell="1" allowOverlap="1" wp14:anchorId="357AADF7" wp14:editId="4725DFE3">
            <wp:simplePos x="0" y="0"/>
            <wp:positionH relativeFrom="margin">
              <wp:posOffset>-1537335</wp:posOffset>
            </wp:positionH>
            <wp:positionV relativeFrom="paragraph">
              <wp:posOffset>452755</wp:posOffset>
            </wp:positionV>
            <wp:extent cx="1224000" cy="454160"/>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4000" cy="454160"/>
                    </a:xfrm>
                    <a:prstGeom prst="rect">
                      <a:avLst/>
                    </a:prstGeom>
                    <a:noFill/>
                  </pic:spPr>
                </pic:pic>
              </a:graphicData>
            </a:graphic>
            <wp14:sizeRelH relativeFrom="margin">
              <wp14:pctWidth>0</wp14:pctWidth>
            </wp14:sizeRelH>
            <wp14:sizeRelV relativeFrom="margin">
              <wp14:pctHeight>0</wp14:pctHeight>
            </wp14:sizeRelV>
          </wp:anchor>
        </w:drawing>
      </w:r>
      <w:r w:rsidR="00147380" w:rsidRPr="00BD2712">
        <w:rPr>
          <w:lang w:val="en-GB"/>
        </w:rPr>
        <w:t xml:space="preserve">Problematic provisions in relation to age in collective agreements are raised by the </w:t>
      </w:r>
      <w:r w:rsidR="00147380" w:rsidRPr="004D4EA5">
        <w:rPr>
          <w:b/>
          <w:lang w:val="en-GB"/>
        </w:rPr>
        <w:t xml:space="preserve">Centre for Equal Treatment in Luxembourg </w:t>
      </w:r>
      <w:r w:rsidR="00147380" w:rsidRPr="00BD2712">
        <w:rPr>
          <w:lang w:val="en-GB"/>
        </w:rPr>
        <w:t xml:space="preserve">and the </w:t>
      </w:r>
      <w:r w:rsidR="00147380" w:rsidRPr="004D4EA5">
        <w:rPr>
          <w:b/>
          <w:lang w:val="en-GB"/>
        </w:rPr>
        <w:t>Equality Ombudsman in Sweden.</w:t>
      </w:r>
    </w:p>
    <w:p w14:paraId="53D6D2D5" w14:textId="2E0F4162" w:rsidR="00903ADB" w:rsidRPr="0092398A" w:rsidRDefault="006D5858" w:rsidP="00191612">
      <w:pPr>
        <w:spacing w:after="120" w:line="276" w:lineRule="auto"/>
        <w:jc w:val="both"/>
      </w:pPr>
      <w:r w:rsidRPr="0092398A">
        <w:rPr>
          <w:noProof/>
          <w:lang w:val="fr-BE" w:eastAsia="fr-BE"/>
        </w:rPr>
        <w:drawing>
          <wp:anchor distT="0" distB="0" distL="114300" distR="114300" simplePos="0" relativeHeight="251671552" behindDoc="0" locked="0" layoutInCell="1" allowOverlap="1" wp14:anchorId="57DA6714" wp14:editId="4A0EB776">
            <wp:simplePos x="0" y="0"/>
            <wp:positionH relativeFrom="leftMargin">
              <wp:posOffset>268305</wp:posOffset>
            </wp:positionH>
            <wp:positionV relativeFrom="paragraph">
              <wp:posOffset>487045</wp:posOffset>
            </wp:positionV>
            <wp:extent cx="1260000" cy="699410"/>
            <wp:effectExtent l="0" t="0" r="0" b="0"/>
            <wp:wrapSquare wrapText="bothSides"/>
            <wp:docPr id="12" name="Picture 12" descr="K:\Communications\Logos\MEMBERS LOGO\France\logo_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Communications\Logos\MEMBERS LOGO\France\logo_HD.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60000" cy="69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398A">
        <w:rPr>
          <w:noProof/>
          <w:lang w:val="fr-BE" w:eastAsia="fr-BE"/>
        </w:rPr>
        <w:drawing>
          <wp:anchor distT="0" distB="0" distL="114300" distR="114300" simplePos="0" relativeHeight="251672576" behindDoc="0" locked="0" layoutInCell="1" allowOverlap="1" wp14:anchorId="3C8BA2AA" wp14:editId="17927084">
            <wp:simplePos x="0" y="0"/>
            <wp:positionH relativeFrom="leftMargin">
              <wp:posOffset>5857875</wp:posOffset>
            </wp:positionH>
            <wp:positionV relativeFrom="paragraph">
              <wp:posOffset>1276350</wp:posOffset>
            </wp:positionV>
            <wp:extent cx="1260000" cy="735652"/>
            <wp:effectExtent l="0" t="0" r="0" b="7620"/>
            <wp:wrapSquare wrapText="bothSides"/>
            <wp:docPr id="13" name="Picture 13" descr="K:\Communications\Logos\MEMBERS LOGO\Portugal - CIG\logo_portugal_g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Communications\Logos\MEMBERS LOGO\Portugal - CIG\logo_portugal_gender.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0000" cy="735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5446">
        <w:rPr>
          <w:b/>
          <w:noProof/>
          <w:lang w:val="fr-BE" w:eastAsia="fr-BE"/>
        </w:rPr>
        <w:drawing>
          <wp:anchor distT="0" distB="0" distL="114300" distR="114300" simplePos="0" relativeHeight="251670528" behindDoc="0" locked="0" layoutInCell="1" allowOverlap="1" wp14:anchorId="1734485E" wp14:editId="1A4C22D9">
            <wp:simplePos x="0" y="0"/>
            <wp:positionH relativeFrom="margin">
              <wp:posOffset>4128770</wp:posOffset>
            </wp:positionH>
            <wp:positionV relativeFrom="paragraph">
              <wp:posOffset>51435</wp:posOffset>
            </wp:positionV>
            <wp:extent cx="900000" cy="889000"/>
            <wp:effectExtent l="0" t="0" r="0" b="6350"/>
            <wp:wrapSquare wrapText="bothSides"/>
            <wp:docPr id="11" name="Picture 11" descr="\\10.252.26.12\equinet\Communications\Logos\MEMBERS LOGO\Slovakia\logo_slovak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252.26.12\equinet\Communications\Logos\MEMBERS LOGO\Slovakia\logo_slovakia.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0000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4C5A" w:rsidRPr="00BD2712">
        <w:rPr>
          <w:lang w:val="en-GB"/>
        </w:rPr>
        <w:t xml:space="preserve">The </w:t>
      </w:r>
      <w:r w:rsidR="00C44C5A" w:rsidRPr="004D4EA5">
        <w:rPr>
          <w:b/>
          <w:lang w:val="en-GB"/>
        </w:rPr>
        <w:t>Slovak National Centre for Human Rights</w:t>
      </w:r>
      <w:r w:rsidR="00C44C5A" w:rsidRPr="00BD2712">
        <w:rPr>
          <w:lang w:val="en-GB"/>
        </w:rPr>
        <w:t xml:space="preserve"> noted issues of high unemployment and precarious work for young people in low-paid jobs, unpaid internships or part-time jobs</w:t>
      </w:r>
      <w:r w:rsidR="006E3D74" w:rsidRPr="00BD2712">
        <w:rPr>
          <w:lang w:val="en-GB"/>
        </w:rPr>
        <w:t>.</w:t>
      </w:r>
      <w:r w:rsidR="000F4B2F" w:rsidRPr="00BD2712">
        <w:rPr>
          <w:lang w:val="en-GB"/>
        </w:rPr>
        <w:t xml:space="preserve"> </w:t>
      </w:r>
      <w:r w:rsidR="00151FB7" w:rsidRPr="00BD2712">
        <w:rPr>
          <w:lang w:val="en-GB"/>
        </w:rPr>
        <w:t xml:space="preserve">The </w:t>
      </w:r>
      <w:r w:rsidR="00151FB7" w:rsidRPr="004D4EA5">
        <w:rPr>
          <w:b/>
          <w:lang w:val="en-GB"/>
        </w:rPr>
        <w:t>Defender of Rights</w:t>
      </w:r>
      <w:r w:rsidR="00653F1D" w:rsidRPr="004D4EA5">
        <w:rPr>
          <w:b/>
          <w:lang w:val="en-GB"/>
        </w:rPr>
        <w:t xml:space="preserve"> </w:t>
      </w:r>
      <w:r w:rsidR="00D57649" w:rsidRPr="004D4EA5">
        <w:rPr>
          <w:b/>
          <w:lang w:val="en-GB"/>
        </w:rPr>
        <w:t>in France</w:t>
      </w:r>
      <w:r w:rsidR="00D57649" w:rsidRPr="00BD2712">
        <w:rPr>
          <w:lang w:val="en-GB"/>
        </w:rPr>
        <w:t xml:space="preserve"> </w:t>
      </w:r>
      <w:r w:rsidR="00653F1D" w:rsidRPr="00BD2712">
        <w:rPr>
          <w:lang w:val="en-GB"/>
        </w:rPr>
        <w:t>referred to young people</w:t>
      </w:r>
      <w:r w:rsidR="009B1384" w:rsidRPr="00BD2712">
        <w:rPr>
          <w:lang w:val="en-GB"/>
        </w:rPr>
        <w:t>s’</w:t>
      </w:r>
      <w:r w:rsidR="00653F1D" w:rsidRPr="00BD2712">
        <w:rPr>
          <w:lang w:val="en-GB"/>
        </w:rPr>
        <w:t xml:space="preserve"> search for one internship after another and </w:t>
      </w:r>
      <w:r w:rsidR="009B1384" w:rsidRPr="00BD2712">
        <w:rPr>
          <w:lang w:val="en-GB"/>
        </w:rPr>
        <w:t xml:space="preserve">their </w:t>
      </w:r>
      <w:r w:rsidR="00653F1D" w:rsidRPr="00BD2712">
        <w:rPr>
          <w:lang w:val="en-GB"/>
        </w:rPr>
        <w:t xml:space="preserve">enduring a continuous period of precariousness with temporary contracts before finding a job. </w:t>
      </w:r>
      <w:r w:rsidR="000F4B2F" w:rsidRPr="004D4EA5">
        <w:rPr>
          <w:b/>
          <w:lang w:val="en-GB"/>
        </w:rPr>
        <w:t xml:space="preserve">The Commission for Citizenship and Gender Equality </w:t>
      </w:r>
      <w:r w:rsidR="000F4B2F" w:rsidRPr="00BD2712">
        <w:rPr>
          <w:lang w:val="en-GB"/>
        </w:rPr>
        <w:t>in P</w:t>
      </w:r>
      <w:r w:rsidR="009B1384" w:rsidRPr="00BD2712">
        <w:rPr>
          <w:lang w:val="en-GB"/>
        </w:rPr>
        <w:t>ortugal</w:t>
      </w:r>
      <w:r w:rsidR="000F4B2F" w:rsidRPr="00BD2712">
        <w:rPr>
          <w:lang w:val="en-GB"/>
        </w:rPr>
        <w:t xml:space="preserve"> noted the high numbers of young people defined as ‘NEET’ (not in education, employment, or t</w:t>
      </w:r>
      <w:r w:rsidR="004C0A85" w:rsidRPr="00BD2712">
        <w:rPr>
          <w:lang w:val="en-GB"/>
        </w:rPr>
        <w:t>r</w:t>
      </w:r>
      <w:r w:rsidR="000F4B2F" w:rsidRPr="00BD2712">
        <w:rPr>
          <w:lang w:val="en-GB"/>
        </w:rPr>
        <w:t>aining).</w:t>
      </w:r>
      <w:r w:rsidR="0092398A" w:rsidRPr="0092398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17D78EE" w14:textId="6F2ECC0D" w:rsidR="00C21574" w:rsidRPr="00BD2712" w:rsidRDefault="003C5BAE" w:rsidP="00191612">
      <w:pPr>
        <w:spacing w:after="120" w:line="276" w:lineRule="auto"/>
        <w:jc w:val="both"/>
        <w:rPr>
          <w:lang w:val="en-GB"/>
        </w:rPr>
      </w:pPr>
      <w:r w:rsidRPr="0092398A">
        <w:rPr>
          <w:b/>
          <w:noProof/>
          <w:lang w:val="fr-BE" w:eastAsia="fr-BE"/>
        </w:rPr>
        <w:drawing>
          <wp:anchor distT="0" distB="0" distL="114300" distR="114300" simplePos="0" relativeHeight="251673600" behindDoc="0" locked="0" layoutInCell="1" allowOverlap="1" wp14:anchorId="15A473E0" wp14:editId="5C96EA4E">
            <wp:simplePos x="0" y="0"/>
            <wp:positionH relativeFrom="margin">
              <wp:posOffset>-1635760</wp:posOffset>
            </wp:positionH>
            <wp:positionV relativeFrom="paragraph">
              <wp:posOffset>1558925</wp:posOffset>
            </wp:positionV>
            <wp:extent cx="1400400" cy="532800"/>
            <wp:effectExtent l="0" t="0" r="9525" b="635"/>
            <wp:wrapSquare wrapText="bothSides"/>
            <wp:docPr id="14" name="Picture 14" descr="K:\Communications\Logos\MEMBERS LOGO\Latvia\logo_latv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Communications\Logos\MEMBERS LOGO\Latvia\logo_latvia.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00400" cy="53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398A">
        <w:rPr>
          <w:noProof/>
          <w:lang w:val="fr-BE" w:eastAsia="fr-BE"/>
        </w:rPr>
        <w:drawing>
          <wp:anchor distT="0" distB="0" distL="114300" distR="114300" simplePos="0" relativeHeight="251674624" behindDoc="0" locked="0" layoutInCell="1" allowOverlap="1" wp14:anchorId="322093C6" wp14:editId="333417A9">
            <wp:simplePos x="0" y="0"/>
            <wp:positionH relativeFrom="leftMargin">
              <wp:posOffset>238125</wp:posOffset>
            </wp:positionH>
            <wp:positionV relativeFrom="paragraph">
              <wp:posOffset>833120</wp:posOffset>
            </wp:positionV>
            <wp:extent cx="1343025" cy="616585"/>
            <wp:effectExtent l="0" t="0" r="9525" b="0"/>
            <wp:wrapSquare wrapText="bothSides"/>
            <wp:docPr id="15" name="Picture 15" descr="K:\Communications\Logos\MEMBERS LOGO\Portugal - High Commission for Migration\AC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Communications\Logos\MEMBERS LOGO\Portugal - High Commission for Migration\ACM logo.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3025" cy="616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6897">
        <w:rPr>
          <w:b/>
          <w:noProof/>
          <w:lang w:val="fr-BE" w:eastAsia="fr-BE"/>
        </w:rPr>
        <w:drawing>
          <wp:anchor distT="0" distB="0" distL="114300" distR="114300" simplePos="0" relativeHeight="251797504" behindDoc="0" locked="0" layoutInCell="1" allowOverlap="1" wp14:anchorId="7EA91BC0" wp14:editId="71570E53">
            <wp:simplePos x="0" y="0"/>
            <wp:positionH relativeFrom="margin">
              <wp:posOffset>-1636395</wp:posOffset>
            </wp:positionH>
            <wp:positionV relativeFrom="margin">
              <wp:posOffset>3622675</wp:posOffset>
            </wp:positionV>
            <wp:extent cx="1322705" cy="581025"/>
            <wp:effectExtent l="0" t="0" r="0" b="9525"/>
            <wp:wrapSquare wrapText="bothSides"/>
            <wp:docPr id="19" name="Picture 19" descr="C:\Users\jema\Desktop\MEMBERS LOGO\Croatia - Office of the Ombudsman\Logo Ombudswoman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ma\Desktop\MEMBERS LOGO\Croatia - Office of the Ombudsman\Logo Ombudswoman new.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2906" t="21260" r="17983" b="30707"/>
                    <a:stretch/>
                  </pic:blipFill>
                  <pic:spPr bwMode="auto">
                    <a:xfrm>
                      <a:off x="0" y="0"/>
                      <a:ext cx="1322705" cy="581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7A43" w:rsidRPr="00BD2712">
        <w:rPr>
          <w:lang w:val="en-GB"/>
        </w:rPr>
        <w:t xml:space="preserve">Access to </w:t>
      </w:r>
      <w:r w:rsidR="00C21574" w:rsidRPr="00BD2712">
        <w:rPr>
          <w:lang w:val="en-GB"/>
        </w:rPr>
        <w:t>and achie</w:t>
      </w:r>
      <w:r w:rsidR="009B1384" w:rsidRPr="00BD2712">
        <w:rPr>
          <w:lang w:val="en-GB"/>
        </w:rPr>
        <w:t>ving outcomes from education were</w:t>
      </w:r>
      <w:r w:rsidR="00C21574" w:rsidRPr="00BD2712">
        <w:rPr>
          <w:lang w:val="en-GB"/>
        </w:rPr>
        <w:t xml:space="preserve"> given significant mention </w:t>
      </w:r>
      <w:r w:rsidR="009B1384" w:rsidRPr="00BD2712">
        <w:rPr>
          <w:lang w:val="en-GB"/>
        </w:rPr>
        <w:t xml:space="preserve">by the equality bodies </w:t>
      </w:r>
      <w:r w:rsidR="00C21574" w:rsidRPr="00BD2712">
        <w:rPr>
          <w:lang w:val="en-GB"/>
        </w:rPr>
        <w:t>as an issue for young people.</w:t>
      </w:r>
      <w:r w:rsidR="00C21574" w:rsidRPr="00BD2712">
        <w:rPr>
          <w:rStyle w:val="FootnoteReference"/>
          <w:lang w:val="en-GB"/>
        </w:rPr>
        <w:footnoteReference w:id="11"/>
      </w:r>
      <w:r w:rsidR="0049666B" w:rsidRPr="00BD2712">
        <w:rPr>
          <w:lang w:val="en-GB"/>
        </w:rPr>
        <w:t xml:space="preserve"> </w:t>
      </w:r>
      <w:r w:rsidR="00903ADB" w:rsidRPr="00BD2712">
        <w:rPr>
          <w:lang w:val="en-GB"/>
        </w:rPr>
        <w:t xml:space="preserve">The </w:t>
      </w:r>
      <w:r w:rsidR="00903ADB" w:rsidRPr="0092398A">
        <w:rPr>
          <w:b/>
          <w:lang w:val="en-GB"/>
        </w:rPr>
        <w:t xml:space="preserve">Office of </w:t>
      </w:r>
      <w:r w:rsidR="006E3D74" w:rsidRPr="0092398A">
        <w:rPr>
          <w:b/>
          <w:lang w:val="en-GB"/>
        </w:rPr>
        <w:t>the Ombudswoman in Croatia</w:t>
      </w:r>
      <w:r w:rsidR="00C32DCE" w:rsidRPr="0092398A">
        <w:rPr>
          <w:b/>
          <w:lang w:val="en-GB"/>
        </w:rPr>
        <w:t xml:space="preserve">, </w:t>
      </w:r>
      <w:r w:rsidR="00C32DCE" w:rsidRPr="00BD2712">
        <w:rPr>
          <w:lang w:val="en-GB"/>
        </w:rPr>
        <w:t>for example,</w:t>
      </w:r>
      <w:r w:rsidR="006E3D74" w:rsidRPr="00BD2712">
        <w:rPr>
          <w:lang w:val="en-GB"/>
        </w:rPr>
        <w:t xml:space="preserve"> noted</w:t>
      </w:r>
      <w:r w:rsidR="00903ADB" w:rsidRPr="00BD2712">
        <w:rPr>
          <w:lang w:val="en-GB"/>
        </w:rPr>
        <w:t xml:space="preserve"> inequalities in access to education where access for young people depends on their parents’ property status. </w:t>
      </w:r>
      <w:r w:rsidR="009A07C3" w:rsidRPr="0092398A">
        <w:rPr>
          <w:b/>
          <w:lang w:val="en-GB"/>
        </w:rPr>
        <w:t>The</w:t>
      </w:r>
      <w:r w:rsidR="003E5A9D" w:rsidRPr="0092398A">
        <w:rPr>
          <w:b/>
          <w:lang w:val="en-GB"/>
        </w:rPr>
        <w:t xml:space="preserve"> High Commission for Migration in Portugal </w:t>
      </w:r>
      <w:r w:rsidR="003E5A9D" w:rsidRPr="00BD2712">
        <w:rPr>
          <w:lang w:val="en-GB"/>
        </w:rPr>
        <w:t xml:space="preserve">raised issues </w:t>
      </w:r>
      <w:r w:rsidR="009B1384" w:rsidRPr="00BD2712">
        <w:rPr>
          <w:lang w:val="en-GB"/>
        </w:rPr>
        <w:t xml:space="preserve">for young people </w:t>
      </w:r>
      <w:r w:rsidR="003E5A9D" w:rsidRPr="00BD2712">
        <w:rPr>
          <w:lang w:val="en-GB"/>
        </w:rPr>
        <w:t>of school absenteeism, school failure, early school dropout</w:t>
      </w:r>
      <w:r w:rsidR="00D57649" w:rsidRPr="00BD2712">
        <w:rPr>
          <w:lang w:val="en-GB"/>
        </w:rPr>
        <w:t xml:space="preserve"> and being subject to</w:t>
      </w:r>
      <w:r w:rsidR="003E5A9D" w:rsidRPr="00BD2712">
        <w:rPr>
          <w:lang w:val="en-GB"/>
        </w:rPr>
        <w:t xml:space="preserve"> punitive educa</w:t>
      </w:r>
      <w:r w:rsidR="009B1384" w:rsidRPr="00BD2712">
        <w:rPr>
          <w:lang w:val="en-GB"/>
        </w:rPr>
        <w:t>tional measures</w:t>
      </w:r>
      <w:r w:rsidR="003E5A9D" w:rsidRPr="00BD2712">
        <w:rPr>
          <w:lang w:val="en-GB"/>
        </w:rPr>
        <w:t>.</w:t>
      </w:r>
      <w:r w:rsidR="001833A0" w:rsidRPr="00BD2712">
        <w:rPr>
          <w:lang w:val="en-GB"/>
        </w:rPr>
        <w:t xml:space="preserve"> The </w:t>
      </w:r>
      <w:r w:rsidR="001833A0" w:rsidRPr="0092398A">
        <w:rPr>
          <w:b/>
          <w:lang w:val="en-GB"/>
        </w:rPr>
        <w:t xml:space="preserve">Latvian Ombudsman </w:t>
      </w:r>
      <w:r w:rsidR="001833A0" w:rsidRPr="00BD2712">
        <w:rPr>
          <w:lang w:val="en-GB"/>
        </w:rPr>
        <w:t>identified the specific issues of inclusive education for children with disabilities and retaining Muslim children in school.</w:t>
      </w:r>
    </w:p>
    <w:p w14:paraId="4241E04C" w14:textId="767C57A8" w:rsidR="009A07C3" w:rsidRPr="00BD2712" w:rsidRDefault="003C5BAE" w:rsidP="00191612">
      <w:pPr>
        <w:spacing w:after="120" w:line="276" w:lineRule="auto"/>
        <w:jc w:val="both"/>
        <w:rPr>
          <w:lang w:val="en-GB"/>
        </w:rPr>
      </w:pPr>
      <w:r>
        <w:rPr>
          <w:noProof/>
          <w:lang w:val="fr-BE" w:eastAsia="fr-BE"/>
        </w:rPr>
        <w:drawing>
          <wp:anchor distT="0" distB="0" distL="114300" distR="114300" simplePos="0" relativeHeight="251799552" behindDoc="0" locked="0" layoutInCell="1" allowOverlap="1" wp14:anchorId="23635DB4" wp14:editId="3B174BEE">
            <wp:simplePos x="0" y="0"/>
            <wp:positionH relativeFrom="margin">
              <wp:posOffset>-1571625</wp:posOffset>
            </wp:positionH>
            <wp:positionV relativeFrom="paragraph">
              <wp:posOffset>384175</wp:posOffset>
            </wp:positionV>
            <wp:extent cx="1224000" cy="454160"/>
            <wp:effectExtent l="0" t="0" r="0" b="317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4000" cy="454160"/>
                    </a:xfrm>
                    <a:prstGeom prst="rect">
                      <a:avLst/>
                    </a:prstGeom>
                    <a:noFill/>
                  </pic:spPr>
                </pic:pic>
              </a:graphicData>
            </a:graphic>
            <wp14:sizeRelH relativeFrom="margin">
              <wp14:pctWidth>0</wp14:pctWidth>
            </wp14:sizeRelH>
            <wp14:sizeRelV relativeFrom="margin">
              <wp14:pctHeight>0</wp14:pctHeight>
            </wp14:sizeRelV>
          </wp:anchor>
        </w:drawing>
      </w:r>
      <w:r w:rsidR="0049666B" w:rsidRPr="00BD2712">
        <w:rPr>
          <w:lang w:val="en-GB"/>
        </w:rPr>
        <w:t>A range of other resource</w:t>
      </w:r>
      <w:r w:rsidR="009B1384" w:rsidRPr="00BD2712">
        <w:rPr>
          <w:lang w:val="en-GB"/>
        </w:rPr>
        <w:t>-related</w:t>
      </w:r>
      <w:r w:rsidR="0049666B" w:rsidRPr="00BD2712">
        <w:rPr>
          <w:lang w:val="en-GB"/>
        </w:rPr>
        <w:t xml:space="preserve"> areas were identified as being at issue for young people, in particular housing</w:t>
      </w:r>
      <w:r w:rsidR="0049666B" w:rsidRPr="00BD2712">
        <w:rPr>
          <w:rStyle w:val="FootnoteReference"/>
          <w:lang w:val="en-GB"/>
        </w:rPr>
        <w:footnoteReference w:id="12"/>
      </w:r>
      <w:r w:rsidR="0049666B" w:rsidRPr="00BD2712">
        <w:rPr>
          <w:lang w:val="en-GB"/>
        </w:rPr>
        <w:t xml:space="preserve"> and financial services</w:t>
      </w:r>
      <w:r w:rsidR="0049666B" w:rsidRPr="00BD2712">
        <w:rPr>
          <w:rStyle w:val="FootnoteReference"/>
          <w:lang w:val="en-GB"/>
        </w:rPr>
        <w:footnoteReference w:id="13"/>
      </w:r>
      <w:r w:rsidR="0049666B" w:rsidRPr="00BD2712">
        <w:rPr>
          <w:lang w:val="en-GB"/>
        </w:rPr>
        <w:t xml:space="preserve">. </w:t>
      </w:r>
      <w:r w:rsidR="009A07C3" w:rsidRPr="0092398A">
        <w:rPr>
          <w:b/>
          <w:lang w:val="en-GB"/>
        </w:rPr>
        <w:t>The Equality Ombudsman in Sweden</w:t>
      </w:r>
      <w:r w:rsidR="00C32DCE" w:rsidRPr="0092398A">
        <w:rPr>
          <w:b/>
          <w:lang w:val="en-GB"/>
        </w:rPr>
        <w:t>,</w:t>
      </w:r>
      <w:r w:rsidR="00C32DCE" w:rsidRPr="00BD2712">
        <w:rPr>
          <w:lang w:val="en-GB"/>
        </w:rPr>
        <w:t xml:space="preserve"> for example,</w:t>
      </w:r>
      <w:r w:rsidR="009A07C3" w:rsidRPr="00BD2712">
        <w:rPr>
          <w:lang w:val="en-GB"/>
        </w:rPr>
        <w:t xml:space="preserve"> highlighted requirements in terms of income and </w:t>
      </w:r>
      <w:r w:rsidR="00D57649" w:rsidRPr="00BD2712">
        <w:rPr>
          <w:lang w:val="en-GB"/>
        </w:rPr>
        <w:t xml:space="preserve">of </w:t>
      </w:r>
      <w:r w:rsidR="009A07C3" w:rsidRPr="00BD2712">
        <w:rPr>
          <w:lang w:val="en-GB"/>
        </w:rPr>
        <w:t xml:space="preserve">permanent forms of employment that bar many young </w:t>
      </w:r>
      <w:r w:rsidR="009A07C3" w:rsidRPr="00BD2712">
        <w:rPr>
          <w:lang w:val="en-GB"/>
        </w:rPr>
        <w:lastRenderedPageBreak/>
        <w:t xml:space="preserve">people from buying or renting a flat and which prevent them from </w:t>
      </w:r>
      <w:r w:rsidR="001B37FD" w:rsidRPr="0092398A">
        <w:rPr>
          <w:noProof/>
          <w:lang w:val="fr-BE" w:eastAsia="fr-BE"/>
        </w:rPr>
        <w:drawing>
          <wp:anchor distT="0" distB="0" distL="114300" distR="114300" simplePos="0" relativeHeight="251801600" behindDoc="0" locked="0" layoutInCell="1" allowOverlap="1" wp14:anchorId="77D51D63" wp14:editId="50CFA319">
            <wp:simplePos x="0" y="0"/>
            <wp:positionH relativeFrom="leftMargin">
              <wp:posOffset>321010</wp:posOffset>
            </wp:positionH>
            <wp:positionV relativeFrom="paragraph">
              <wp:posOffset>0</wp:posOffset>
            </wp:positionV>
            <wp:extent cx="1260000" cy="699410"/>
            <wp:effectExtent l="0" t="0" r="0" b="0"/>
            <wp:wrapSquare wrapText="bothSides"/>
            <wp:docPr id="41" name="Picture 41" descr="K:\Communications\Logos\MEMBERS LOGO\France\logo_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Communications\Logos\MEMBERS LOGO\France\logo_HD.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60000" cy="69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07C3" w:rsidRPr="00BD2712">
        <w:rPr>
          <w:lang w:val="en-GB"/>
        </w:rPr>
        <w:t xml:space="preserve">leaving their parent’s home. </w:t>
      </w:r>
      <w:r w:rsidR="00653F1D" w:rsidRPr="0092398A">
        <w:rPr>
          <w:b/>
          <w:lang w:val="en-GB"/>
        </w:rPr>
        <w:t>The Defen</w:t>
      </w:r>
      <w:r w:rsidR="00151FB7" w:rsidRPr="0092398A">
        <w:rPr>
          <w:b/>
          <w:lang w:val="en-GB"/>
        </w:rPr>
        <w:t>der of Rights</w:t>
      </w:r>
      <w:r w:rsidR="00653F1D" w:rsidRPr="0092398A">
        <w:rPr>
          <w:b/>
          <w:lang w:val="en-GB"/>
        </w:rPr>
        <w:t xml:space="preserve"> </w:t>
      </w:r>
      <w:r w:rsidR="00D57649" w:rsidRPr="0092398A">
        <w:rPr>
          <w:b/>
          <w:lang w:val="en-GB"/>
        </w:rPr>
        <w:t xml:space="preserve">in France </w:t>
      </w:r>
      <w:r w:rsidR="00653F1D" w:rsidRPr="00BD2712">
        <w:rPr>
          <w:lang w:val="en-GB"/>
        </w:rPr>
        <w:t>noted young people being par</w:t>
      </w:r>
      <w:r w:rsidR="009B1384" w:rsidRPr="00BD2712">
        <w:rPr>
          <w:lang w:val="en-GB"/>
        </w:rPr>
        <w:t>ticularly affected by increases</w:t>
      </w:r>
      <w:r w:rsidR="00653F1D" w:rsidRPr="00BD2712">
        <w:rPr>
          <w:lang w:val="en-GB"/>
        </w:rPr>
        <w:t xml:space="preserve"> in </w:t>
      </w:r>
      <w:r w:rsidR="00805743" w:rsidRPr="00262257">
        <w:rPr>
          <w:noProof/>
          <w:lang w:val="fr-BE" w:eastAsia="fr-BE"/>
        </w:rPr>
        <w:drawing>
          <wp:anchor distT="0" distB="0" distL="114300" distR="114300" simplePos="0" relativeHeight="251675648" behindDoc="0" locked="0" layoutInCell="1" allowOverlap="1" wp14:anchorId="5828D2D6" wp14:editId="4F61873A">
            <wp:simplePos x="0" y="0"/>
            <wp:positionH relativeFrom="leftMargin">
              <wp:posOffset>5901690</wp:posOffset>
            </wp:positionH>
            <wp:positionV relativeFrom="paragraph">
              <wp:posOffset>731018</wp:posOffset>
            </wp:positionV>
            <wp:extent cx="1440000" cy="794503"/>
            <wp:effectExtent l="0" t="0" r="8255" b="5715"/>
            <wp:wrapSquare wrapText="bothSides"/>
            <wp:docPr id="16" name="Picture 16" descr="K:\Communications\Logos\MEMBERS LOGO\Greece\org_2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Communications\Logos\MEMBERS LOGO\Greece\org_2719.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0000" cy="7945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3F1D" w:rsidRPr="00BD2712">
        <w:rPr>
          <w:lang w:val="en-GB"/>
        </w:rPr>
        <w:t xml:space="preserve">property prices. </w:t>
      </w:r>
    </w:p>
    <w:p w14:paraId="2655512A" w14:textId="6672246F" w:rsidR="000F4B2F" w:rsidRPr="00BD2712" w:rsidRDefault="00805743" w:rsidP="00191612">
      <w:pPr>
        <w:spacing w:after="120" w:line="276" w:lineRule="auto"/>
        <w:jc w:val="both"/>
        <w:rPr>
          <w:lang w:val="en-GB"/>
        </w:rPr>
      </w:pPr>
      <w:r>
        <w:rPr>
          <w:noProof/>
          <w:lang w:val="fr-BE" w:eastAsia="fr-BE"/>
        </w:rPr>
        <w:drawing>
          <wp:anchor distT="0" distB="0" distL="114300" distR="114300" simplePos="0" relativeHeight="251803648" behindDoc="0" locked="0" layoutInCell="1" allowOverlap="1" wp14:anchorId="4801B62A" wp14:editId="7FB52E00">
            <wp:simplePos x="0" y="0"/>
            <wp:positionH relativeFrom="margin">
              <wp:posOffset>-1631315</wp:posOffset>
            </wp:positionH>
            <wp:positionV relativeFrom="paragraph">
              <wp:posOffset>635635</wp:posOffset>
            </wp:positionV>
            <wp:extent cx="1425575" cy="528955"/>
            <wp:effectExtent l="0" t="0" r="3175" b="444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5575" cy="528955"/>
                    </a:xfrm>
                    <a:prstGeom prst="rect">
                      <a:avLst/>
                    </a:prstGeom>
                    <a:noFill/>
                  </pic:spPr>
                </pic:pic>
              </a:graphicData>
            </a:graphic>
            <wp14:sizeRelH relativeFrom="margin">
              <wp14:pctWidth>0</wp14:pctWidth>
            </wp14:sizeRelH>
            <wp14:sizeRelV relativeFrom="margin">
              <wp14:pctHeight>0</wp14:pctHeight>
            </wp14:sizeRelV>
          </wp:anchor>
        </w:drawing>
      </w:r>
      <w:r w:rsidR="001B37FD" w:rsidRPr="00357623">
        <w:rPr>
          <w:b/>
          <w:noProof/>
          <w:lang w:val="fr-BE" w:eastAsia="fr-BE"/>
        </w:rPr>
        <w:drawing>
          <wp:anchor distT="0" distB="0" distL="114300" distR="114300" simplePos="0" relativeHeight="251676672" behindDoc="0" locked="0" layoutInCell="1" allowOverlap="1" wp14:anchorId="38D79E4D" wp14:editId="43EC9209">
            <wp:simplePos x="0" y="0"/>
            <wp:positionH relativeFrom="leftMargin">
              <wp:posOffset>5912485</wp:posOffset>
            </wp:positionH>
            <wp:positionV relativeFrom="paragraph">
              <wp:posOffset>1423035</wp:posOffset>
            </wp:positionV>
            <wp:extent cx="1489710" cy="447675"/>
            <wp:effectExtent l="0" t="0" r="0" b="9525"/>
            <wp:wrapSquare wrapText="bothSides"/>
            <wp:docPr id="17" name="Picture 17" descr="K:\Communications\Logos\MEMBERS LOGO\Romania\logo_rom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Communications\Logos\MEMBERS LOGO\Romania\logo_romania.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8971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575D" w:rsidRPr="00BD2712">
        <w:rPr>
          <w:lang w:val="en-GB"/>
        </w:rPr>
        <w:t xml:space="preserve">The </w:t>
      </w:r>
      <w:r w:rsidR="00D9575D" w:rsidRPr="0092398A">
        <w:rPr>
          <w:b/>
          <w:lang w:val="en-GB"/>
        </w:rPr>
        <w:t>Greek Ombudsman</w:t>
      </w:r>
      <w:r w:rsidR="00D9575D" w:rsidRPr="00BD2712">
        <w:rPr>
          <w:lang w:val="en-GB"/>
        </w:rPr>
        <w:t xml:space="preserve"> pointed to issues for young people of discrimination </w:t>
      </w:r>
      <w:r w:rsidR="0049666B" w:rsidRPr="00BD2712">
        <w:rPr>
          <w:lang w:val="en-GB"/>
        </w:rPr>
        <w:t xml:space="preserve">in fields of </w:t>
      </w:r>
      <w:r w:rsidR="00D9575D" w:rsidRPr="00BD2712">
        <w:rPr>
          <w:lang w:val="en-GB"/>
        </w:rPr>
        <w:t>social protection and citizenship.</w:t>
      </w:r>
      <w:r w:rsidR="000F4B2F" w:rsidRPr="00BD2712">
        <w:rPr>
          <w:lang w:val="en-GB"/>
        </w:rPr>
        <w:t xml:space="preserve"> </w:t>
      </w:r>
      <w:r w:rsidR="00151FB7" w:rsidRPr="00BD2712">
        <w:rPr>
          <w:lang w:val="en-GB"/>
        </w:rPr>
        <w:t xml:space="preserve">The </w:t>
      </w:r>
      <w:r w:rsidR="00151FB7" w:rsidRPr="00357623">
        <w:rPr>
          <w:b/>
          <w:lang w:val="en-GB"/>
        </w:rPr>
        <w:t>Defender of Right</w:t>
      </w:r>
      <w:r w:rsidR="009B1384" w:rsidRPr="00357623">
        <w:rPr>
          <w:b/>
          <w:lang w:val="en-GB"/>
        </w:rPr>
        <w:t>s in France</w:t>
      </w:r>
      <w:r w:rsidR="009B1384" w:rsidRPr="00BD2712">
        <w:rPr>
          <w:lang w:val="en-GB"/>
        </w:rPr>
        <w:t xml:space="preserve"> noted issues in access health insurance </w:t>
      </w:r>
      <w:r w:rsidR="009A07C3" w:rsidRPr="00357623">
        <w:rPr>
          <w:b/>
          <w:lang w:val="en-GB"/>
        </w:rPr>
        <w:t>The Equality Ombudsman in Sweden</w:t>
      </w:r>
      <w:r w:rsidR="009A07C3" w:rsidRPr="00BD2712">
        <w:rPr>
          <w:lang w:val="en-GB"/>
        </w:rPr>
        <w:t xml:space="preserve"> pointed to the danger of young people being neglected in health care provision as a consequence of certain age limits being used. </w:t>
      </w:r>
      <w:r w:rsidR="000F4B2F" w:rsidRPr="00357623">
        <w:rPr>
          <w:b/>
          <w:lang w:val="en-GB"/>
        </w:rPr>
        <w:t>The National Council for Combating Discrimination in Romania</w:t>
      </w:r>
      <w:r w:rsidR="000F4B2F" w:rsidRPr="00BD2712">
        <w:rPr>
          <w:lang w:val="en-GB"/>
        </w:rPr>
        <w:t xml:space="preserve"> pointed to the disproportionally high rates of at-risk-of-poverty-and-exclusion experienced by young people. </w:t>
      </w:r>
      <w:r w:rsidR="001833A0" w:rsidRPr="00BD2712">
        <w:rPr>
          <w:lang w:val="en-GB"/>
        </w:rPr>
        <w:t>The Latvian Ombudsman identified issues in accessing the right to social guarantees for children and young people whose parents had died.</w:t>
      </w:r>
    </w:p>
    <w:p w14:paraId="654F0F01" w14:textId="2AF87D36" w:rsidR="007261FC" w:rsidRPr="001C5CCD" w:rsidRDefault="00BC4DE5" w:rsidP="00191612">
      <w:pPr>
        <w:spacing w:after="120" w:line="276" w:lineRule="auto"/>
        <w:jc w:val="both"/>
        <w:rPr>
          <w:b/>
          <w:lang w:val="en-GB"/>
        </w:rPr>
      </w:pPr>
      <w:r w:rsidRPr="001C5CCD">
        <w:rPr>
          <w:b/>
          <w:lang w:val="en-GB"/>
        </w:rPr>
        <w:t xml:space="preserve">4.3 </w:t>
      </w:r>
      <w:r w:rsidR="007261FC" w:rsidRPr="001C5CCD">
        <w:rPr>
          <w:b/>
          <w:lang w:val="en-GB"/>
        </w:rPr>
        <w:t>P</w:t>
      </w:r>
      <w:r w:rsidR="001C5CCD" w:rsidRPr="001C5CCD">
        <w:rPr>
          <w:b/>
          <w:lang w:val="en-GB"/>
        </w:rPr>
        <w:t>OLITICAL DOMAIN</w:t>
      </w:r>
    </w:p>
    <w:p w14:paraId="234894D9" w14:textId="19E85B0F" w:rsidR="00A62834" w:rsidRPr="00BD2712" w:rsidRDefault="00805743" w:rsidP="00191612">
      <w:pPr>
        <w:spacing w:after="120" w:line="276" w:lineRule="auto"/>
        <w:jc w:val="both"/>
        <w:rPr>
          <w:lang w:val="en-GB"/>
        </w:rPr>
      </w:pPr>
      <w:r w:rsidRPr="00262257">
        <w:rPr>
          <w:noProof/>
          <w:lang w:val="fr-BE" w:eastAsia="fr-BE"/>
        </w:rPr>
        <w:drawing>
          <wp:anchor distT="0" distB="0" distL="114300" distR="114300" simplePos="0" relativeHeight="251805696" behindDoc="0" locked="0" layoutInCell="1" allowOverlap="1" wp14:anchorId="703862FE" wp14:editId="49099911">
            <wp:simplePos x="0" y="0"/>
            <wp:positionH relativeFrom="leftMargin">
              <wp:posOffset>224790</wp:posOffset>
            </wp:positionH>
            <wp:positionV relativeFrom="paragraph">
              <wp:posOffset>317500</wp:posOffset>
            </wp:positionV>
            <wp:extent cx="1440000" cy="794503"/>
            <wp:effectExtent l="0" t="0" r="8255" b="5715"/>
            <wp:wrapSquare wrapText="bothSides"/>
            <wp:docPr id="48" name="Picture 48" descr="K:\Communications\Logos\MEMBERS LOGO\Greece\org_2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Communications\Logos\MEMBERS LOGO\Greece\org_2719.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0000" cy="7945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4C5A" w:rsidRPr="00BD2712">
        <w:rPr>
          <w:lang w:val="en-GB"/>
        </w:rPr>
        <w:t xml:space="preserve">Issues of the lack of power, voice, autonomy and influence </w:t>
      </w:r>
      <w:r w:rsidR="003E5A9D" w:rsidRPr="00BD2712">
        <w:rPr>
          <w:lang w:val="en-GB"/>
        </w:rPr>
        <w:t xml:space="preserve">for young people </w:t>
      </w:r>
      <w:r w:rsidR="00C44C5A" w:rsidRPr="00BD2712">
        <w:rPr>
          <w:lang w:val="en-GB"/>
        </w:rPr>
        <w:t>were no</w:t>
      </w:r>
      <w:r w:rsidR="00D57649" w:rsidRPr="00BD2712">
        <w:rPr>
          <w:lang w:val="en-GB"/>
        </w:rPr>
        <w:t xml:space="preserve">t </w:t>
      </w:r>
      <w:r w:rsidR="00C32DCE" w:rsidRPr="00BD2712">
        <w:rPr>
          <w:lang w:val="en-GB"/>
        </w:rPr>
        <w:t>specifically named</w:t>
      </w:r>
      <w:r w:rsidR="008124C7" w:rsidRPr="00BD2712">
        <w:rPr>
          <w:lang w:val="en-GB"/>
        </w:rPr>
        <w:t xml:space="preserve"> by many</w:t>
      </w:r>
      <w:r w:rsidR="00C44C5A" w:rsidRPr="00BD2712">
        <w:rPr>
          <w:lang w:val="en-GB"/>
        </w:rPr>
        <w:t xml:space="preserve"> equality bodies</w:t>
      </w:r>
      <w:r w:rsidR="00A62834" w:rsidRPr="00BD2712">
        <w:rPr>
          <w:lang w:val="en-GB"/>
        </w:rPr>
        <w:t xml:space="preserve"> in the survey</w:t>
      </w:r>
      <w:r w:rsidR="00C44C5A" w:rsidRPr="00BD2712">
        <w:rPr>
          <w:lang w:val="en-GB"/>
        </w:rPr>
        <w:t xml:space="preserve">. </w:t>
      </w:r>
      <w:r w:rsidR="00D9575D" w:rsidRPr="00357623">
        <w:rPr>
          <w:b/>
          <w:lang w:val="en-GB"/>
        </w:rPr>
        <w:t>The Greek Ombudsman</w:t>
      </w:r>
      <w:r w:rsidR="00D9575D" w:rsidRPr="00BD2712">
        <w:rPr>
          <w:lang w:val="en-GB"/>
        </w:rPr>
        <w:t xml:space="preserve"> pointed to discrimination</w:t>
      </w:r>
      <w:r w:rsidR="00D57649" w:rsidRPr="00BD2712">
        <w:rPr>
          <w:lang w:val="en-GB"/>
        </w:rPr>
        <w:t xml:space="preserve"> perceived by young people in the extent to which</w:t>
      </w:r>
      <w:r w:rsidR="00D9575D" w:rsidRPr="00BD2712">
        <w:rPr>
          <w:lang w:val="en-GB"/>
        </w:rPr>
        <w:t xml:space="preserve"> </w:t>
      </w:r>
      <w:r w:rsidR="00D57649" w:rsidRPr="00BD2712">
        <w:rPr>
          <w:lang w:val="en-GB"/>
        </w:rPr>
        <w:t xml:space="preserve">their opinions are not </w:t>
      </w:r>
      <w:r w:rsidR="00D9575D" w:rsidRPr="00BD2712">
        <w:rPr>
          <w:lang w:val="en-GB"/>
        </w:rPr>
        <w:t>taken into consideration.</w:t>
      </w:r>
      <w:r w:rsidR="006C0651" w:rsidRPr="00BD2712">
        <w:rPr>
          <w:lang w:val="en-GB"/>
        </w:rPr>
        <w:t xml:space="preserve"> </w:t>
      </w:r>
      <w:r w:rsidR="00A62834" w:rsidRPr="00BD2712">
        <w:rPr>
          <w:lang w:val="en-GB"/>
        </w:rPr>
        <w:t>The</w:t>
      </w:r>
      <w:r w:rsidR="00A62834" w:rsidRPr="00357623">
        <w:rPr>
          <w:b/>
          <w:lang w:val="en-GB"/>
        </w:rPr>
        <w:t xml:space="preserve"> powerless</w:t>
      </w:r>
      <w:r w:rsidR="006C0651" w:rsidRPr="00357623">
        <w:rPr>
          <w:b/>
          <w:lang w:val="en-GB"/>
        </w:rPr>
        <w:t>ness</w:t>
      </w:r>
      <w:r w:rsidR="00A62834" w:rsidRPr="00BD2712">
        <w:rPr>
          <w:lang w:val="en-GB"/>
        </w:rPr>
        <w:t xml:space="preserve"> of young people within mainstream and targeted systems</w:t>
      </w:r>
      <w:r w:rsidR="00D57649" w:rsidRPr="00BD2712">
        <w:rPr>
          <w:lang w:val="en-GB"/>
        </w:rPr>
        <w:t xml:space="preserve"> of policy and provision</w:t>
      </w:r>
      <w:r w:rsidR="00A62834" w:rsidRPr="00BD2712">
        <w:rPr>
          <w:lang w:val="en-GB"/>
        </w:rPr>
        <w:t xml:space="preserve"> was noted</w:t>
      </w:r>
      <w:r w:rsidR="006C0651" w:rsidRPr="00BD2712">
        <w:rPr>
          <w:lang w:val="en-GB"/>
        </w:rPr>
        <w:t xml:space="preserve"> by equality bodies in the roundtable discussion</w:t>
      </w:r>
      <w:r w:rsidR="00A62834" w:rsidRPr="00BD2712">
        <w:rPr>
          <w:lang w:val="en-GB"/>
        </w:rPr>
        <w:t>. The absence of the voice of young people in d</w:t>
      </w:r>
      <w:r w:rsidR="007217FE" w:rsidRPr="00BD2712">
        <w:rPr>
          <w:lang w:val="en-GB"/>
        </w:rPr>
        <w:t xml:space="preserve">ecisions that impact on them was viewed as </w:t>
      </w:r>
      <w:r w:rsidR="00056698" w:rsidRPr="00BD2712">
        <w:rPr>
          <w:lang w:val="en-GB"/>
        </w:rPr>
        <w:t xml:space="preserve">part of the structural </w:t>
      </w:r>
      <w:r w:rsidR="007217FE" w:rsidRPr="00BD2712">
        <w:rPr>
          <w:lang w:val="en-GB"/>
        </w:rPr>
        <w:t xml:space="preserve">discrimination </w:t>
      </w:r>
      <w:r w:rsidR="00D57649" w:rsidRPr="00BD2712">
        <w:rPr>
          <w:lang w:val="en-GB"/>
        </w:rPr>
        <w:t>they experience</w:t>
      </w:r>
      <w:r w:rsidR="00A62834" w:rsidRPr="00BD2712">
        <w:rPr>
          <w:lang w:val="en-GB"/>
        </w:rPr>
        <w:t>.</w:t>
      </w:r>
      <w:r w:rsidR="00C32DCE" w:rsidRPr="00357623">
        <w:rPr>
          <w:b/>
          <w:lang w:val="en-GB"/>
        </w:rPr>
        <w:t xml:space="preserve"> Inequalities of power and influence can underpin inequalities</w:t>
      </w:r>
      <w:r w:rsidR="00C32DCE" w:rsidRPr="00BD2712">
        <w:rPr>
          <w:lang w:val="en-GB"/>
        </w:rPr>
        <w:t xml:space="preserve"> in other domains, in particular the </w:t>
      </w:r>
      <w:r w:rsidR="00C32DCE" w:rsidRPr="000D2922">
        <w:rPr>
          <w:b/>
          <w:lang w:val="en-GB"/>
        </w:rPr>
        <w:t>economic domain and access to resources.</w:t>
      </w:r>
    </w:p>
    <w:p w14:paraId="7B06D49D" w14:textId="432F54AC" w:rsidR="007261FC" w:rsidRPr="001C5CCD" w:rsidRDefault="00BC4DE5" w:rsidP="00191612">
      <w:pPr>
        <w:spacing w:after="120" w:line="276" w:lineRule="auto"/>
        <w:jc w:val="both"/>
        <w:rPr>
          <w:b/>
          <w:lang w:val="en-GB"/>
        </w:rPr>
      </w:pPr>
      <w:r w:rsidRPr="001C5CCD">
        <w:rPr>
          <w:b/>
          <w:lang w:val="en-GB"/>
        </w:rPr>
        <w:t xml:space="preserve">4.4 </w:t>
      </w:r>
      <w:r w:rsidR="007261FC" w:rsidRPr="001C5CCD">
        <w:rPr>
          <w:b/>
          <w:lang w:val="en-GB"/>
        </w:rPr>
        <w:t>C</w:t>
      </w:r>
      <w:r w:rsidR="001C5CCD" w:rsidRPr="001C5CCD">
        <w:rPr>
          <w:b/>
          <w:lang w:val="en-GB"/>
        </w:rPr>
        <w:t>ULTURAL DOMAIN</w:t>
      </w:r>
    </w:p>
    <w:p w14:paraId="2304AE26" w14:textId="16E2D08A" w:rsidR="003735F5" w:rsidRPr="00BD2712" w:rsidRDefault="003E5A9D" w:rsidP="00191612">
      <w:pPr>
        <w:spacing w:after="120" w:line="276" w:lineRule="auto"/>
        <w:jc w:val="both"/>
        <w:rPr>
          <w:lang w:val="en-GB"/>
        </w:rPr>
      </w:pPr>
      <w:r w:rsidRPr="00BD2712">
        <w:rPr>
          <w:lang w:val="en-GB"/>
        </w:rPr>
        <w:t xml:space="preserve">There was </w:t>
      </w:r>
      <w:r w:rsidR="008124C7" w:rsidRPr="00BD2712">
        <w:rPr>
          <w:lang w:val="en-GB"/>
        </w:rPr>
        <w:t xml:space="preserve">significant </w:t>
      </w:r>
      <w:r w:rsidR="003735F5" w:rsidRPr="00BD2712">
        <w:rPr>
          <w:lang w:val="en-GB"/>
        </w:rPr>
        <w:t xml:space="preserve">mention by the equality bodies </w:t>
      </w:r>
      <w:r w:rsidR="00C44C5A" w:rsidRPr="00BD2712">
        <w:rPr>
          <w:lang w:val="en-GB"/>
        </w:rPr>
        <w:t>of the low status and standing experienced by young peo</w:t>
      </w:r>
      <w:r w:rsidR="00D57649" w:rsidRPr="00BD2712">
        <w:rPr>
          <w:lang w:val="en-GB"/>
        </w:rPr>
        <w:t>ple, specifically as a result of</w:t>
      </w:r>
      <w:r w:rsidR="00C44C5A" w:rsidRPr="00BD2712">
        <w:rPr>
          <w:lang w:val="en-GB"/>
        </w:rPr>
        <w:t xml:space="preserve"> stereotyping. </w:t>
      </w:r>
      <w:r w:rsidR="00613128" w:rsidRPr="00357623">
        <w:rPr>
          <w:b/>
          <w:lang w:val="en-GB"/>
        </w:rPr>
        <w:t>Stereotyping</w:t>
      </w:r>
      <w:r w:rsidR="00613128" w:rsidRPr="00BD2712">
        <w:rPr>
          <w:lang w:val="en-GB"/>
        </w:rPr>
        <w:t xml:space="preserve"> can characterise the manner in which young people are viewed </w:t>
      </w:r>
      <w:r w:rsidR="00613128" w:rsidRPr="00BD2712">
        <w:rPr>
          <w:lang w:val="en-GB"/>
        </w:rPr>
        <w:lastRenderedPageBreak/>
        <w:t xml:space="preserve">and can undermine their status and standing. </w:t>
      </w:r>
      <w:r w:rsidR="003735F5" w:rsidRPr="00BD2712">
        <w:rPr>
          <w:lang w:val="en-GB"/>
        </w:rPr>
        <w:t xml:space="preserve">The pervasiveness of the stereotype of ‘inexperienced’ was highlighted by equality bodies in the round table and the barriers this presented to young people. A further stereotype </w:t>
      </w:r>
      <w:r w:rsidR="00B60CC7" w:rsidRPr="0092398A">
        <w:rPr>
          <w:noProof/>
          <w:lang w:val="fr-BE" w:eastAsia="fr-BE"/>
        </w:rPr>
        <w:drawing>
          <wp:anchor distT="0" distB="0" distL="114300" distR="114300" simplePos="0" relativeHeight="251807744" behindDoc="0" locked="0" layoutInCell="1" allowOverlap="1" wp14:anchorId="4A15B5EB" wp14:editId="79EDE54B">
            <wp:simplePos x="0" y="0"/>
            <wp:positionH relativeFrom="leftMargin">
              <wp:posOffset>353695</wp:posOffset>
            </wp:positionH>
            <wp:positionV relativeFrom="paragraph">
              <wp:posOffset>993775</wp:posOffset>
            </wp:positionV>
            <wp:extent cx="1260000" cy="699410"/>
            <wp:effectExtent l="0" t="0" r="0" b="0"/>
            <wp:wrapSquare wrapText="bothSides"/>
            <wp:docPr id="49" name="Picture 49" descr="K:\Communications\Logos\MEMBERS LOGO\France\logo_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Communications\Logos\MEMBERS LOGO\France\logo_HD.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60000" cy="69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35F5" w:rsidRPr="00BD2712">
        <w:rPr>
          <w:lang w:val="en-GB"/>
        </w:rPr>
        <w:t xml:space="preserve">of ‘dangerous or violent’ was identified. </w:t>
      </w:r>
    </w:p>
    <w:p w14:paraId="3F2F78AD" w14:textId="72C14F19" w:rsidR="008E5C32" w:rsidRPr="00BD2712" w:rsidRDefault="00B60CC7" w:rsidP="00191612">
      <w:pPr>
        <w:spacing w:after="120" w:line="276" w:lineRule="auto"/>
        <w:jc w:val="both"/>
        <w:rPr>
          <w:lang w:val="en-GB"/>
        </w:rPr>
      </w:pPr>
      <w:r>
        <w:rPr>
          <w:noProof/>
          <w:lang w:val="fr-BE" w:eastAsia="fr-BE"/>
        </w:rPr>
        <w:drawing>
          <wp:anchor distT="0" distB="0" distL="114300" distR="114300" simplePos="0" relativeHeight="251809792" behindDoc="0" locked="0" layoutInCell="1" allowOverlap="1" wp14:anchorId="6EFEC0D6" wp14:editId="3352F98B">
            <wp:simplePos x="0" y="0"/>
            <wp:positionH relativeFrom="margin">
              <wp:posOffset>-1606550</wp:posOffset>
            </wp:positionH>
            <wp:positionV relativeFrom="paragraph">
              <wp:posOffset>845820</wp:posOffset>
            </wp:positionV>
            <wp:extent cx="1425575" cy="528955"/>
            <wp:effectExtent l="0" t="0" r="3175" b="4445"/>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5575" cy="528955"/>
                    </a:xfrm>
                    <a:prstGeom prst="rect">
                      <a:avLst/>
                    </a:prstGeom>
                    <a:noFill/>
                  </pic:spPr>
                </pic:pic>
              </a:graphicData>
            </a:graphic>
            <wp14:sizeRelH relativeFrom="margin">
              <wp14:pctWidth>0</wp14:pctWidth>
            </wp14:sizeRelH>
            <wp14:sizeRelV relativeFrom="margin">
              <wp14:pctHeight>0</wp14:pctHeight>
            </wp14:sizeRelV>
          </wp:anchor>
        </w:drawing>
      </w:r>
      <w:r w:rsidR="00151FB7" w:rsidRPr="00357623">
        <w:rPr>
          <w:b/>
          <w:lang w:val="en-GB"/>
        </w:rPr>
        <w:t>The French Defender of Right</w:t>
      </w:r>
      <w:r w:rsidR="00147380" w:rsidRPr="00357623">
        <w:rPr>
          <w:b/>
          <w:lang w:val="en-GB"/>
        </w:rPr>
        <w:t>s</w:t>
      </w:r>
      <w:r w:rsidR="00C32DCE" w:rsidRPr="00357623">
        <w:rPr>
          <w:b/>
          <w:lang w:val="en-GB"/>
        </w:rPr>
        <w:t>,</w:t>
      </w:r>
      <w:r w:rsidR="00C32DCE" w:rsidRPr="00BD2712">
        <w:rPr>
          <w:lang w:val="en-GB"/>
        </w:rPr>
        <w:t xml:space="preserve"> for example,</w:t>
      </w:r>
      <w:r w:rsidR="00147380" w:rsidRPr="00BD2712">
        <w:rPr>
          <w:lang w:val="en-GB"/>
        </w:rPr>
        <w:t xml:space="preserve"> noted </w:t>
      </w:r>
      <w:r w:rsidR="003735F5" w:rsidRPr="00BD2712">
        <w:rPr>
          <w:lang w:val="en-GB"/>
        </w:rPr>
        <w:t xml:space="preserve">in the survey </w:t>
      </w:r>
      <w:r w:rsidR="00147380" w:rsidRPr="00BD2712">
        <w:rPr>
          <w:lang w:val="en-GB"/>
        </w:rPr>
        <w:t xml:space="preserve">that young people are subjected to stereotypes and prejudices which increase the risk of discrimination. Young adults can be perceived as reckless and impulsive or flexible and enthusiastic. </w:t>
      </w:r>
      <w:r w:rsidR="00147380" w:rsidRPr="00357623">
        <w:rPr>
          <w:b/>
          <w:lang w:val="en-GB"/>
        </w:rPr>
        <w:t xml:space="preserve">The </w:t>
      </w:r>
      <w:r w:rsidR="008124C7" w:rsidRPr="00357623">
        <w:rPr>
          <w:b/>
          <w:lang w:val="en-GB"/>
        </w:rPr>
        <w:t>Swedish Equality Ombudsman</w:t>
      </w:r>
      <w:r w:rsidR="008124C7" w:rsidRPr="00BD2712">
        <w:rPr>
          <w:lang w:val="en-GB"/>
        </w:rPr>
        <w:t xml:space="preserve"> pointed out</w:t>
      </w:r>
      <w:r w:rsidR="00147380" w:rsidRPr="00BD2712">
        <w:rPr>
          <w:lang w:val="en-GB"/>
        </w:rPr>
        <w:t xml:space="preserve"> that young people face barriers in accessing employment due to perceptions of their character linked to their age.</w:t>
      </w:r>
      <w:r w:rsidR="00357623" w:rsidRPr="00357623">
        <w:rPr>
          <w:noProof/>
          <w:lang w:eastAsia="fr-BE"/>
        </w:rPr>
        <w:t xml:space="preserve"> </w:t>
      </w:r>
    </w:p>
    <w:p w14:paraId="52D66AF4" w14:textId="2B61607D" w:rsidR="00147380" w:rsidRPr="00BD2712" w:rsidRDefault="00B60CC7" w:rsidP="00191612">
      <w:pPr>
        <w:spacing w:after="120" w:line="276" w:lineRule="auto"/>
        <w:jc w:val="both"/>
        <w:rPr>
          <w:lang w:val="en-GB"/>
        </w:rPr>
      </w:pPr>
      <w:r w:rsidRPr="00496897">
        <w:rPr>
          <w:b/>
          <w:noProof/>
          <w:lang w:val="fr-BE" w:eastAsia="fr-BE"/>
        </w:rPr>
        <w:drawing>
          <wp:anchor distT="0" distB="0" distL="114300" distR="114300" simplePos="0" relativeHeight="251811840" behindDoc="0" locked="0" layoutInCell="1" allowOverlap="1" wp14:anchorId="650E28F1" wp14:editId="74AAD91D">
            <wp:simplePos x="0" y="0"/>
            <wp:positionH relativeFrom="margin">
              <wp:posOffset>-1605915</wp:posOffset>
            </wp:positionH>
            <wp:positionV relativeFrom="margin">
              <wp:posOffset>2942590</wp:posOffset>
            </wp:positionV>
            <wp:extent cx="1322705" cy="581025"/>
            <wp:effectExtent l="0" t="0" r="0" b="9525"/>
            <wp:wrapSquare wrapText="bothSides"/>
            <wp:docPr id="52" name="Picture 52" descr="C:\Users\jema\Desktop\MEMBERS LOGO\Croatia - Office of the Ombudsman\Logo Ombudswoman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ma\Desktop\MEMBERS LOGO\Croatia - Office of the Ombudsman\Logo Ombudswoman new.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2906" t="21260" r="17983" b="30707"/>
                    <a:stretch/>
                  </pic:blipFill>
                  <pic:spPr bwMode="auto">
                    <a:xfrm>
                      <a:off x="0" y="0"/>
                      <a:ext cx="1322705" cy="581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5C32" w:rsidRPr="00BD2712">
        <w:rPr>
          <w:lang w:val="en-GB"/>
        </w:rPr>
        <w:t xml:space="preserve">The </w:t>
      </w:r>
      <w:r w:rsidR="008E5C32" w:rsidRPr="00357623">
        <w:rPr>
          <w:b/>
          <w:lang w:val="en-GB"/>
        </w:rPr>
        <w:t>Office of the Ombudswoman in Croatia</w:t>
      </w:r>
      <w:r w:rsidR="008E5C32" w:rsidRPr="00BD2712">
        <w:rPr>
          <w:lang w:val="en-GB"/>
        </w:rPr>
        <w:t xml:space="preserve"> stressed that “age stratification in our societies determines the whole of our social reality, although we don’t often perceive it so since it is normalised. This means that people are always perceived as of a certain age and, based on that, there are social and institutional positions which they are expected to occupy and expected modes of behaviour for each of these positions”.</w:t>
      </w:r>
      <w:r w:rsidR="00147380" w:rsidRPr="00BD2712">
        <w:rPr>
          <w:lang w:val="en-GB"/>
        </w:rPr>
        <w:t xml:space="preserve"> </w:t>
      </w:r>
    </w:p>
    <w:p w14:paraId="538A2EC9" w14:textId="09C9F650" w:rsidR="00613128" w:rsidRPr="00BD2712" w:rsidRDefault="00B60CC7" w:rsidP="00191612">
      <w:pPr>
        <w:spacing w:after="120" w:line="276" w:lineRule="auto"/>
        <w:jc w:val="both"/>
        <w:rPr>
          <w:lang w:val="en-GB"/>
        </w:rPr>
      </w:pPr>
      <w:r w:rsidRPr="006A5446">
        <w:rPr>
          <w:b/>
          <w:noProof/>
          <w:lang w:val="fr-BE" w:eastAsia="fr-BE"/>
        </w:rPr>
        <w:drawing>
          <wp:anchor distT="0" distB="0" distL="114300" distR="114300" simplePos="0" relativeHeight="251716608" behindDoc="0" locked="0" layoutInCell="1" allowOverlap="1" wp14:anchorId="0F17FF26" wp14:editId="17AF13ED">
            <wp:simplePos x="0" y="0"/>
            <wp:positionH relativeFrom="margin">
              <wp:posOffset>-1428750</wp:posOffset>
            </wp:positionH>
            <wp:positionV relativeFrom="paragraph">
              <wp:posOffset>572770</wp:posOffset>
            </wp:positionV>
            <wp:extent cx="900000" cy="889000"/>
            <wp:effectExtent l="0" t="0" r="0" b="6350"/>
            <wp:wrapSquare wrapText="bothSides"/>
            <wp:docPr id="46" name="Picture 46" descr="\\10.252.26.12\equinet\Communications\Logos\MEMBERS LOGO\Slovakia\logo_slovak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252.26.12\equinet\Communications\Logos\MEMBERS LOGO\Slovakia\logo_slovakia.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0000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0CC7">
        <w:rPr>
          <w:noProof/>
          <w:lang w:val="fr-BE" w:eastAsia="fr-BE"/>
        </w:rPr>
        <w:drawing>
          <wp:anchor distT="0" distB="0" distL="114300" distR="114300" simplePos="0" relativeHeight="251812864" behindDoc="0" locked="0" layoutInCell="1" allowOverlap="1" wp14:anchorId="6519568C" wp14:editId="23FB1C2D">
            <wp:simplePos x="0" y="0"/>
            <wp:positionH relativeFrom="margin">
              <wp:posOffset>-1652905</wp:posOffset>
            </wp:positionH>
            <wp:positionV relativeFrom="margin">
              <wp:posOffset>4291330</wp:posOffset>
            </wp:positionV>
            <wp:extent cx="1524000" cy="276225"/>
            <wp:effectExtent l="0" t="0" r="0" b="9525"/>
            <wp:wrapSquare wrapText="bothSides"/>
            <wp:docPr id="55" name="Picture 55" descr="K:\Communications\Logos\MEMBERS LOGO\Austria - Ombud for Equal Treatment\logo_aust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Logos\MEMBERS LOGO\Austria - Ombud for Equal Treatment\logo_austria.jpg"/>
                    <pic:cNvPicPr>
                      <a:picLocks noChangeAspect="1" noChangeArrowheads="1"/>
                    </pic:cNvPicPr>
                  </pic:nvPicPr>
                  <pic:blipFill rotWithShape="1">
                    <a:blip r:embed="rId29">
                      <a:extLst>
                        <a:ext uri="{28A0092B-C50C-407E-A947-70E740481C1C}">
                          <a14:useLocalDpi xmlns:a14="http://schemas.microsoft.com/office/drawing/2010/main" val="0"/>
                        </a:ext>
                      </a:extLst>
                    </a:blip>
                    <a:srcRect r="9056"/>
                    <a:stretch/>
                  </pic:blipFill>
                  <pic:spPr bwMode="auto">
                    <a:xfrm>
                      <a:off x="0" y="0"/>
                      <a:ext cx="1524000" cy="276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3128" w:rsidRPr="00357623">
        <w:rPr>
          <w:b/>
          <w:lang w:val="en-GB"/>
        </w:rPr>
        <w:t>The Ombud for E</w:t>
      </w:r>
      <w:r w:rsidR="008124C7" w:rsidRPr="00357623">
        <w:rPr>
          <w:b/>
          <w:lang w:val="en-GB"/>
        </w:rPr>
        <w:t>qual Treatment in Austria</w:t>
      </w:r>
      <w:r w:rsidR="008124C7" w:rsidRPr="00BD2712">
        <w:rPr>
          <w:lang w:val="en-GB"/>
        </w:rPr>
        <w:t xml:space="preserve"> raised</w:t>
      </w:r>
      <w:r w:rsidR="00D57649" w:rsidRPr="00BD2712">
        <w:rPr>
          <w:lang w:val="en-GB"/>
        </w:rPr>
        <w:t xml:space="preserve"> the </w:t>
      </w:r>
      <w:r w:rsidR="00613128" w:rsidRPr="00BD2712">
        <w:rPr>
          <w:lang w:val="en-GB"/>
        </w:rPr>
        <w:t>stereotyping of young wo</w:t>
      </w:r>
      <w:r w:rsidR="00D57649" w:rsidRPr="00BD2712">
        <w:rPr>
          <w:lang w:val="en-GB"/>
        </w:rPr>
        <w:t>men when seeking work due to</w:t>
      </w:r>
      <w:r w:rsidR="00613128" w:rsidRPr="00BD2712">
        <w:rPr>
          <w:lang w:val="en-GB"/>
        </w:rPr>
        <w:t xml:space="preserve"> their capacity to give birth</w:t>
      </w:r>
      <w:r w:rsidR="00CA5858" w:rsidRPr="00BD2712">
        <w:rPr>
          <w:lang w:val="en-GB"/>
        </w:rPr>
        <w:t>, stereotypes of young migrant men when seeking to access clubs and discotheques, and the stereotyping of young people generally when seeking to rent an apartment</w:t>
      </w:r>
      <w:r w:rsidR="00613128" w:rsidRPr="00BD2712">
        <w:rPr>
          <w:lang w:val="en-GB"/>
        </w:rPr>
        <w:t>.</w:t>
      </w:r>
      <w:r w:rsidR="0098661D" w:rsidRPr="00BD2712">
        <w:rPr>
          <w:lang w:val="en-GB"/>
        </w:rPr>
        <w:t xml:space="preserve"> The issues facing young women seeking work were also identified by </w:t>
      </w:r>
      <w:r w:rsidR="0098661D" w:rsidRPr="00CD62A5">
        <w:rPr>
          <w:b/>
          <w:lang w:val="en-GB"/>
        </w:rPr>
        <w:t>the Slovak National Centre for Human Rights.</w:t>
      </w:r>
      <w:r w:rsidR="00CD62A5" w:rsidRPr="00CD62A5">
        <w:rPr>
          <w:b/>
          <w:noProof/>
          <w:lang w:eastAsia="fr-BE"/>
        </w:rPr>
        <w:t xml:space="preserve"> </w:t>
      </w:r>
    </w:p>
    <w:p w14:paraId="20B486A2" w14:textId="175224A1" w:rsidR="003735F5" w:rsidRDefault="00966151" w:rsidP="00191612">
      <w:pPr>
        <w:spacing w:after="120" w:line="276" w:lineRule="auto"/>
        <w:jc w:val="both"/>
        <w:rPr>
          <w:lang w:val="en-GB"/>
        </w:rPr>
      </w:pPr>
      <w:r w:rsidRPr="00BD2712">
        <w:rPr>
          <w:lang w:val="en-GB"/>
        </w:rPr>
        <w:t>S</w:t>
      </w:r>
      <w:r w:rsidR="00EC6436" w:rsidRPr="00BD2712">
        <w:rPr>
          <w:lang w:val="en-GB"/>
        </w:rPr>
        <w:t xml:space="preserve">tereotyping </w:t>
      </w:r>
      <w:r w:rsidRPr="00BD2712">
        <w:rPr>
          <w:lang w:val="en-GB"/>
        </w:rPr>
        <w:t>has a particular impact</w:t>
      </w:r>
      <w:r w:rsidR="00D57649" w:rsidRPr="00BD2712">
        <w:rPr>
          <w:lang w:val="en-GB"/>
        </w:rPr>
        <w:t xml:space="preserve"> </w:t>
      </w:r>
      <w:r w:rsidR="00EC6436" w:rsidRPr="00BD2712">
        <w:rPr>
          <w:lang w:val="en-GB"/>
        </w:rPr>
        <w:t>when</w:t>
      </w:r>
      <w:r w:rsidR="00A62834" w:rsidRPr="00BD2712">
        <w:rPr>
          <w:lang w:val="en-GB"/>
        </w:rPr>
        <w:t xml:space="preserve"> d</w:t>
      </w:r>
      <w:r w:rsidR="00FD4A43" w:rsidRPr="00BD2712">
        <w:rPr>
          <w:lang w:val="en-GB"/>
        </w:rPr>
        <w:t>ifferent stereotypes end up rei</w:t>
      </w:r>
      <w:r w:rsidR="00D57649" w:rsidRPr="00BD2712">
        <w:rPr>
          <w:lang w:val="en-GB"/>
        </w:rPr>
        <w:t>nforcing each other. This wa</w:t>
      </w:r>
      <w:r w:rsidR="00FD4A43" w:rsidRPr="00BD2712">
        <w:rPr>
          <w:lang w:val="en-GB"/>
        </w:rPr>
        <w:t>s noted by equality bodies at the roundtable</w:t>
      </w:r>
      <w:r w:rsidR="00A62834" w:rsidRPr="00BD2712">
        <w:rPr>
          <w:lang w:val="en-GB"/>
        </w:rPr>
        <w:t xml:space="preserve"> in the current discourse on radicalisation which has focused on young minority ethnic people. It can be </w:t>
      </w:r>
      <w:r w:rsidR="00FD4A43" w:rsidRPr="00BD2712">
        <w:rPr>
          <w:lang w:val="en-GB"/>
        </w:rPr>
        <w:t xml:space="preserve">also </w:t>
      </w:r>
      <w:r w:rsidR="00A62834" w:rsidRPr="00BD2712">
        <w:rPr>
          <w:lang w:val="en-GB"/>
        </w:rPr>
        <w:t>seen in police operations of stop and search that target young minority ethnic people.</w:t>
      </w:r>
    </w:p>
    <w:p w14:paraId="329C3667" w14:textId="77777777" w:rsidR="00B60CC7" w:rsidRDefault="00B60CC7" w:rsidP="00191612">
      <w:pPr>
        <w:spacing w:after="120" w:line="276" w:lineRule="auto"/>
        <w:jc w:val="both"/>
        <w:rPr>
          <w:lang w:val="en-GB"/>
        </w:rPr>
      </w:pPr>
    </w:p>
    <w:p w14:paraId="61C1F133" w14:textId="77777777" w:rsidR="00B60CC7" w:rsidRDefault="00B60CC7" w:rsidP="00191612">
      <w:pPr>
        <w:spacing w:after="120" w:line="276" w:lineRule="auto"/>
        <w:jc w:val="both"/>
        <w:rPr>
          <w:lang w:val="en-GB"/>
        </w:rPr>
      </w:pPr>
    </w:p>
    <w:p w14:paraId="684F1328" w14:textId="77777777" w:rsidR="00B60CC7" w:rsidRPr="00BD2712" w:rsidRDefault="00B60CC7" w:rsidP="00191612">
      <w:pPr>
        <w:spacing w:after="120" w:line="276" w:lineRule="auto"/>
        <w:jc w:val="both"/>
        <w:rPr>
          <w:lang w:val="en-GB"/>
        </w:rPr>
      </w:pPr>
    </w:p>
    <w:p w14:paraId="323CD539" w14:textId="35313FD5" w:rsidR="007261FC" w:rsidRPr="001C5CCD" w:rsidRDefault="00BC4DE5" w:rsidP="00191612">
      <w:pPr>
        <w:spacing w:after="120" w:line="276" w:lineRule="auto"/>
        <w:jc w:val="both"/>
        <w:rPr>
          <w:b/>
          <w:lang w:val="en-GB"/>
        </w:rPr>
      </w:pPr>
      <w:r w:rsidRPr="001C5CCD">
        <w:rPr>
          <w:b/>
          <w:lang w:val="en-GB"/>
        </w:rPr>
        <w:t xml:space="preserve">4.5 </w:t>
      </w:r>
      <w:r w:rsidR="007261FC" w:rsidRPr="001C5CCD">
        <w:rPr>
          <w:b/>
          <w:lang w:val="en-GB"/>
        </w:rPr>
        <w:t>S</w:t>
      </w:r>
      <w:r w:rsidR="001C5CCD" w:rsidRPr="001C5CCD">
        <w:rPr>
          <w:b/>
          <w:lang w:val="en-GB"/>
        </w:rPr>
        <w:t>OCIAL DOMAIN</w:t>
      </w:r>
    </w:p>
    <w:p w14:paraId="3FEC6A39" w14:textId="1F710C58" w:rsidR="00613128" w:rsidRPr="00BD2712" w:rsidRDefault="00B60CC7" w:rsidP="00191612">
      <w:pPr>
        <w:spacing w:after="120" w:line="276" w:lineRule="auto"/>
        <w:jc w:val="both"/>
        <w:rPr>
          <w:lang w:val="en-GB"/>
        </w:rPr>
      </w:pPr>
      <w:r w:rsidRPr="0092398A">
        <w:rPr>
          <w:noProof/>
          <w:lang w:val="fr-BE" w:eastAsia="fr-BE"/>
        </w:rPr>
        <w:drawing>
          <wp:anchor distT="0" distB="0" distL="114300" distR="114300" simplePos="0" relativeHeight="251685888" behindDoc="0" locked="0" layoutInCell="1" allowOverlap="1" wp14:anchorId="1119F086" wp14:editId="456FA552">
            <wp:simplePos x="0" y="0"/>
            <wp:positionH relativeFrom="leftMargin">
              <wp:posOffset>309880</wp:posOffset>
            </wp:positionH>
            <wp:positionV relativeFrom="paragraph">
              <wp:posOffset>866775</wp:posOffset>
            </wp:positionV>
            <wp:extent cx="1260000" cy="735652"/>
            <wp:effectExtent l="0" t="0" r="0" b="7620"/>
            <wp:wrapSquare wrapText="bothSides"/>
            <wp:docPr id="23" name="Picture 23" descr="K:\Communications\Logos\MEMBERS LOGO\Portugal - CIG\logo_portugal_g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Communications\Logos\MEMBERS LOGO\Portugal - CIG\logo_portugal_gender.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0000" cy="735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0CC7">
        <w:rPr>
          <w:noProof/>
          <w:lang w:val="fr-BE" w:eastAsia="fr-BE"/>
        </w:rPr>
        <w:drawing>
          <wp:anchor distT="0" distB="0" distL="114300" distR="114300" simplePos="0" relativeHeight="251814912" behindDoc="0" locked="0" layoutInCell="1" allowOverlap="1" wp14:anchorId="5DA0D731" wp14:editId="4EF350D4">
            <wp:simplePos x="0" y="0"/>
            <wp:positionH relativeFrom="margin">
              <wp:posOffset>-1685925</wp:posOffset>
            </wp:positionH>
            <wp:positionV relativeFrom="margin">
              <wp:posOffset>826770</wp:posOffset>
            </wp:positionV>
            <wp:extent cx="1524000" cy="276225"/>
            <wp:effectExtent l="0" t="0" r="0" b="9525"/>
            <wp:wrapSquare wrapText="bothSides"/>
            <wp:docPr id="57" name="Picture 57" descr="K:\Communications\Logos\MEMBERS LOGO\Austria - Ombud for Equal Treatment\logo_aust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Logos\MEMBERS LOGO\Austria - Ombud for Equal Treatment\logo_austria.jpg"/>
                    <pic:cNvPicPr>
                      <a:picLocks noChangeAspect="1" noChangeArrowheads="1"/>
                    </pic:cNvPicPr>
                  </pic:nvPicPr>
                  <pic:blipFill rotWithShape="1">
                    <a:blip r:embed="rId29">
                      <a:extLst>
                        <a:ext uri="{28A0092B-C50C-407E-A947-70E740481C1C}">
                          <a14:useLocalDpi xmlns:a14="http://schemas.microsoft.com/office/drawing/2010/main" val="0"/>
                        </a:ext>
                      </a:extLst>
                    </a:blip>
                    <a:srcRect r="9056"/>
                    <a:stretch/>
                  </pic:blipFill>
                  <pic:spPr bwMode="auto">
                    <a:xfrm>
                      <a:off x="0" y="0"/>
                      <a:ext cx="1524000" cy="276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5A9D" w:rsidRPr="00357623">
        <w:rPr>
          <w:b/>
          <w:lang w:val="en-GB"/>
        </w:rPr>
        <w:t xml:space="preserve">Issues of </w:t>
      </w:r>
      <w:r w:rsidR="00C32DCE" w:rsidRPr="00357623">
        <w:rPr>
          <w:b/>
          <w:lang w:val="en-GB"/>
        </w:rPr>
        <w:t xml:space="preserve">lack of </w:t>
      </w:r>
      <w:r w:rsidR="003E5A9D" w:rsidRPr="00357623">
        <w:rPr>
          <w:b/>
          <w:lang w:val="en-GB"/>
        </w:rPr>
        <w:t>respect</w:t>
      </w:r>
      <w:r w:rsidR="00C32DCE" w:rsidRPr="00357623">
        <w:rPr>
          <w:b/>
          <w:lang w:val="en-GB"/>
        </w:rPr>
        <w:t xml:space="preserve"> </w:t>
      </w:r>
      <w:r w:rsidR="002F5FEE" w:rsidRPr="00357623">
        <w:rPr>
          <w:b/>
          <w:lang w:val="en-GB"/>
        </w:rPr>
        <w:t>and access to relationships of care and solidarity</w:t>
      </w:r>
      <w:r w:rsidR="002F5FEE" w:rsidRPr="00BD2712">
        <w:rPr>
          <w:lang w:val="en-GB"/>
        </w:rPr>
        <w:t xml:space="preserve"> </w:t>
      </w:r>
      <w:r w:rsidR="00C32DCE" w:rsidRPr="00BD2712">
        <w:rPr>
          <w:lang w:val="en-GB"/>
        </w:rPr>
        <w:t>for young people were not specifically named in the survey by many equality bodies</w:t>
      </w:r>
      <w:r w:rsidR="003E5A9D" w:rsidRPr="00BD2712">
        <w:rPr>
          <w:lang w:val="en-GB"/>
        </w:rPr>
        <w:t xml:space="preserve">. </w:t>
      </w:r>
      <w:r w:rsidR="00467A43" w:rsidRPr="00357623">
        <w:rPr>
          <w:b/>
          <w:lang w:val="en-GB"/>
        </w:rPr>
        <w:t xml:space="preserve">The Ombud for </w:t>
      </w:r>
      <w:r w:rsidR="008124C7" w:rsidRPr="00357623">
        <w:rPr>
          <w:b/>
          <w:lang w:val="en-GB"/>
        </w:rPr>
        <w:t>Equal Treatment in Austria</w:t>
      </w:r>
      <w:r w:rsidR="00C32DCE" w:rsidRPr="00357623">
        <w:rPr>
          <w:b/>
          <w:lang w:val="en-GB"/>
        </w:rPr>
        <w:t>,</w:t>
      </w:r>
      <w:r w:rsidR="00C32DCE" w:rsidRPr="00BD2712">
        <w:rPr>
          <w:lang w:val="en-GB"/>
        </w:rPr>
        <w:t xml:space="preserve"> for example,</w:t>
      </w:r>
      <w:r w:rsidR="008124C7" w:rsidRPr="00BD2712">
        <w:rPr>
          <w:lang w:val="en-GB"/>
        </w:rPr>
        <w:t xml:space="preserve"> noted</w:t>
      </w:r>
      <w:r w:rsidR="00467A43" w:rsidRPr="00BD2712">
        <w:rPr>
          <w:lang w:val="en-GB"/>
        </w:rPr>
        <w:t xml:space="preserve"> the </w:t>
      </w:r>
      <w:r w:rsidR="00D57649" w:rsidRPr="00BD2712">
        <w:rPr>
          <w:lang w:val="en-GB"/>
        </w:rPr>
        <w:t>sexual harassment of</w:t>
      </w:r>
      <w:r w:rsidR="00467A43" w:rsidRPr="00BD2712">
        <w:rPr>
          <w:lang w:val="en-GB"/>
        </w:rPr>
        <w:t xml:space="preserve"> young women in driving schools.</w:t>
      </w:r>
      <w:r w:rsidR="000F4B2F" w:rsidRPr="00BD2712">
        <w:rPr>
          <w:lang w:val="en-GB"/>
        </w:rPr>
        <w:t xml:space="preserve"> </w:t>
      </w:r>
      <w:r w:rsidR="000F4B2F" w:rsidRPr="00357623">
        <w:rPr>
          <w:b/>
          <w:lang w:val="en-GB"/>
        </w:rPr>
        <w:t>The Commission for Citizenship and G</w:t>
      </w:r>
      <w:r w:rsidR="008124C7" w:rsidRPr="00357623">
        <w:rPr>
          <w:b/>
          <w:lang w:val="en-GB"/>
        </w:rPr>
        <w:t>ender Equality in Portugal</w:t>
      </w:r>
      <w:r w:rsidR="008124C7" w:rsidRPr="00BD2712">
        <w:rPr>
          <w:lang w:val="en-GB"/>
        </w:rPr>
        <w:t xml:space="preserve"> referred to</w:t>
      </w:r>
      <w:r w:rsidR="000F4B2F" w:rsidRPr="00BD2712">
        <w:rPr>
          <w:lang w:val="en-GB"/>
        </w:rPr>
        <w:t xml:space="preserve"> issues of bullying and segregation for some minority ethnic young people and LGBT young people</w:t>
      </w:r>
      <w:r w:rsidR="00147380" w:rsidRPr="00BD2712">
        <w:rPr>
          <w:lang w:val="en-GB"/>
        </w:rPr>
        <w:t>.</w:t>
      </w:r>
    </w:p>
    <w:p w14:paraId="50FB4389" w14:textId="77777777" w:rsidR="001568A1" w:rsidRDefault="001568A1" w:rsidP="00191612">
      <w:pPr>
        <w:spacing w:after="120" w:line="276" w:lineRule="auto"/>
        <w:jc w:val="both"/>
        <w:rPr>
          <w:b/>
          <w:sz w:val="28"/>
          <w:szCs w:val="28"/>
          <w:lang w:val="en-GB"/>
        </w:rPr>
      </w:pPr>
    </w:p>
    <w:p w14:paraId="70E658CE" w14:textId="77777777" w:rsidR="00F110A0" w:rsidRDefault="00F110A0" w:rsidP="00191612">
      <w:pPr>
        <w:spacing w:after="120" w:line="276" w:lineRule="auto"/>
        <w:jc w:val="both"/>
        <w:rPr>
          <w:rFonts w:ascii="Arial Rounded MT Bold" w:hAnsi="Arial Rounded MT Bold"/>
          <w:b/>
          <w:color w:val="8A5C5A"/>
          <w:sz w:val="40"/>
          <w:szCs w:val="40"/>
          <w:lang w:val="en-GB"/>
        </w:rPr>
      </w:pPr>
    </w:p>
    <w:p w14:paraId="4FE9D4A4" w14:textId="77777777" w:rsidR="00F110A0" w:rsidRDefault="00F110A0" w:rsidP="00191612">
      <w:pPr>
        <w:spacing w:after="120" w:line="276" w:lineRule="auto"/>
        <w:jc w:val="both"/>
        <w:rPr>
          <w:rFonts w:ascii="Arial Rounded MT Bold" w:hAnsi="Arial Rounded MT Bold"/>
          <w:b/>
          <w:color w:val="8A5C5A"/>
          <w:sz w:val="40"/>
          <w:szCs w:val="40"/>
          <w:lang w:val="en-GB"/>
        </w:rPr>
      </w:pPr>
    </w:p>
    <w:p w14:paraId="3CB5729E" w14:textId="77777777" w:rsidR="00B60CC7" w:rsidRDefault="00B60CC7">
      <w:pPr>
        <w:rPr>
          <w:rFonts w:ascii="Arial Rounded MT Bold" w:hAnsi="Arial Rounded MT Bold"/>
          <w:b/>
          <w:color w:val="8A5C5A"/>
          <w:sz w:val="40"/>
          <w:szCs w:val="40"/>
          <w:lang w:val="en-GB"/>
        </w:rPr>
      </w:pPr>
      <w:r>
        <w:rPr>
          <w:rFonts w:ascii="Arial Rounded MT Bold" w:hAnsi="Arial Rounded MT Bold"/>
          <w:b/>
          <w:color w:val="8A5C5A"/>
          <w:sz w:val="40"/>
          <w:szCs w:val="40"/>
          <w:lang w:val="en-GB"/>
        </w:rPr>
        <w:br w:type="page"/>
      </w:r>
    </w:p>
    <w:p w14:paraId="532E7DB5" w14:textId="495AD54B" w:rsidR="00811602" w:rsidRPr="001C5CCD" w:rsidRDefault="00BC4DE5" w:rsidP="00191612">
      <w:pPr>
        <w:spacing w:after="120" w:line="276" w:lineRule="auto"/>
        <w:jc w:val="both"/>
        <w:rPr>
          <w:rFonts w:ascii="Arial Rounded MT Bold" w:hAnsi="Arial Rounded MT Bold"/>
          <w:b/>
          <w:color w:val="8A5C5A"/>
          <w:sz w:val="40"/>
          <w:szCs w:val="40"/>
          <w:lang w:val="en-GB"/>
        </w:rPr>
      </w:pPr>
      <w:r w:rsidRPr="001C5CCD">
        <w:rPr>
          <w:rFonts w:ascii="Arial Rounded MT Bold" w:hAnsi="Arial Rounded MT Bold"/>
          <w:b/>
          <w:color w:val="8A5C5A"/>
          <w:sz w:val="40"/>
          <w:szCs w:val="40"/>
          <w:lang w:val="en-GB"/>
        </w:rPr>
        <w:lastRenderedPageBreak/>
        <w:t xml:space="preserve">5. </w:t>
      </w:r>
      <w:r w:rsidR="00811602" w:rsidRPr="001C5CCD">
        <w:rPr>
          <w:rFonts w:ascii="Arial Rounded MT Bold" w:hAnsi="Arial Rounded MT Bold"/>
          <w:b/>
          <w:color w:val="8A5C5A"/>
          <w:sz w:val="40"/>
          <w:szCs w:val="40"/>
          <w:lang w:val="en-GB"/>
        </w:rPr>
        <w:t>E</w:t>
      </w:r>
      <w:r w:rsidR="001C5CCD">
        <w:rPr>
          <w:rFonts w:ascii="Arial Rounded MT Bold" w:hAnsi="Arial Rounded MT Bold"/>
          <w:b/>
          <w:color w:val="8A5C5A"/>
          <w:sz w:val="40"/>
          <w:szCs w:val="40"/>
          <w:lang w:val="en-GB"/>
        </w:rPr>
        <w:t>NGAGING WITH YOUNG PEOPLE</w:t>
      </w:r>
    </w:p>
    <w:p w14:paraId="78008844" w14:textId="31A75095" w:rsidR="00B00EC3" w:rsidRPr="001C5CCD" w:rsidRDefault="00BC4DE5" w:rsidP="00191612">
      <w:pPr>
        <w:spacing w:after="120" w:line="276" w:lineRule="auto"/>
        <w:jc w:val="both"/>
        <w:rPr>
          <w:b/>
          <w:lang w:val="en-GB"/>
        </w:rPr>
      </w:pPr>
      <w:r w:rsidRPr="001C5CCD">
        <w:rPr>
          <w:b/>
          <w:lang w:val="en-GB"/>
        </w:rPr>
        <w:t xml:space="preserve">5.1 </w:t>
      </w:r>
      <w:r w:rsidR="00B00EC3" w:rsidRPr="001C5CCD">
        <w:rPr>
          <w:b/>
          <w:lang w:val="en-GB"/>
        </w:rPr>
        <w:t>E</w:t>
      </w:r>
      <w:r w:rsidR="001C5CCD" w:rsidRPr="001C5CCD">
        <w:rPr>
          <w:b/>
          <w:lang w:val="en-GB"/>
        </w:rPr>
        <w:t>QUAL TREATMENT LEGISLATION</w:t>
      </w:r>
    </w:p>
    <w:p w14:paraId="6E172CE9" w14:textId="77777777" w:rsidR="00811602" w:rsidRPr="00BD2712" w:rsidRDefault="00D02954" w:rsidP="00191612">
      <w:pPr>
        <w:spacing w:after="120" w:line="276" w:lineRule="auto"/>
        <w:jc w:val="both"/>
        <w:rPr>
          <w:lang w:val="en-GB"/>
        </w:rPr>
      </w:pPr>
      <w:r w:rsidRPr="00BD2712">
        <w:rPr>
          <w:lang w:val="en-GB"/>
        </w:rPr>
        <w:t>Equality bodies in all</w:t>
      </w:r>
      <w:r w:rsidR="0082230A" w:rsidRPr="00BD2712">
        <w:rPr>
          <w:lang w:val="en-GB"/>
        </w:rPr>
        <w:t xml:space="preserve"> </w:t>
      </w:r>
      <w:r w:rsidRPr="00BD2712">
        <w:rPr>
          <w:lang w:val="en-GB"/>
        </w:rPr>
        <w:t xml:space="preserve">countries reported </w:t>
      </w:r>
      <w:r w:rsidR="0082230A" w:rsidRPr="00BD2712">
        <w:rPr>
          <w:lang w:val="en-GB"/>
        </w:rPr>
        <w:t>provisions in their</w:t>
      </w:r>
      <w:r w:rsidRPr="00BD2712">
        <w:rPr>
          <w:lang w:val="en-GB"/>
        </w:rPr>
        <w:t xml:space="preserve"> legislation on </w:t>
      </w:r>
      <w:r w:rsidRPr="003708D2">
        <w:rPr>
          <w:b/>
          <w:lang w:val="en-GB"/>
        </w:rPr>
        <w:t>age</w:t>
      </w:r>
      <w:r w:rsidR="0082230A" w:rsidRPr="003708D2">
        <w:rPr>
          <w:b/>
          <w:lang w:val="en-GB"/>
        </w:rPr>
        <w:t xml:space="preserve"> discrimination.</w:t>
      </w:r>
      <w:r w:rsidR="00110580" w:rsidRPr="00BD2712">
        <w:rPr>
          <w:lang w:val="en-GB"/>
        </w:rPr>
        <w:t xml:space="preserve"> </w:t>
      </w:r>
      <w:r w:rsidR="00B00EC3" w:rsidRPr="00BD2712">
        <w:rPr>
          <w:lang w:val="en-GB"/>
        </w:rPr>
        <w:t xml:space="preserve">The </w:t>
      </w:r>
      <w:r w:rsidRPr="00BD2712">
        <w:rPr>
          <w:lang w:val="en-GB"/>
        </w:rPr>
        <w:t>scope of these provisions covered employment, education, social protection, accommodation and the wider spectrum of goods and services</w:t>
      </w:r>
      <w:r w:rsidR="00811602" w:rsidRPr="00BD2712">
        <w:rPr>
          <w:lang w:val="en-GB"/>
        </w:rPr>
        <w:t xml:space="preserve"> in most instances. However:</w:t>
      </w:r>
    </w:p>
    <w:p w14:paraId="1ADED214" w14:textId="77777777" w:rsidR="00811602" w:rsidRPr="00BD2712" w:rsidRDefault="00B00EC3" w:rsidP="00191612">
      <w:pPr>
        <w:pStyle w:val="ListParagraph"/>
        <w:numPr>
          <w:ilvl w:val="0"/>
          <w:numId w:val="10"/>
        </w:numPr>
        <w:shd w:val="clear" w:color="auto" w:fill="FAECF3"/>
        <w:spacing w:after="120" w:line="276" w:lineRule="auto"/>
        <w:jc w:val="both"/>
        <w:rPr>
          <w:lang w:val="en-GB"/>
        </w:rPr>
      </w:pPr>
      <w:r w:rsidRPr="00CD62A5">
        <w:rPr>
          <w:b/>
          <w:lang w:val="en-GB"/>
        </w:rPr>
        <w:t xml:space="preserve">Austrian </w:t>
      </w:r>
      <w:r w:rsidR="00380FB9" w:rsidRPr="00CD62A5">
        <w:rPr>
          <w:b/>
          <w:lang w:val="en-GB"/>
        </w:rPr>
        <w:t>and Portuguese</w:t>
      </w:r>
      <w:r w:rsidR="00380FB9" w:rsidRPr="00BD2712">
        <w:rPr>
          <w:lang w:val="en-GB"/>
        </w:rPr>
        <w:t xml:space="preserve"> </w:t>
      </w:r>
      <w:r w:rsidRPr="00BD2712">
        <w:rPr>
          <w:lang w:val="en-GB"/>
        </w:rPr>
        <w:t xml:space="preserve">legislation </w:t>
      </w:r>
      <w:r w:rsidR="008124C7" w:rsidRPr="00BD2712">
        <w:rPr>
          <w:lang w:val="en-GB"/>
        </w:rPr>
        <w:t xml:space="preserve">only </w:t>
      </w:r>
      <w:r w:rsidRPr="00BD2712">
        <w:rPr>
          <w:lang w:val="en-GB"/>
        </w:rPr>
        <w:t>covers employment and occupation including vocational education and training</w:t>
      </w:r>
      <w:r w:rsidR="00811602" w:rsidRPr="00BD2712">
        <w:rPr>
          <w:lang w:val="en-GB"/>
        </w:rPr>
        <w:t>;</w:t>
      </w:r>
    </w:p>
    <w:p w14:paraId="6BC7CE87" w14:textId="77777777" w:rsidR="00811602" w:rsidRPr="00BD2712" w:rsidRDefault="00B00EC3" w:rsidP="00191612">
      <w:pPr>
        <w:pStyle w:val="ListParagraph"/>
        <w:numPr>
          <w:ilvl w:val="0"/>
          <w:numId w:val="10"/>
        </w:numPr>
        <w:shd w:val="clear" w:color="auto" w:fill="FAECF3"/>
        <w:spacing w:after="120" w:line="276" w:lineRule="auto"/>
        <w:jc w:val="both"/>
        <w:rPr>
          <w:lang w:val="en-GB"/>
        </w:rPr>
      </w:pPr>
      <w:r w:rsidRPr="00CD62A5">
        <w:rPr>
          <w:b/>
          <w:lang w:val="en-GB"/>
        </w:rPr>
        <w:t>Lithuanian</w:t>
      </w:r>
      <w:r w:rsidR="008124C7" w:rsidRPr="00BD2712">
        <w:rPr>
          <w:lang w:val="en-GB"/>
        </w:rPr>
        <w:t xml:space="preserve"> legislation</w:t>
      </w:r>
      <w:r w:rsidRPr="00BD2712">
        <w:rPr>
          <w:lang w:val="en-GB"/>
        </w:rPr>
        <w:t xml:space="preserve"> covers employment, education, consumer protection, public agencies and m</w:t>
      </w:r>
      <w:r w:rsidR="00811602" w:rsidRPr="00BD2712">
        <w:rPr>
          <w:lang w:val="en-GB"/>
        </w:rPr>
        <w:t>embership of organisations;</w:t>
      </w:r>
    </w:p>
    <w:p w14:paraId="307210E2" w14:textId="040C4AFE" w:rsidR="00811602" w:rsidRPr="00BD2712" w:rsidRDefault="00B00EC3" w:rsidP="00191612">
      <w:pPr>
        <w:pStyle w:val="ListParagraph"/>
        <w:numPr>
          <w:ilvl w:val="0"/>
          <w:numId w:val="10"/>
        </w:numPr>
        <w:shd w:val="clear" w:color="auto" w:fill="FAECF3"/>
        <w:spacing w:after="120" w:line="276" w:lineRule="auto"/>
        <w:jc w:val="both"/>
        <w:rPr>
          <w:lang w:val="en-GB"/>
        </w:rPr>
      </w:pPr>
      <w:r w:rsidRPr="00CD62A5">
        <w:rPr>
          <w:b/>
          <w:lang w:val="en-GB"/>
        </w:rPr>
        <w:t>Maltese</w:t>
      </w:r>
      <w:r w:rsidRPr="00BD2712">
        <w:rPr>
          <w:lang w:val="en-GB"/>
        </w:rPr>
        <w:t xml:space="preserve"> </w:t>
      </w:r>
      <w:r w:rsidR="008124C7" w:rsidRPr="00BD2712">
        <w:rPr>
          <w:lang w:val="en-GB"/>
        </w:rPr>
        <w:t xml:space="preserve">legislation </w:t>
      </w:r>
      <w:r w:rsidRPr="00BD2712">
        <w:rPr>
          <w:lang w:val="en-GB"/>
        </w:rPr>
        <w:t>covers employment</w:t>
      </w:r>
      <w:r w:rsidR="00B77D92" w:rsidRPr="00BD2712">
        <w:rPr>
          <w:lang w:val="en-GB"/>
        </w:rPr>
        <w:t>, banking and financial institutions,</w:t>
      </w:r>
      <w:r w:rsidRPr="00BD2712">
        <w:rPr>
          <w:lang w:val="en-GB"/>
        </w:rPr>
        <w:t xml:space="preserve"> and educa</w:t>
      </w:r>
      <w:r w:rsidR="00B77D92" w:rsidRPr="00BD2712">
        <w:rPr>
          <w:lang w:val="en-GB"/>
        </w:rPr>
        <w:t xml:space="preserve">tion but does not cover the provision of </w:t>
      </w:r>
      <w:r w:rsidRPr="00BD2712">
        <w:rPr>
          <w:lang w:val="en-GB"/>
        </w:rPr>
        <w:t>goods and services</w:t>
      </w:r>
      <w:r w:rsidR="00811602" w:rsidRPr="00BD2712">
        <w:rPr>
          <w:lang w:val="en-GB"/>
        </w:rPr>
        <w:t>;</w:t>
      </w:r>
    </w:p>
    <w:p w14:paraId="20F0C758" w14:textId="22FE8E76" w:rsidR="00B00EC3" w:rsidRPr="00BD2712" w:rsidRDefault="00B00EC3" w:rsidP="00191612">
      <w:pPr>
        <w:pStyle w:val="ListParagraph"/>
        <w:numPr>
          <w:ilvl w:val="0"/>
          <w:numId w:val="10"/>
        </w:numPr>
        <w:shd w:val="clear" w:color="auto" w:fill="FAECF3"/>
        <w:spacing w:after="120" w:line="276" w:lineRule="auto"/>
        <w:jc w:val="both"/>
        <w:rPr>
          <w:lang w:val="en-GB"/>
        </w:rPr>
      </w:pPr>
      <w:r w:rsidRPr="00CD62A5">
        <w:rPr>
          <w:b/>
          <w:lang w:val="en-GB"/>
        </w:rPr>
        <w:t>Polish</w:t>
      </w:r>
      <w:r w:rsidRPr="00BD2712">
        <w:rPr>
          <w:lang w:val="en-GB"/>
        </w:rPr>
        <w:t xml:space="preserve"> </w:t>
      </w:r>
      <w:r w:rsidR="008124C7" w:rsidRPr="00BD2712">
        <w:rPr>
          <w:lang w:val="en-GB"/>
        </w:rPr>
        <w:t xml:space="preserve">legislation </w:t>
      </w:r>
      <w:r w:rsidRPr="00BD2712">
        <w:rPr>
          <w:lang w:val="en-GB"/>
        </w:rPr>
        <w:t>covers employment and professional activity but the Office of the Commissioner for Human Rights can address issues of age discrimination under Art. 32 of the Constitution which covers discrimination in political, social or economic life.</w:t>
      </w:r>
    </w:p>
    <w:p w14:paraId="6F18A836" w14:textId="77777777" w:rsidR="00710295" w:rsidRDefault="00D02954" w:rsidP="00710295">
      <w:pPr>
        <w:spacing w:after="120" w:line="276" w:lineRule="auto"/>
        <w:jc w:val="both"/>
        <w:rPr>
          <w:lang w:val="en-GB"/>
        </w:rPr>
      </w:pPr>
      <w:r w:rsidRPr="00BD2712">
        <w:rPr>
          <w:lang w:val="en-GB"/>
        </w:rPr>
        <w:t>In all instances</w:t>
      </w:r>
      <w:r w:rsidR="00B00EC3" w:rsidRPr="00BD2712">
        <w:rPr>
          <w:lang w:val="en-GB"/>
        </w:rPr>
        <w:t>,</w:t>
      </w:r>
      <w:r w:rsidRPr="005F6D31">
        <w:rPr>
          <w:b/>
          <w:lang w:val="en-GB"/>
        </w:rPr>
        <w:t xml:space="preserve"> no definition </w:t>
      </w:r>
      <w:r w:rsidR="00110580" w:rsidRPr="005F6D31">
        <w:rPr>
          <w:b/>
          <w:lang w:val="en-GB"/>
        </w:rPr>
        <w:t>is provided</w:t>
      </w:r>
      <w:r w:rsidR="00380FB9" w:rsidRPr="005F6D31">
        <w:rPr>
          <w:b/>
          <w:lang w:val="en-GB"/>
        </w:rPr>
        <w:t xml:space="preserve"> in the legislation</w:t>
      </w:r>
      <w:r w:rsidR="00811602" w:rsidRPr="005F6D31">
        <w:rPr>
          <w:b/>
          <w:lang w:val="en-GB"/>
        </w:rPr>
        <w:t xml:space="preserve"> in relation to age</w:t>
      </w:r>
      <w:r w:rsidR="00811602" w:rsidRPr="00BD2712">
        <w:rPr>
          <w:lang w:val="en-GB"/>
        </w:rPr>
        <w:t xml:space="preserve">. </w:t>
      </w:r>
      <w:r w:rsidR="00110580" w:rsidRPr="00BD2712">
        <w:rPr>
          <w:lang w:val="en-GB"/>
        </w:rPr>
        <w:t>The preparatory works for the S</w:t>
      </w:r>
      <w:r w:rsidR="00380FB9" w:rsidRPr="00BD2712">
        <w:rPr>
          <w:lang w:val="en-GB"/>
        </w:rPr>
        <w:t>wedish legislation</w:t>
      </w:r>
      <w:r w:rsidR="00811602" w:rsidRPr="00BD2712">
        <w:rPr>
          <w:lang w:val="en-GB"/>
        </w:rPr>
        <w:t>, however, do</w:t>
      </w:r>
      <w:r w:rsidR="00380FB9" w:rsidRPr="00BD2712">
        <w:rPr>
          <w:lang w:val="en-GB"/>
        </w:rPr>
        <w:t xml:space="preserve"> state</w:t>
      </w:r>
      <w:r w:rsidR="008124C7" w:rsidRPr="00BD2712">
        <w:rPr>
          <w:lang w:val="en-GB"/>
        </w:rPr>
        <w:t xml:space="preserve"> that </w:t>
      </w:r>
      <w:r w:rsidR="00110580" w:rsidRPr="00BD2712">
        <w:rPr>
          <w:lang w:val="en-GB"/>
        </w:rPr>
        <w:t>age refers to a person’s age at a given moment, being equal to the life length of the individual concerned as counted from his or her birth. Younger as well as older people are thereby encompassed without any upper or lower limit. The law also protects against discrimination with regard to perceived age that is when an individual is being discriminated against owing to the discriminator perceiving the former’s age a</w:t>
      </w:r>
      <w:r w:rsidR="00B77D92" w:rsidRPr="00BD2712">
        <w:rPr>
          <w:lang w:val="en-GB"/>
        </w:rPr>
        <w:t>s</w:t>
      </w:r>
      <w:r w:rsidR="00110580" w:rsidRPr="00BD2712">
        <w:rPr>
          <w:lang w:val="en-GB"/>
        </w:rPr>
        <w:t xml:space="preserve"> being higher or lower than </w:t>
      </w:r>
      <w:r w:rsidR="008124C7" w:rsidRPr="00BD2712">
        <w:rPr>
          <w:lang w:val="en-GB"/>
        </w:rPr>
        <w:t>his or her actual age</w:t>
      </w:r>
      <w:r w:rsidR="00110580" w:rsidRPr="00BD2712">
        <w:rPr>
          <w:lang w:val="en-GB"/>
        </w:rPr>
        <w:t>.</w:t>
      </w:r>
    </w:p>
    <w:p w14:paraId="03BD5BB8" w14:textId="1FFA0140" w:rsidR="0082230A" w:rsidRPr="00710295" w:rsidRDefault="00BC4DE5" w:rsidP="00710295">
      <w:pPr>
        <w:spacing w:after="120" w:line="276" w:lineRule="auto"/>
        <w:jc w:val="both"/>
        <w:rPr>
          <w:lang w:val="en-GB"/>
        </w:rPr>
      </w:pPr>
      <w:r w:rsidRPr="001C5CCD">
        <w:rPr>
          <w:b/>
          <w:lang w:val="en-GB"/>
        </w:rPr>
        <w:lastRenderedPageBreak/>
        <w:t xml:space="preserve">5.2 </w:t>
      </w:r>
      <w:r w:rsidR="00482728" w:rsidRPr="001C5CCD">
        <w:rPr>
          <w:b/>
          <w:lang w:val="en-GB"/>
        </w:rPr>
        <w:t>F</w:t>
      </w:r>
      <w:r w:rsidR="001C5CCD">
        <w:rPr>
          <w:b/>
          <w:lang w:val="en-GB"/>
        </w:rPr>
        <w:t>OCUS ON YOUNG PEOPLE</w:t>
      </w:r>
    </w:p>
    <w:p w14:paraId="445D23E5" w14:textId="1AD83562" w:rsidR="00F20EEF" w:rsidRPr="00BD2712" w:rsidRDefault="00AE0C08" w:rsidP="00191612">
      <w:pPr>
        <w:spacing w:after="120" w:line="276" w:lineRule="auto"/>
        <w:jc w:val="both"/>
        <w:rPr>
          <w:lang w:val="en-GB"/>
        </w:rPr>
      </w:pPr>
      <w:r w:rsidRPr="00BD2712">
        <w:rPr>
          <w:lang w:val="en-GB"/>
        </w:rPr>
        <w:t>While</w:t>
      </w:r>
      <w:r w:rsidR="0082230A" w:rsidRPr="00BD2712">
        <w:rPr>
          <w:lang w:val="en-GB"/>
        </w:rPr>
        <w:t xml:space="preserve"> equality bodies </w:t>
      </w:r>
      <w:r w:rsidRPr="00BD2712">
        <w:rPr>
          <w:lang w:val="en-GB"/>
        </w:rPr>
        <w:t xml:space="preserve">emphasise that there is no prioritisation </w:t>
      </w:r>
      <w:r w:rsidR="00811602" w:rsidRPr="00BD2712">
        <w:rPr>
          <w:lang w:val="en-GB"/>
        </w:rPr>
        <w:t xml:space="preserve">in their work </w:t>
      </w:r>
      <w:r w:rsidRPr="00BD2712">
        <w:rPr>
          <w:lang w:val="en-GB"/>
        </w:rPr>
        <w:t>across different cases of discrimination</w:t>
      </w:r>
      <w:r w:rsidR="00B31C6F" w:rsidRPr="00BD2712">
        <w:rPr>
          <w:lang w:val="en-GB"/>
        </w:rPr>
        <w:t>, many</w:t>
      </w:r>
      <w:r w:rsidRPr="00BD2712">
        <w:rPr>
          <w:lang w:val="en-GB"/>
        </w:rPr>
        <w:t xml:space="preserve"> </w:t>
      </w:r>
      <w:r w:rsidR="0082230A" w:rsidRPr="00BD2712">
        <w:rPr>
          <w:lang w:val="en-GB"/>
        </w:rPr>
        <w:t>reported tha</w:t>
      </w:r>
      <w:r w:rsidR="00811602" w:rsidRPr="00BD2712">
        <w:rPr>
          <w:lang w:val="en-GB"/>
        </w:rPr>
        <w:t xml:space="preserve">t </w:t>
      </w:r>
      <w:r w:rsidR="00F20EEF" w:rsidRPr="00BD2712">
        <w:rPr>
          <w:lang w:val="en-GB"/>
        </w:rPr>
        <w:t>issue</w:t>
      </w:r>
      <w:r w:rsidR="00811602" w:rsidRPr="00BD2712">
        <w:rPr>
          <w:lang w:val="en-GB"/>
        </w:rPr>
        <w:t>s</w:t>
      </w:r>
      <w:r w:rsidR="00F20EEF" w:rsidRPr="00BD2712">
        <w:rPr>
          <w:lang w:val="en-GB"/>
        </w:rPr>
        <w:t xml:space="preserve"> of discrimination </w:t>
      </w:r>
      <w:r w:rsidR="008E49C6" w:rsidRPr="00BD2712">
        <w:rPr>
          <w:lang w:val="en-GB"/>
        </w:rPr>
        <w:t xml:space="preserve">against </w:t>
      </w:r>
      <w:r w:rsidR="00F20EEF" w:rsidRPr="00BD2712">
        <w:rPr>
          <w:lang w:val="en-GB"/>
        </w:rPr>
        <w:t>and inequality</w:t>
      </w:r>
      <w:r w:rsidR="008E49C6" w:rsidRPr="00BD2712">
        <w:rPr>
          <w:lang w:val="en-GB"/>
        </w:rPr>
        <w:t xml:space="preserve"> for young people</w:t>
      </w:r>
      <w:r w:rsidR="00B31C6F" w:rsidRPr="00BD2712">
        <w:rPr>
          <w:lang w:val="en-GB"/>
        </w:rPr>
        <w:t xml:space="preserve"> </w:t>
      </w:r>
      <w:r w:rsidR="00204915" w:rsidRPr="00BD2712">
        <w:rPr>
          <w:lang w:val="en-GB"/>
        </w:rPr>
        <w:t xml:space="preserve">tended to </w:t>
      </w:r>
      <w:r w:rsidR="00204915" w:rsidRPr="002F50DF">
        <w:rPr>
          <w:lang w:val="en-GB"/>
        </w:rPr>
        <w:t>have a</w:t>
      </w:r>
      <w:r w:rsidR="00204915" w:rsidRPr="002F50DF">
        <w:rPr>
          <w:b/>
          <w:lang w:val="en-GB"/>
        </w:rPr>
        <w:t xml:space="preserve"> medium to low focus</w:t>
      </w:r>
      <w:r w:rsidR="00F20EEF" w:rsidRPr="002F50DF">
        <w:rPr>
          <w:b/>
          <w:lang w:val="en-GB"/>
        </w:rPr>
        <w:t xml:space="preserve"> in their work</w:t>
      </w:r>
      <w:r w:rsidR="00F20EEF" w:rsidRPr="00BD2712">
        <w:rPr>
          <w:lang w:val="en-GB"/>
        </w:rPr>
        <w:t xml:space="preserve">. </w:t>
      </w:r>
    </w:p>
    <w:p w14:paraId="127448BC" w14:textId="2572BBE1" w:rsidR="0082230A" w:rsidRPr="00BD2712" w:rsidRDefault="00204915" w:rsidP="00191612">
      <w:pPr>
        <w:spacing w:after="120" w:line="276" w:lineRule="auto"/>
        <w:jc w:val="both"/>
        <w:rPr>
          <w:lang w:val="en-GB"/>
        </w:rPr>
      </w:pPr>
      <w:r w:rsidRPr="00BD2712">
        <w:rPr>
          <w:lang w:val="en-GB"/>
        </w:rPr>
        <w:t>A low focus can result</w:t>
      </w:r>
      <w:r w:rsidR="00F20EEF" w:rsidRPr="00BD2712">
        <w:rPr>
          <w:lang w:val="en-GB"/>
        </w:rPr>
        <w:t xml:space="preserve"> from </w:t>
      </w:r>
      <w:r w:rsidR="00F20EEF" w:rsidRPr="000E13C4">
        <w:rPr>
          <w:b/>
          <w:lang w:val="en-GB"/>
        </w:rPr>
        <w:t>limitations in the mandate</w:t>
      </w:r>
      <w:r w:rsidR="00F20EEF" w:rsidRPr="00BD2712">
        <w:rPr>
          <w:lang w:val="en-GB"/>
        </w:rPr>
        <w:t xml:space="preserve"> of the equality body</w:t>
      </w:r>
      <w:r w:rsidR="00EC2327" w:rsidRPr="00BD2712">
        <w:rPr>
          <w:lang w:val="en-GB"/>
        </w:rPr>
        <w:t>, in particular where this is limited to employment</w:t>
      </w:r>
      <w:r w:rsidR="00F75564" w:rsidRPr="00BD2712">
        <w:rPr>
          <w:lang w:val="en-GB"/>
        </w:rPr>
        <w:t xml:space="preserve"> as in </w:t>
      </w:r>
      <w:r w:rsidR="00F75564" w:rsidRPr="00CD62A5">
        <w:rPr>
          <w:b/>
          <w:lang w:val="en-GB"/>
        </w:rPr>
        <w:t>Austria</w:t>
      </w:r>
      <w:r w:rsidR="00380FB9" w:rsidRPr="00BD2712">
        <w:rPr>
          <w:lang w:val="en-GB"/>
        </w:rPr>
        <w:t>,</w:t>
      </w:r>
      <w:r w:rsidR="00534377" w:rsidRPr="00BD2712">
        <w:rPr>
          <w:lang w:val="en-GB"/>
        </w:rPr>
        <w:t xml:space="preserve"> </w:t>
      </w:r>
      <w:r w:rsidR="00F75564" w:rsidRPr="00BD2712">
        <w:rPr>
          <w:lang w:val="en-GB"/>
        </w:rPr>
        <w:t xml:space="preserve">or where education is not part of the mandate as in </w:t>
      </w:r>
      <w:r w:rsidR="00F75564" w:rsidRPr="00CD62A5">
        <w:rPr>
          <w:b/>
          <w:lang w:val="en-GB"/>
        </w:rPr>
        <w:t>Germany</w:t>
      </w:r>
      <w:r w:rsidR="00F20EEF" w:rsidRPr="00CD62A5">
        <w:rPr>
          <w:b/>
          <w:lang w:val="en-GB"/>
        </w:rPr>
        <w:t>.</w:t>
      </w:r>
      <w:r w:rsidR="00F20EEF" w:rsidRPr="00BD2712">
        <w:rPr>
          <w:lang w:val="en-GB"/>
        </w:rPr>
        <w:t xml:space="preserve"> </w:t>
      </w:r>
      <w:r w:rsidR="00EC2327" w:rsidRPr="000E13C4">
        <w:rPr>
          <w:b/>
          <w:lang w:val="en-GB"/>
        </w:rPr>
        <w:t>Under-reporting</w:t>
      </w:r>
      <w:r w:rsidR="00EC2327" w:rsidRPr="00BD2712">
        <w:rPr>
          <w:lang w:val="en-GB"/>
        </w:rPr>
        <w:t xml:space="preserve"> of age discrimination, t</w:t>
      </w:r>
      <w:r w:rsidR="00F20EEF" w:rsidRPr="00BD2712">
        <w:rPr>
          <w:lang w:val="en-GB"/>
        </w:rPr>
        <w:t>he lack of complaints of discrimination from young people on the age ground</w:t>
      </w:r>
      <w:r w:rsidR="00EC2327" w:rsidRPr="00BD2712">
        <w:rPr>
          <w:lang w:val="en-GB"/>
        </w:rPr>
        <w:t>,</w:t>
      </w:r>
      <w:r w:rsidR="00F20EEF" w:rsidRPr="00BD2712">
        <w:rPr>
          <w:lang w:val="en-GB"/>
        </w:rPr>
        <w:t xml:space="preserve"> and the subsequent lac</w:t>
      </w:r>
      <w:r w:rsidR="00380FB9" w:rsidRPr="00BD2712">
        <w:rPr>
          <w:lang w:val="en-GB"/>
        </w:rPr>
        <w:t>k of casework in this area are further</w:t>
      </w:r>
      <w:r w:rsidR="00F20EEF" w:rsidRPr="00BD2712">
        <w:rPr>
          <w:lang w:val="en-GB"/>
        </w:rPr>
        <w:t xml:space="preserve"> reason</w:t>
      </w:r>
      <w:r w:rsidR="00EC2327" w:rsidRPr="00BD2712">
        <w:rPr>
          <w:lang w:val="en-GB"/>
        </w:rPr>
        <w:t>s</w:t>
      </w:r>
      <w:r w:rsidR="00F20EEF" w:rsidRPr="00BD2712">
        <w:rPr>
          <w:lang w:val="en-GB"/>
        </w:rPr>
        <w:t xml:space="preserve"> </w:t>
      </w:r>
      <w:r w:rsidRPr="00BD2712">
        <w:rPr>
          <w:lang w:val="en-GB"/>
        </w:rPr>
        <w:t xml:space="preserve">for </w:t>
      </w:r>
      <w:r w:rsidR="00380FB9" w:rsidRPr="00BD2712">
        <w:rPr>
          <w:lang w:val="en-GB"/>
        </w:rPr>
        <w:t>a low level</w:t>
      </w:r>
      <w:r w:rsidRPr="00BD2712">
        <w:rPr>
          <w:lang w:val="en-GB"/>
        </w:rPr>
        <w:t xml:space="preserve"> of focus</w:t>
      </w:r>
      <w:r w:rsidR="00380FB9" w:rsidRPr="00BD2712">
        <w:rPr>
          <w:lang w:val="en-GB"/>
        </w:rPr>
        <w:t xml:space="preserve"> on young people by equality bodies</w:t>
      </w:r>
      <w:r w:rsidR="00F20EEF" w:rsidRPr="00BD2712">
        <w:rPr>
          <w:lang w:val="en-GB"/>
        </w:rPr>
        <w:t>.</w:t>
      </w:r>
      <w:r w:rsidR="003F6919" w:rsidRPr="00BD2712">
        <w:rPr>
          <w:lang w:val="en-GB"/>
        </w:rPr>
        <w:t xml:space="preserve"> The presence </w:t>
      </w:r>
      <w:r w:rsidR="00B449A6" w:rsidRPr="00BD2712">
        <w:rPr>
          <w:lang w:val="en-GB"/>
        </w:rPr>
        <w:t xml:space="preserve">and work </w:t>
      </w:r>
      <w:r w:rsidR="003F6919" w:rsidRPr="00BD2712">
        <w:rPr>
          <w:lang w:val="en-GB"/>
        </w:rPr>
        <w:t xml:space="preserve">of a Children’s Ombudsman </w:t>
      </w:r>
      <w:r w:rsidRPr="00BD2712">
        <w:rPr>
          <w:lang w:val="en-GB"/>
        </w:rPr>
        <w:t xml:space="preserve">in the jurisdiction </w:t>
      </w:r>
      <w:r w:rsidR="00B449A6" w:rsidRPr="00BD2712">
        <w:rPr>
          <w:lang w:val="en-GB"/>
        </w:rPr>
        <w:t>can also mean that an equality body might choose to limit its focus on the age group addressed by the Children’s Ombudsman</w:t>
      </w:r>
      <w:r w:rsidR="003F6919" w:rsidRPr="00BD2712">
        <w:rPr>
          <w:lang w:val="en-GB"/>
        </w:rPr>
        <w:t>.</w:t>
      </w:r>
    </w:p>
    <w:p w14:paraId="53C84027" w14:textId="6945D8F5" w:rsidR="003F6919" w:rsidRPr="00BD2712" w:rsidRDefault="00204915" w:rsidP="00191612">
      <w:pPr>
        <w:spacing w:after="120" w:line="276" w:lineRule="auto"/>
        <w:jc w:val="both"/>
        <w:rPr>
          <w:lang w:val="en-GB"/>
        </w:rPr>
      </w:pPr>
      <w:r w:rsidRPr="00BD2712">
        <w:rPr>
          <w:lang w:val="en-GB"/>
        </w:rPr>
        <w:t>A greater focus</w:t>
      </w:r>
      <w:r w:rsidR="008E49C6" w:rsidRPr="00BD2712">
        <w:rPr>
          <w:lang w:val="en-GB"/>
        </w:rPr>
        <w:t xml:space="preserve"> </w:t>
      </w:r>
      <w:r w:rsidR="00380FB9" w:rsidRPr="00BD2712">
        <w:rPr>
          <w:lang w:val="en-GB"/>
        </w:rPr>
        <w:t xml:space="preserve">on young people by equality bodies </w:t>
      </w:r>
      <w:r w:rsidR="008E49C6" w:rsidRPr="00BD2712">
        <w:rPr>
          <w:lang w:val="en-GB"/>
        </w:rPr>
        <w:t xml:space="preserve">can be stimulated by </w:t>
      </w:r>
      <w:r w:rsidR="00C20EE7" w:rsidRPr="00BD2712">
        <w:rPr>
          <w:lang w:val="en-GB"/>
        </w:rPr>
        <w:t xml:space="preserve">the </w:t>
      </w:r>
      <w:r w:rsidR="00C20EE7" w:rsidRPr="00CB611D">
        <w:rPr>
          <w:b/>
          <w:lang w:val="en-GB"/>
        </w:rPr>
        <w:t xml:space="preserve">availability of </w:t>
      </w:r>
      <w:r w:rsidR="008E49C6" w:rsidRPr="00CB611D">
        <w:rPr>
          <w:b/>
          <w:lang w:val="en-GB"/>
        </w:rPr>
        <w:t>data and s</w:t>
      </w:r>
      <w:r w:rsidR="003F6919" w:rsidRPr="00CB611D">
        <w:rPr>
          <w:b/>
          <w:lang w:val="en-GB"/>
        </w:rPr>
        <w:t>tatistics</w:t>
      </w:r>
      <w:r w:rsidR="008E49C6" w:rsidRPr="00BD2712">
        <w:rPr>
          <w:lang w:val="en-GB"/>
        </w:rPr>
        <w:t xml:space="preserve"> that reflect </w:t>
      </w:r>
      <w:r w:rsidR="008124C7" w:rsidRPr="00BD2712">
        <w:rPr>
          <w:lang w:val="en-GB"/>
        </w:rPr>
        <w:t xml:space="preserve">the </w:t>
      </w:r>
      <w:r w:rsidR="008E49C6" w:rsidRPr="00BD2712">
        <w:rPr>
          <w:lang w:val="en-GB"/>
        </w:rPr>
        <w:t xml:space="preserve">disadvantaged or less equal outcomes </w:t>
      </w:r>
      <w:r w:rsidR="008124C7" w:rsidRPr="00BD2712">
        <w:rPr>
          <w:lang w:val="en-GB"/>
        </w:rPr>
        <w:t xml:space="preserve">in key policy areas </w:t>
      </w:r>
      <w:r w:rsidR="008E49C6" w:rsidRPr="00BD2712">
        <w:rPr>
          <w:lang w:val="en-GB"/>
        </w:rPr>
        <w:t>fo</w:t>
      </w:r>
      <w:r w:rsidR="00F75564" w:rsidRPr="00BD2712">
        <w:rPr>
          <w:lang w:val="en-GB"/>
        </w:rPr>
        <w:t>r young people. This is emphasised</w:t>
      </w:r>
      <w:r w:rsidR="008E49C6" w:rsidRPr="00BD2712">
        <w:rPr>
          <w:lang w:val="en-GB"/>
        </w:rPr>
        <w:t xml:space="preserve"> </w:t>
      </w:r>
      <w:r w:rsidR="00380FB9" w:rsidRPr="00BD2712">
        <w:rPr>
          <w:lang w:val="en-GB"/>
        </w:rPr>
        <w:t xml:space="preserve">by some equality bodies </w:t>
      </w:r>
      <w:r w:rsidR="008E49C6" w:rsidRPr="00BD2712">
        <w:rPr>
          <w:lang w:val="en-GB"/>
        </w:rPr>
        <w:t>in relation to both employment and education. The issue of</w:t>
      </w:r>
      <w:r w:rsidR="003F6919" w:rsidRPr="00BD2712">
        <w:rPr>
          <w:lang w:val="en-GB"/>
        </w:rPr>
        <w:t xml:space="preserve"> </w:t>
      </w:r>
      <w:r w:rsidR="008E49C6" w:rsidRPr="000E13C4">
        <w:rPr>
          <w:b/>
          <w:lang w:val="en-GB"/>
        </w:rPr>
        <w:t>intersectionality,</w:t>
      </w:r>
      <w:r w:rsidR="008E49C6" w:rsidRPr="00BD2712">
        <w:rPr>
          <w:lang w:val="en-GB"/>
        </w:rPr>
        <w:t xml:space="preserve"> where age and another ground are at play or where age and particular social roles </w:t>
      </w:r>
      <w:r w:rsidRPr="00BD2712">
        <w:rPr>
          <w:lang w:val="en-GB"/>
        </w:rPr>
        <w:t xml:space="preserve">such as parenting </w:t>
      </w:r>
      <w:r w:rsidR="008E49C6" w:rsidRPr="00BD2712">
        <w:rPr>
          <w:lang w:val="en-GB"/>
        </w:rPr>
        <w:t>are at play, can also dr</w:t>
      </w:r>
      <w:r w:rsidR="008124C7" w:rsidRPr="00BD2712">
        <w:rPr>
          <w:lang w:val="en-GB"/>
        </w:rPr>
        <w:t xml:space="preserve">ive a greater focus </w:t>
      </w:r>
      <w:r w:rsidR="00380FB9" w:rsidRPr="00BD2712">
        <w:rPr>
          <w:lang w:val="en-GB"/>
        </w:rPr>
        <w:t xml:space="preserve">by equality bodies </w:t>
      </w:r>
      <w:r w:rsidR="008124C7" w:rsidRPr="00BD2712">
        <w:rPr>
          <w:lang w:val="en-GB"/>
        </w:rPr>
        <w:t>on</w:t>
      </w:r>
      <w:r w:rsidRPr="00BD2712">
        <w:rPr>
          <w:lang w:val="en-GB"/>
        </w:rPr>
        <w:t xml:space="preserve"> </w:t>
      </w:r>
      <w:r w:rsidR="008E49C6" w:rsidRPr="00BD2712">
        <w:rPr>
          <w:lang w:val="en-GB"/>
        </w:rPr>
        <w:t>issues of discrimination against and inequality of young people.</w:t>
      </w:r>
    </w:p>
    <w:p w14:paraId="558A7F41" w14:textId="78389EE4" w:rsidR="008E49C6" w:rsidRPr="001C5CCD" w:rsidRDefault="00BC4DE5" w:rsidP="00191612">
      <w:pPr>
        <w:spacing w:after="120" w:line="276" w:lineRule="auto"/>
        <w:jc w:val="both"/>
        <w:rPr>
          <w:b/>
        </w:rPr>
      </w:pPr>
      <w:r w:rsidRPr="001C5CCD">
        <w:rPr>
          <w:b/>
        </w:rPr>
        <w:t xml:space="preserve">5.3 </w:t>
      </w:r>
      <w:r w:rsidR="00811602" w:rsidRPr="001C5CCD">
        <w:rPr>
          <w:b/>
        </w:rPr>
        <w:t>P</w:t>
      </w:r>
      <w:r w:rsidR="001C5CCD">
        <w:rPr>
          <w:b/>
        </w:rPr>
        <w:t>ARTICIPATION BY YOUNG PEOPLE</w:t>
      </w:r>
    </w:p>
    <w:p w14:paraId="5A533FB9" w14:textId="3A15ADED" w:rsidR="00204915" w:rsidRPr="00BD2712" w:rsidRDefault="00CB611D" w:rsidP="00191612">
      <w:pPr>
        <w:spacing w:after="120" w:line="276" w:lineRule="auto"/>
        <w:jc w:val="both"/>
      </w:pPr>
      <w:r>
        <w:rPr>
          <w:noProof/>
          <w:lang w:val="fr-BE" w:eastAsia="fr-BE"/>
        </w:rPr>
        <w:drawing>
          <wp:anchor distT="0" distB="0" distL="114300" distR="114300" simplePos="0" relativeHeight="251686912" behindDoc="0" locked="0" layoutInCell="1" allowOverlap="1" wp14:anchorId="2E1BE201" wp14:editId="5D7C5F48">
            <wp:simplePos x="0" y="0"/>
            <wp:positionH relativeFrom="margin">
              <wp:posOffset>-1544320</wp:posOffset>
            </wp:positionH>
            <wp:positionV relativeFrom="paragraph">
              <wp:posOffset>346710</wp:posOffset>
            </wp:positionV>
            <wp:extent cx="1260000" cy="700966"/>
            <wp:effectExtent l="0" t="0" r="0" b="444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60000" cy="700966"/>
                    </a:xfrm>
                    <a:prstGeom prst="rect">
                      <a:avLst/>
                    </a:prstGeom>
                    <a:noFill/>
                  </pic:spPr>
                </pic:pic>
              </a:graphicData>
            </a:graphic>
            <wp14:sizeRelH relativeFrom="margin">
              <wp14:pctWidth>0</wp14:pctWidth>
            </wp14:sizeRelH>
            <wp14:sizeRelV relativeFrom="margin">
              <wp14:pctHeight>0</wp14:pctHeight>
            </wp14:sizeRelV>
          </wp:anchor>
        </w:drawing>
      </w:r>
      <w:r w:rsidR="00534377" w:rsidRPr="00BD2712">
        <w:t xml:space="preserve">The Children’s Rights Department of the </w:t>
      </w:r>
      <w:r w:rsidR="00534377" w:rsidRPr="00BA7988">
        <w:rPr>
          <w:b/>
        </w:rPr>
        <w:t>Greek Ombudsman</w:t>
      </w:r>
      <w:r w:rsidR="00534377" w:rsidRPr="00BD2712">
        <w:t xml:space="preserve"> serves as the Greek Ombudsman for Children. </w:t>
      </w:r>
      <w:r w:rsidR="005438A2" w:rsidRPr="00BD2712">
        <w:t xml:space="preserve">It described an </w:t>
      </w:r>
      <w:r w:rsidR="00BC4DE5" w:rsidRPr="00BD2712">
        <w:t>involvement</w:t>
      </w:r>
      <w:r w:rsidR="00AD67B6" w:rsidRPr="00BD2712">
        <w:t xml:space="preserve"> with yo</w:t>
      </w:r>
      <w:r w:rsidR="003427BD" w:rsidRPr="00BD2712">
        <w:t>ung people that reflects</w:t>
      </w:r>
      <w:r w:rsidR="008124C7" w:rsidRPr="00BD2712">
        <w:t xml:space="preserve"> </w:t>
      </w:r>
      <w:r w:rsidR="00AD67B6" w:rsidRPr="00BD2712">
        <w:t xml:space="preserve">good practice. “The Ombudsman seeks to be close to children and adolescents, meets them in the spaces where they live, are educated, cared for and socialize, communicates with them directly, informs them of their rights, listens to the issues </w:t>
      </w:r>
      <w:r w:rsidR="00AD67B6" w:rsidRPr="00BD2712">
        <w:lastRenderedPageBreak/>
        <w:t xml:space="preserve">that concern them, records and utilizes their opinions in his work and actions, and forwards their proposals to the government and policy makers”. </w:t>
      </w:r>
      <w:r w:rsidR="00E03552" w:rsidRPr="00BD2712">
        <w:t xml:space="preserve">The Ombudsman has also set up </w:t>
      </w:r>
      <w:r w:rsidR="00E03552" w:rsidRPr="00BA7988">
        <w:rPr>
          <w:b/>
        </w:rPr>
        <w:t>Youth Advisory Panels</w:t>
      </w:r>
      <w:r w:rsidR="00E03552" w:rsidRPr="00BD2712">
        <w:t xml:space="preserve"> to EU standards. </w:t>
      </w:r>
      <w:r w:rsidR="00BC4DE5" w:rsidRPr="00BD2712">
        <w:t>This captures an involvement</w:t>
      </w:r>
      <w:r w:rsidR="00AD67B6" w:rsidRPr="00BD2712">
        <w:t xml:space="preserve"> that is </w:t>
      </w:r>
      <w:r w:rsidR="008124C7" w:rsidRPr="00BD2712">
        <w:t>valuably</w:t>
      </w:r>
      <w:r w:rsidR="003427BD" w:rsidRPr="00BD2712">
        <w:t xml:space="preserve"> broad in being</w:t>
      </w:r>
      <w:r w:rsidR="008124C7" w:rsidRPr="00BD2712">
        <w:t xml:space="preserve"> </w:t>
      </w:r>
      <w:r w:rsidR="00AD67B6" w:rsidRPr="00BD2712">
        <w:t>about talking with, talking to</w:t>
      </w:r>
      <w:r w:rsidR="00713346" w:rsidRPr="00BD2712">
        <w:t xml:space="preserve"> and talking about young people.</w:t>
      </w:r>
    </w:p>
    <w:p w14:paraId="4648AB12" w14:textId="0435DE97" w:rsidR="00B45F84" w:rsidRPr="00BD2712" w:rsidRDefault="00CB611D" w:rsidP="00191612">
      <w:pPr>
        <w:spacing w:after="120" w:line="276" w:lineRule="auto"/>
        <w:jc w:val="both"/>
      </w:pPr>
      <w:r w:rsidRPr="00BA7988">
        <w:rPr>
          <w:noProof/>
          <w:lang w:val="fr-BE" w:eastAsia="fr-BE"/>
        </w:rPr>
        <w:drawing>
          <wp:anchor distT="0" distB="0" distL="114300" distR="114300" simplePos="0" relativeHeight="251687936" behindDoc="0" locked="0" layoutInCell="1" allowOverlap="1" wp14:anchorId="791E992D" wp14:editId="6CAA75B1">
            <wp:simplePos x="0" y="0"/>
            <wp:positionH relativeFrom="page">
              <wp:posOffset>276225</wp:posOffset>
            </wp:positionH>
            <wp:positionV relativeFrom="paragraph">
              <wp:posOffset>721995</wp:posOffset>
            </wp:positionV>
            <wp:extent cx="1260000" cy="485172"/>
            <wp:effectExtent l="0" t="0" r="0" b="0"/>
            <wp:wrapSquare wrapText="bothSides"/>
            <wp:docPr id="26" name="Picture 26" descr="K:\Communications\Logos\MEMBERS LOGO\Serbia\Logo-serbia-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Communications\Logos\MEMBERS LOGO\Serbia\Logo-serbia-new.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60000" cy="4851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7B6" w:rsidRPr="00BD2712">
        <w:t xml:space="preserve">The Commissioner for the </w:t>
      </w:r>
      <w:r w:rsidR="00AD67B6" w:rsidRPr="00BA7988">
        <w:rPr>
          <w:b/>
        </w:rPr>
        <w:t>Protectio</w:t>
      </w:r>
      <w:r w:rsidR="00713346" w:rsidRPr="00BA7988">
        <w:rPr>
          <w:b/>
        </w:rPr>
        <w:t xml:space="preserve">n of Equality </w:t>
      </w:r>
      <w:r w:rsidR="008124C7" w:rsidRPr="00BA7988">
        <w:rPr>
          <w:b/>
        </w:rPr>
        <w:t>in Serbia</w:t>
      </w:r>
      <w:r w:rsidR="008124C7" w:rsidRPr="00BD2712">
        <w:t xml:space="preserve"> </w:t>
      </w:r>
      <w:r w:rsidR="00BC4DE5" w:rsidRPr="00BD2712">
        <w:t>offers an innovative involvement</w:t>
      </w:r>
      <w:r w:rsidR="00713346" w:rsidRPr="00BD2712">
        <w:t xml:space="preserve"> with a group of young people who call themselves ‘Discrimination Busters’. </w:t>
      </w:r>
      <w:r w:rsidR="00AE10AA" w:rsidRPr="00BD2712">
        <w:t xml:space="preserve">This Youth </w:t>
      </w:r>
      <w:r w:rsidR="00B45F84" w:rsidRPr="00BD2712">
        <w:t xml:space="preserve">Advisory </w:t>
      </w:r>
      <w:r w:rsidR="00AE10AA" w:rsidRPr="00BD2712">
        <w:t>Panel is made up of twenty children and young people from elementary</w:t>
      </w:r>
      <w:r w:rsidR="008124C7" w:rsidRPr="00BD2712">
        <w:t xml:space="preserve"> and secondary schools. They</w:t>
      </w:r>
      <w:r w:rsidR="00AE10AA" w:rsidRPr="00BD2712">
        <w:t xml:space="preserve"> </w:t>
      </w:r>
      <w:r w:rsidR="008124C7" w:rsidRPr="00BD2712">
        <w:t>advise</w:t>
      </w:r>
      <w:r w:rsidR="00AE10AA" w:rsidRPr="00BD2712">
        <w:t xml:space="preserve"> the Commissioner on the topics they are concerned about and promote equality and anti-discrimination values in their schools and local communities. This </w:t>
      </w:r>
      <w:r w:rsidR="008124C7" w:rsidRPr="00BD2712">
        <w:t xml:space="preserve">approach </w:t>
      </w:r>
      <w:r w:rsidR="00AE10AA" w:rsidRPr="00BD2712">
        <w:t>captures a structured and long-term engagemen</w:t>
      </w:r>
      <w:r w:rsidR="006E5731" w:rsidRPr="00BD2712">
        <w:t>t t</w:t>
      </w:r>
      <w:r w:rsidR="003427BD" w:rsidRPr="00BD2712">
        <w:t>hat allows young people to inform</w:t>
      </w:r>
      <w:r w:rsidR="006E5731" w:rsidRPr="00BD2712">
        <w:t xml:space="preserve"> the work of the equality body.</w:t>
      </w:r>
    </w:p>
    <w:p w14:paraId="0AED87C7" w14:textId="75CC75D8" w:rsidR="0083720F" w:rsidRPr="00BD2712" w:rsidRDefault="00CB611D" w:rsidP="00191612">
      <w:pPr>
        <w:spacing w:after="120" w:line="276" w:lineRule="auto"/>
        <w:jc w:val="both"/>
      </w:pPr>
      <w:r>
        <w:rPr>
          <w:noProof/>
          <w:lang w:val="fr-BE" w:eastAsia="fr-BE"/>
        </w:rPr>
        <w:drawing>
          <wp:anchor distT="0" distB="0" distL="114300" distR="114300" simplePos="0" relativeHeight="251689984" behindDoc="0" locked="0" layoutInCell="1" allowOverlap="1" wp14:anchorId="165D9B4E" wp14:editId="6EC9DA79">
            <wp:simplePos x="0" y="0"/>
            <wp:positionH relativeFrom="leftMargin">
              <wp:posOffset>313959</wp:posOffset>
            </wp:positionH>
            <wp:positionV relativeFrom="paragraph">
              <wp:posOffset>560705</wp:posOffset>
            </wp:positionV>
            <wp:extent cx="1260000" cy="467519"/>
            <wp:effectExtent l="0" t="0" r="0" b="889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0" cy="467519"/>
                    </a:xfrm>
                    <a:prstGeom prst="rect">
                      <a:avLst/>
                    </a:prstGeom>
                    <a:noFill/>
                  </pic:spPr>
                </pic:pic>
              </a:graphicData>
            </a:graphic>
            <wp14:sizeRelH relativeFrom="margin">
              <wp14:pctWidth>0</wp14:pctWidth>
            </wp14:sizeRelH>
            <wp14:sizeRelV relativeFrom="margin">
              <wp14:pctHeight>0</wp14:pctHeight>
            </wp14:sizeRelV>
          </wp:anchor>
        </w:drawing>
      </w:r>
      <w:r w:rsidR="0083720F" w:rsidRPr="00BA7988">
        <w:rPr>
          <w:b/>
        </w:rPr>
        <w:t>The Swedish Equality Ombudsman</w:t>
      </w:r>
      <w:r w:rsidR="0083720F" w:rsidRPr="00BD2712">
        <w:t xml:space="preserve"> </w:t>
      </w:r>
      <w:proofErr w:type="spellStart"/>
      <w:r w:rsidR="0083720F" w:rsidRPr="00BD2712">
        <w:t>organises</w:t>
      </w:r>
      <w:proofErr w:type="spellEnd"/>
      <w:r w:rsidR="0083720F" w:rsidRPr="00BD2712">
        <w:t xml:space="preserve"> ‘Dialogue Meetings’ with school pupils during official visits to schools or at the Equality Ombudsman’s office. These meetings are designed to tap into the knowledge, experience and opinions of young people, with a particular focus on </w:t>
      </w:r>
      <w:r w:rsidR="008124C7" w:rsidRPr="00BD2712">
        <w:t xml:space="preserve">the role of </w:t>
      </w:r>
      <w:r w:rsidR="0083720F" w:rsidRPr="00BD2712">
        <w:t>schools addressing discrimination. Pupils’ organisations have a</w:t>
      </w:r>
      <w:r w:rsidR="008124C7" w:rsidRPr="00BD2712">
        <w:t>lso been invited to contribute their</w:t>
      </w:r>
      <w:r w:rsidR="0083720F" w:rsidRPr="00BD2712">
        <w:t xml:space="preserve"> view</w:t>
      </w:r>
      <w:r w:rsidR="008124C7" w:rsidRPr="00BD2712">
        <w:t>s</w:t>
      </w:r>
      <w:r w:rsidR="0083720F" w:rsidRPr="00BD2712">
        <w:t xml:space="preserve"> on relevant matters at meetings </w:t>
      </w:r>
      <w:proofErr w:type="spellStart"/>
      <w:r w:rsidR="0083720F" w:rsidRPr="00BD2712">
        <w:t>organised</w:t>
      </w:r>
      <w:proofErr w:type="spellEnd"/>
      <w:r w:rsidR="0083720F" w:rsidRPr="00BD2712">
        <w:t xml:space="preserve"> by the Equality Ombudsman.</w:t>
      </w:r>
    </w:p>
    <w:p w14:paraId="5E43AE14" w14:textId="74E816F3" w:rsidR="002D7D21" w:rsidRPr="00BD2712" w:rsidRDefault="00014F1B" w:rsidP="00191612">
      <w:pPr>
        <w:spacing w:after="120" w:line="276" w:lineRule="auto"/>
        <w:jc w:val="both"/>
      </w:pPr>
      <w:r w:rsidRPr="00B60CC7">
        <w:rPr>
          <w:noProof/>
          <w:lang w:val="fr-BE" w:eastAsia="fr-BE"/>
        </w:rPr>
        <w:drawing>
          <wp:anchor distT="0" distB="0" distL="114300" distR="114300" simplePos="0" relativeHeight="251819008" behindDoc="0" locked="0" layoutInCell="1" allowOverlap="1" wp14:anchorId="64662783" wp14:editId="2FC413F2">
            <wp:simplePos x="0" y="0"/>
            <wp:positionH relativeFrom="margin">
              <wp:posOffset>-1695450</wp:posOffset>
            </wp:positionH>
            <wp:positionV relativeFrom="margin">
              <wp:posOffset>6375400</wp:posOffset>
            </wp:positionV>
            <wp:extent cx="1524000" cy="276225"/>
            <wp:effectExtent l="0" t="0" r="0" b="9525"/>
            <wp:wrapSquare wrapText="bothSides"/>
            <wp:docPr id="59" name="Picture 59" descr="K:\Communications\Logos\MEMBERS LOGO\Austria - Ombud for Equal Treatment\logo_aust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Logos\MEMBERS LOGO\Austria - Ombud for Equal Treatment\logo_austria.jpg"/>
                    <pic:cNvPicPr>
                      <a:picLocks noChangeAspect="1" noChangeArrowheads="1"/>
                    </pic:cNvPicPr>
                  </pic:nvPicPr>
                  <pic:blipFill rotWithShape="1">
                    <a:blip r:embed="rId29">
                      <a:extLst>
                        <a:ext uri="{28A0092B-C50C-407E-A947-70E740481C1C}">
                          <a14:useLocalDpi xmlns:a14="http://schemas.microsoft.com/office/drawing/2010/main" val="0"/>
                        </a:ext>
                      </a:extLst>
                    </a:blip>
                    <a:srcRect r="9056"/>
                    <a:stretch/>
                  </pic:blipFill>
                  <pic:spPr bwMode="auto">
                    <a:xfrm>
                      <a:off x="0" y="0"/>
                      <a:ext cx="1524000" cy="276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A7988">
        <w:rPr>
          <w:noProof/>
          <w:lang w:val="fr-BE" w:eastAsia="fr-BE"/>
        </w:rPr>
        <w:drawing>
          <wp:anchor distT="0" distB="0" distL="114300" distR="114300" simplePos="0" relativeHeight="251697152" behindDoc="0" locked="0" layoutInCell="1" allowOverlap="1" wp14:anchorId="145F9317" wp14:editId="0FAF71AB">
            <wp:simplePos x="0" y="0"/>
            <wp:positionH relativeFrom="margin">
              <wp:posOffset>-1417320</wp:posOffset>
            </wp:positionH>
            <wp:positionV relativeFrom="paragraph">
              <wp:posOffset>1715770</wp:posOffset>
            </wp:positionV>
            <wp:extent cx="1080000" cy="810000"/>
            <wp:effectExtent l="0" t="0" r="6350" b="9525"/>
            <wp:wrapSquare wrapText="bothSides"/>
            <wp:docPr id="35" name="Picture 35" descr="K:\Communications\Logos\MEMBERS LOGO\Cyprus\Cyprus - ombudsm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Communications\Logos\MEMBERS LOGO\Cyprus\Cyprus - ombudsman logo.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80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6897">
        <w:rPr>
          <w:b/>
          <w:noProof/>
          <w:lang w:val="fr-BE" w:eastAsia="fr-BE"/>
        </w:rPr>
        <w:drawing>
          <wp:anchor distT="0" distB="0" distL="114300" distR="114300" simplePos="0" relativeHeight="251816960" behindDoc="0" locked="0" layoutInCell="1" allowOverlap="1" wp14:anchorId="29D71B0A" wp14:editId="31991889">
            <wp:simplePos x="0" y="0"/>
            <wp:positionH relativeFrom="margin">
              <wp:posOffset>4099560</wp:posOffset>
            </wp:positionH>
            <wp:positionV relativeFrom="margin">
              <wp:posOffset>5596890</wp:posOffset>
            </wp:positionV>
            <wp:extent cx="1322705" cy="581025"/>
            <wp:effectExtent l="0" t="0" r="0" b="9525"/>
            <wp:wrapSquare wrapText="bothSides"/>
            <wp:docPr id="58" name="Picture 58" descr="C:\Users\jema\Desktop\MEMBERS LOGO\Croatia - Office of the Ombudsman\Logo Ombudswoman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ma\Desktop\MEMBERS LOGO\Croatia - Office of the Ombudsman\Logo Ombudswoman new.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2906" t="21260" r="17983" b="30707"/>
                    <a:stretch/>
                  </pic:blipFill>
                  <pic:spPr bwMode="auto">
                    <a:xfrm>
                      <a:off x="0" y="0"/>
                      <a:ext cx="1322705" cy="581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2398A">
        <w:rPr>
          <w:noProof/>
          <w:lang w:val="fr-BE" w:eastAsia="fr-BE"/>
        </w:rPr>
        <w:drawing>
          <wp:anchor distT="0" distB="0" distL="114300" distR="114300" simplePos="0" relativeHeight="251696128" behindDoc="0" locked="0" layoutInCell="1" allowOverlap="1" wp14:anchorId="12761DDC" wp14:editId="0152A0BE">
            <wp:simplePos x="0" y="0"/>
            <wp:positionH relativeFrom="leftMargin">
              <wp:posOffset>6042660</wp:posOffset>
            </wp:positionH>
            <wp:positionV relativeFrom="paragraph">
              <wp:posOffset>1546225</wp:posOffset>
            </wp:positionV>
            <wp:extent cx="1260000" cy="735652"/>
            <wp:effectExtent l="0" t="0" r="0" b="7620"/>
            <wp:wrapSquare wrapText="bothSides"/>
            <wp:docPr id="34" name="Picture 34" descr="K:\Communications\Logos\MEMBERS LOGO\Portugal - CIG\logo_portugal_g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Communications\Logos\MEMBERS LOGO\Portugal - CIG\logo_portugal_gender.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0000" cy="735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E5" w:rsidRPr="00BD2712">
        <w:t>There is an engagement</w:t>
      </w:r>
      <w:r w:rsidR="00047E05" w:rsidRPr="00BD2712">
        <w:t xml:space="preserve"> </w:t>
      </w:r>
      <w:r w:rsidR="008124C7" w:rsidRPr="00BD2712">
        <w:t xml:space="preserve">reported </w:t>
      </w:r>
      <w:r w:rsidR="00047E05" w:rsidRPr="00BD2712">
        <w:t xml:space="preserve">by </w:t>
      </w:r>
      <w:r w:rsidR="008124C7" w:rsidRPr="00BD2712">
        <w:t xml:space="preserve">some </w:t>
      </w:r>
      <w:r w:rsidR="00047E05" w:rsidRPr="00BD2712">
        <w:t>equality bodies with organisations representing young people. The</w:t>
      </w:r>
      <w:r w:rsidR="00047E05" w:rsidRPr="00BA7988">
        <w:rPr>
          <w:b/>
        </w:rPr>
        <w:t xml:space="preserve"> Office of the Ombudswoman in Croatia </w:t>
      </w:r>
      <w:r w:rsidR="00047E05" w:rsidRPr="00BD2712">
        <w:t>consults with civil society organisations combating discrimination against young people when preparing its annual report.</w:t>
      </w:r>
      <w:r w:rsidR="006E3D74" w:rsidRPr="00BD2712">
        <w:t xml:space="preserve"> </w:t>
      </w:r>
      <w:r w:rsidR="00840875" w:rsidRPr="00BD2712">
        <w:t>The</w:t>
      </w:r>
      <w:r w:rsidR="00840875" w:rsidRPr="00BA7988">
        <w:rPr>
          <w:b/>
        </w:rPr>
        <w:t xml:space="preserve"> Ombud for Equal Treatment in Austria </w:t>
      </w:r>
      <w:r w:rsidR="00840875" w:rsidRPr="00BD2712">
        <w:t xml:space="preserve">has engaged in discussions with organisations of Muslim young people in relation to cases involving the wearing of Islamic headscarves. </w:t>
      </w:r>
      <w:r w:rsidR="00047E05" w:rsidRPr="00BD2712">
        <w:t xml:space="preserve">The Advisory Council of </w:t>
      </w:r>
      <w:r w:rsidR="00047E05" w:rsidRPr="00BA7988">
        <w:rPr>
          <w:b/>
        </w:rPr>
        <w:t>the Commission for Citizenship and Gender Equality in Portugal</w:t>
      </w:r>
      <w:r w:rsidR="00047E05" w:rsidRPr="00BD2712">
        <w:t xml:space="preserve"> includes representatives of young </w:t>
      </w:r>
      <w:r w:rsidR="003427BD" w:rsidRPr="00BD2712">
        <w:t>peoples’</w:t>
      </w:r>
      <w:r w:rsidR="002D7D21" w:rsidRPr="00BD2712">
        <w:t xml:space="preserve"> organisations.</w:t>
      </w:r>
      <w:r w:rsidR="003427BD" w:rsidRPr="00BD2712">
        <w:t xml:space="preserve"> The </w:t>
      </w:r>
      <w:r w:rsidR="003427BD" w:rsidRPr="00BA7988">
        <w:rPr>
          <w:b/>
        </w:rPr>
        <w:t>Ombudsman in Cyprus</w:t>
      </w:r>
      <w:r w:rsidR="003427BD" w:rsidRPr="00BD2712">
        <w:t xml:space="preserve"> collaborates with the Youth Board, a public entity working </w:t>
      </w:r>
      <w:r w:rsidRPr="0092398A">
        <w:rPr>
          <w:b/>
          <w:noProof/>
          <w:lang w:val="fr-BE" w:eastAsia="fr-BE"/>
        </w:rPr>
        <w:lastRenderedPageBreak/>
        <w:drawing>
          <wp:anchor distT="0" distB="0" distL="114300" distR="114300" simplePos="0" relativeHeight="251699200" behindDoc="0" locked="0" layoutInCell="1" allowOverlap="1" wp14:anchorId="2F405A9E" wp14:editId="7658236D">
            <wp:simplePos x="0" y="0"/>
            <wp:positionH relativeFrom="margin">
              <wp:posOffset>-1533525</wp:posOffset>
            </wp:positionH>
            <wp:positionV relativeFrom="paragraph">
              <wp:posOffset>83820</wp:posOffset>
            </wp:positionV>
            <wp:extent cx="1260000" cy="479382"/>
            <wp:effectExtent l="0" t="0" r="0" b="0"/>
            <wp:wrapSquare wrapText="bothSides"/>
            <wp:docPr id="36" name="Picture 36" descr="K:\Communications\Logos\MEMBERS LOGO\Latvia\logo_latv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Communications\Logos\MEMBERS LOGO\Latvia\logo_latvia.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60000" cy="4793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7BD" w:rsidRPr="00BD2712">
        <w:t>with young people and supporting initiatives for young people.</w:t>
      </w:r>
      <w:r w:rsidR="001833A0" w:rsidRPr="00BD2712">
        <w:t xml:space="preserve"> </w:t>
      </w:r>
      <w:r w:rsidR="001833A0" w:rsidRPr="00BA7988">
        <w:rPr>
          <w:b/>
        </w:rPr>
        <w:t>The Latvian Ombudsman</w:t>
      </w:r>
      <w:r w:rsidR="001833A0" w:rsidRPr="00BD2712">
        <w:t xml:space="preserve"> has developed cooperation with Latvian Students Association.</w:t>
      </w:r>
    </w:p>
    <w:p w14:paraId="3659BC6E" w14:textId="705EC8BF" w:rsidR="0001010E" w:rsidRPr="00BD2712" w:rsidRDefault="003F7116" w:rsidP="00191612">
      <w:pPr>
        <w:spacing w:after="120" w:line="276" w:lineRule="auto"/>
        <w:jc w:val="both"/>
      </w:pPr>
      <w:r w:rsidRPr="00BD2712">
        <w:t>More generally, a picture of somewhat limited engagement</w:t>
      </w:r>
      <w:r w:rsidR="00F3253E" w:rsidRPr="00BD2712">
        <w:t xml:space="preserve"> by equality bodies</w:t>
      </w:r>
      <w:r w:rsidRPr="00BD2712">
        <w:t xml:space="preserve"> with young people </w:t>
      </w:r>
      <w:r w:rsidR="00420F5C" w:rsidRPr="00BD2712">
        <w:t xml:space="preserve">and their organisations </w:t>
      </w:r>
      <w:r w:rsidRPr="00BD2712">
        <w:t xml:space="preserve">emerges </w:t>
      </w:r>
      <w:r w:rsidR="008124C7" w:rsidRPr="00BD2712">
        <w:t xml:space="preserve">from the survey. </w:t>
      </w:r>
      <w:r w:rsidR="00630258" w:rsidRPr="00BD2712">
        <w:rPr>
          <w:lang w:val="en-GB"/>
        </w:rPr>
        <w:t xml:space="preserve">The challenge to find </w:t>
      </w:r>
      <w:r w:rsidR="00630258" w:rsidRPr="00BA7988">
        <w:rPr>
          <w:b/>
          <w:lang w:val="en-GB"/>
        </w:rPr>
        <w:t>better ways to interact with young people</w:t>
      </w:r>
      <w:r w:rsidR="00630258" w:rsidRPr="00BD2712">
        <w:rPr>
          <w:lang w:val="en-GB"/>
        </w:rPr>
        <w:t xml:space="preserve"> and to develop their engagement with youth organisations is recognised by equality bodies.</w:t>
      </w:r>
    </w:p>
    <w:p w14:paraId="58BC3FBE" w14:textId="77777777" w:rsidR="00560A36" w:rsidRDefault="00560A36" w:rsidP="00191612">
      <w:pPr>
        <w:spacing w:after="120" w:line="276" w:lineRule="auto"/>
        <w:jc w:val="both"/>
        <w:rPr>
          <w:b/>
          <w:sz w:val="28"/>
          <w:szCs w:val="28"/>
          <w:lang w:val="en-GB"/>
        </w:rPr>
      </w:pPr>
    </w:p>
    <w:p w14:paraId="75E22AAC" w14:textId="77777777" w:rsidR="00FE06EC" w:rsidRDefault="00FE06EC">
      <w:pPr>
        <w:rPr>
          <w:rFonts w:ascii="Arial Rounded MT Bold" w:hAnsi="Arial Rounded MT Bold"/>
          <w:b/>
          <w:color w:val="8A5C5A"/>
          <w:sz w:val="40"/>
          <w:szCs w:val="40"/>
          <w:lang w:val="en-GB"/>
        </w:rPr>
      </w:pPr>
      <w:r>
        <w:rPr>
          <w:rFonts w:ascii="Arial Rounded MT Bold" w:hAnsi="Arial Rounded MT Bold"/>
          <w:b/>
          <w:color w:val="8A5C5A"/>
          <w:sz w:val="40"/>
          <w:szCs w:val="40"/>
          <w:lang w:val="en-GB"/>
        </w:rPr>
        <w:br w:type="page"/>
      </w:r>
    </w:p>
    <w:p w14:paraId="2E77E122" w14:textId="40FC14B7" w:rsidR="006B5295" w:rsidRPr="00F110A0" w:rsidRDefault="00BC4DE5" w:rsidP="00191612">
      <w:pPr>
        <w:spacing w:after="120" w:line="276" w:lineRule="auto"/>
        <w:jc w:val="both"/>
        <w:rPr>
          <w:rFonts w:ascii="Arial Rounded MT Bold" w:hAnsi="Arial Rounded MT Bold"/>
          <w:b/>
          <w:color w:val="8A5C5A"/>
          <w:sz w:val="40"/>
          <w:szCs w:val="40"/>
          <w:lang w:val="en-GB"/>
        </w:rPr>
      </w:pPr>
      <w:r w:rsidRPr="00F110A0">
        <w:rPr>
          <w:rFonts w:ascii="Arial Rounded MT Bold" w:hAnsi="Arial Rounded MT Bold"/>
          <w:b/>
          <w:color w:val="8A5C5A"/>
          <w:sz w:val="40"/>
          <w:szCs w:val="40"/>
          <w:lang w:val="en-GB"/>
        </w:rPr>
        <w:lastRenderedPageBreak/>
        <w:t xml:space="preserve">6. </w:t>
      </w:r>
      <w:r w:rsidR="006B5295" w:rsidRPr="00F110A0">
        <w:rPr>
          <w:rFonts w:ascii="Arial Rounded MT Bold" w:hAnsi="Arial Rounded MT Bold"/>
          <w:b/>
          <w:color w:val="8A5C5A"/>
          <w:sz w:val="40"/>
          <w:szCs w:val="40"/>
          <w:lang w:val="en-GB"/>
        </w:rPr>
        <w:t>S</w:t>
      </w:r>
      <w:r w:rsidR="004F0971">
        <w:rPr>
          <w:rFonts w:ascii="Arial Rounded MT Bold" w:hAnsi="Arial Rounded MT Bold"/>
          <w:b/>
          <w:color w:val="8A5C5A"/>
          <w:sz w:val="40"/>
          <w:szCs w:val="40"/>
          <w:lang w:val="en-GB"/>
        </w:rPr>
        <w:t>TRA</w:t>
      </w:r>
      <w:r w:rsidR="001C5CCD" w:rsidRPr="00F110A0">
        <w:rPr>
          <w:rFonts w:ascii="Arial Rounded MT Bold" w:hAnsi="Arial Rounded MT Bold"/>
          <w:b/>
          <w:color w:val="8A5C5A"/>
          <w:sz w:val="40"/>
          <w:szCs w:val="40"/>
          <w:lang w:val="en-GB"/>
        </w:rPr>
        <w:t>TEGIES</w:t>
      </w:r>
    </w:p>
    <w:p w14:paraId="14ABDFC3" w14:textId="6AA0D9E9" w:rsidR="007261FC" w:rsidRPr="001C5CCD" w:rsidRDefault="00BC4DE5" w:rsidP="00191612">
      <w:pPr>
        <w:spacing w:after="120" w:line="276" w:lineRule="auto"/>
        <w:jc w:val="both"/>
        <w:rPr>
          <w:b/>
          <w:lang w:val="en-GB"/>
        </w:rPr>
      </w:pPr>
      <w:r w:rsidRPr="001C5CCD">
        <w:rPr>
          <w:b/>
          <w:lang w:val="en-GB"/>
        </w:rPr>
        <w:t xml:space="preserve">6.1 </w:t>
      </w:r>
      <w:r w:rsidR="007261FC" w:rsidRPr="001C5CCD">
        <w:rPr>
          <w:b/>
          <w:lang w:val="en-GB"/>
        </w:rPr>
        <w:t>R</w:t>
      </w:r>
      <w:r w:rsidR="00C078B3">
        <w:rPr>
          <w:b/>
          <w:lang w:val="en-GB"/>
        </w:rPr>
        <w:t>EACTI</w:t>
      </w:r>
      <w:r w:rsidR="001C5CCD">
        <w:rPr>
          <w:b/>
          <w:lang w:val="en-GB"/>
        </w:rPr>
        <w:t>VE APPROACH</w:t>
      </w:r>
    </w:p>
    <w:p w14:paraId="23B3331E" w14:textId="1ED030E7" w:rsidR="00B75EC2" w:rsidRPr="00BD2712" w:rsidRDefault="00B75EC2" w:rsidP="00191612">
      <w:pPr>
        <w:spacing w:after="120" w:line="276" w:lineRule="auto"/>
        <w:jc w:val="both"/>
        <w:rPr>
          <w:lang w:val="en-GB"/>
        </w:rPr>
      </w:pPr>
      <w:r w:rsidRPr="00BD2712">
        <w:rPr>
          <w:lang w:val="en-GB"/>
        </w:rPr>
        <w:t>The mai</w:t>
      </w:r>
      <w:r w:rsidR="005B70F5" w:rsidRPr="00BD2712">
        <w:rPr>
          <w:lang w:val="en-GB"/>
        </w:rPr>
        <w:t xml:space="preserve">n approach evidenced by the </w:t>
      </w:r>
      <w:r w:rsidRPr="00BD2712">
        <w:rPr>
          <w:lang w:val="en-GB"/>
        </w:rPr>
        <w:t>equality bodies</w:t>
      </w:r>
      <w:r w:rsidR="002953EA" w:rsidRPr="00BD2712">
        <w:rPr>
          <w:lang w:val="en-GB"/>
        </w:rPr>
        <w:t xml:space="preserve"> in their work with young people </w:t>
      </w:r>
      <w:r w:rsidRPr="00BD2712">
        <w:rPr>
          <w:lang w:val="en-GB"/>
        </w:rPr>
        <w:t xml:space="preserve">is a </w:t>
      </w:r>
      <w:r w:rsidRPr="00FE06EC">
        <w:rPr>
          <w:b/>
          <w:lang w:val="en-GB"/>
        </w:rPr>
        <w:t>reactive approach</w:t>
      </w:r>
      <w:r w:rsidRPr="00BD2712">
        <w:rPr>
          <w:lang w:val="en-GB"/>
        </w:rPr>
        <w:t>. This is demonstrated in a responsiveness to invitations to meet with, talk about, and talk to young people and their organisations. It can be seen in the readiness to address cases brought to the equality bodies by young people. This is an important foundation for work with young people on the age ground. It enables and challenges equality bodies to go further.</w:t>
      </w:r>
    </w:p>
    <w:p w14:paraId="4E805A54" w14:textId="4EC29750" w:rsidR="002953EA" w:rsidRPr="00BD2712" w:rsidRDefault="00B75EC2" w:rsidP="00191612">
      <w:pPr>
        <w:spacing w:after="120" w:line="276" w:lineRule="auto"/>
        <w:jc w:val="both"/>
        <w:rPr>
          <w:lang w:val="en-GB"/>
        </w:rPr>
      </w:pPr>
      <w:r w:rsidRPr="00BD2712">
        <w:rPr>
          <w:lang w:val="en-GB"/>
        </w:rPr>
        <w:t xml:space="preserve">This reactive approach reflects the </w:t>
      </w:r>
      <w:r w:rsidRPr="001F2EEE">
        <w:rPr>
          <w:b/>
          <w:lang w:val="en-GB"/>
        </w:rPr>
        <w:t>lack of explicit demand</w:t>
      </w:r>
      <w:r w:rsidRPr="00BD2712">
        <w:rPr>
          <w:lang w:val="en-GB"/>
        </w:rPr>
        <w:t xml:space="preserve"> </w:t>
      </w:r>
      <w:r w:rsidR="002953EA" w:rsidRPr="00BD2712">
        <w:rPr>
          <w:lang w:val="en-GB"/>
        </w:rPr>
        <w:t xml:space="preserve">on equality bodies </w:t>
      </w:r>
      <w:r w:rsidRPr="00BD2712">
        <w:rPr>
          <w:lang w:val="en-GB"/>
        </w:rPr>
        <w:t xml:space="preserve">from young people and their organisations. It is a direct product of the </w:t>
      </w:r>
      <w:r w:rsidRPr="001F2EEE">
        <w:rPr>
          <w:b/>
          <w:lang w:val="en-GB"/>
        </w:rPr>
        <w:t>limited resources</w:t>
      </w:r>
      <w:r w:rsidRPr="00BD2712">
        <w:rPr>
          <w:lang w:val="en-GB"/>
        </w:rPr>
        <w:t xml:space="preserve"> available to most equality bodies</w:t>
      </w:r>
      <w:r w:rsidR="00B77D92" w:rsidRPr="00BD2712">
        <w:rPr>
          <w:lang w:val="en-GB"/>
        </w:rPr>
        <w:t xml:space="preserve"> and </w:t>
      </w:r>
      <w:r w:rsidR="004A6163" w:rsidRPr="00BD2712">
        <w:rPr>
          <w:lang w:val="en-GB"/>
        </w:rPr>
        <w:t xml:space="preserve">to </w:t>
      </w:r>
      <w:r w:rsidR="00B77D92" w:rsidRPr="00BD2712">
        <w:rPr>
          <w:lang w:val="en-GB"/>
        </w:rPr>
        <w:t>youth organisations. It creates</w:t>
      </w:r>
      <w:r w:rsidRPr="00BD2712">
        <w:rPr>
          <w:lang w:val="en-GB"/>
        </w:rPr>
        <w:t xml:space="preserve"> conditions </w:t>
      </w:r>
      <w:r w:rsidR="00B77D92" w:rsidRPr="00BD2712">
        <w:rPr>
          <w:lang w:val="en-GB"/>
        </w:rPr>
        <w:t xml:space="preserve">for equality bodies </w:t>
      </w:r>
      <w:r w:rsidRPr="00BD2712">
        <w:rPr>
          <w:lang w:val="en-GB"/>
        </w:rPr>
        <w:t>where only the most urgent</w:t>
      </w:r>
      <w:r w:rsidR="00B77D92" w:rsidRPr="00BD2712">
        <w:rPr>
          <w:lang w:val="en-GB"/>
        </w:rPr>
        <w:t xml:space="preserve"> of </w:t>
      </w:r>
      <w:r w:rsidRPr="00BD2712">
        <w:rPr>
          <w:lang w:val="en-GB"/>
        </w:rPr>
        <w:t xml:space="preserve">demands can be responded to and </w:t>
      </w:r>
      <w:r w:rsidR="00B77D92" w:rsidRPr="00BD2712">
        <w:rPr>
          <w:lang w:val="en-GB"/>
        </w:rPr>
        <w:t>leaves</w:t>
      </w:r>
      <w:r w:rsidRPr="00BD2712">
        <w:rPr>
          <w:lang w:val="en-GB"/>
        </w:rPr>
        <w:t xml:space="preserve"> little room for </w:t>
      </w:r>
      <w:r w:rsidR="002953EA" w:rsidRPr="00BD2712">
        <w:rPr>
          <w:lang w:val="en-GB"/>
        </w:rPr>
        <w:t>equality bodies to be</w:t>
      </w:r>
      <w:r w:rsidRPr="00BD2712">
        <w:rPr>
          <w:lang w:val="en-GB"/>
        </w:rPr>
        <w:t xml:space="preserve"> proac</w:t>
      </w:r>
      <w:r w:rsidR="002953EA" w:rsidRPr="00BD2712">
        <w:rPr>
          <w:lang w:val="en-GB"/>
        </w:rPr>
        <w:t>tive in building new demands</w:t>
      </w:r>
      <w:r w:rsidR="003427BD" w:rsidRPr="00BD2712">
        <w:rPr>
          <w:lang w:val="en-GB"/>
        </w:rPr>
        <w:t xml:space="preserve"> on their attention and services</w:t>
      </w:r>
      <w:r w:rsidR="002953EA" w:rsidRPr="00BD2712">
        <w:rPr>
          <w:lang w:val="en-GB"/>
        </w:rPr>
        <w:t>.</w:t>
      </w:r>
    </w:p>
    <w:p w14:paraId="322765A4" w14:textId="77C7CBDD" w:rsidR="007261FC" w:rsidRPr="001C5CCD" w:rsidRDefault="00BC4DE5" w:rsidP="00191612">
      <w:pPr>
        <w:spacing w:after="120" w:line="276" w:lineRule="auto"/>
        <w:jc w:val="both"/>
        <w:rPr>
          <w:b/>
          <w:lang w:val="en-GB"/>
        </w:rPr>
      </w:pPr>
      <w:r w:rsidRPr="001C5CCD">
        <w:rPr>
          <w:b/>
          <w:lang w:val="en-GB"/>
        </w:rPr>
        <w:t xml:space="preserve">6.2 </w:t>
      </w:r>
      <w:r w:rsidR="007261FC" w:rsidRPr="001C5CCD">
        <w:rPr>
          <w:b/>
          <w:lang w:val="en-GB"/>
        </w:rPr>
        <w:t>H</w:t>
      </w:r>
      <w:r w:rsidR="001C5CCD" w:rsidRPr="001C5CCD">
        <w:rPr>
          <w:b/>
          <w:lang w:val="en-GB"/>
        </w:rPr>
        <w:t>ORIZONTAL APPROACH</w:t>
      </w:r>
    </w:p>
    <w:p w14:paraId="57152409" w14:textId="78BDF259" w:rsidR="007261FC" w:rsidRPr="00BD2712" w:rsidRDefault="00B75EC2" w:rsidP="00191612">
      <w:pPr>
        <w:spacing w:after="120" w:line="276" w:lineRule="auto"/>
        <w:jc w:val="both"/>
        <w:rPr>
          <w:lang w:val="en-GB"/>
        </w:rPr>
      </w:pPr>
      <w:r w:rsidRPr="00BD2712">
        <w:rPr>
          <w:lang w:val="en-GB"/>
        </w:rPr>
        <w:t>This reactive approach is bui</w:t>
      </w:r>
      <w:r w:rsidR="004D5876" w:rsidRPr="00BD2712">
        <w:rPr>
          <w:lang w:val="en-GB"/>
        </w:rPr>
        <w:t>lt on by</w:t>
      </w:r>
      <w:r w:rsidR="003427BD" w:rsidRPr="00BD2712">
        <w:rPr>
          <w:lang w:val="en-GB"/>
        </w:rPr>
        <w:t xml:space="preserve"> equality bo</w:t>
      </w:r>
      <w:r w:rsidR="004D5876" w:rsidRPr="00BD2712">
        <w:rPr>
          <w:lang w:val="en-GB"/>
        </w:rPr>
        <w:t>dies in</w:t>
      </w:r>
      <w:r w:rsidRPr="00BD2712">
        <w:rPr>
          <w:lang w:val="en-GB"/>
        </w:rPr>
        <w:t xml:space="preserve"> the horizontal approach they take to some</w:t>
      </w:r>
      <w:r w:rsidRPr="001F2EEE">
        <w:rPr>
          <w:b/>
          <w:lang w:val="en-GB"/>
        </w:rPr>
        <w:t xml:space="preserve"> communication </w:t>
      </w:r>
      <w:r w:rsidR="004D5876" w:rsidRPr="001F2EEE">
        <w:rPr>
          <w:b/>
          <w:lang w:val="en-GB"/>
        </w:rPr>
        <w:t xml:space="preserve">initiatives </w:t>
      </w:r>
      <w:r w:rsidRPr="001F2EEE">
        <w:rPr>
          <w:b/>
          <w:lang w:val="en-GB"/>
        </w:rPr>
        <w:t xml:space="preserve">and promotion </w:t>
      </w:r>
      <w:r w:rsidR="004D5876" w:rsidRPr="001F2EEE">
        <w:rPr>
          <w:b/>
          <w:lang w:val="en-GB"/>
        </w:rPr>
        <w:t>of good practice activities</w:t>
      </w:r>
      <w:r w:rsidR="004A6163" w:rsidRPr="001F2EEE">
        <w:rPr>
          <w:b/>
          <w:lang w:val="en-GB"/>
        </w:rPr>
        <w:t xml:space="preserve">. </w:t>
      </w:r>
      <w:r w:rsidR="004A6163" w:rsidRPr="00BD2712">
        <w:rPr>
          <w:lang w:val="en-GB"/>
        </w:rPr>
        <w:t>This</w:t>
      </w:r>
      <w:r w:rsidRPr="00BD2712">
        <w:rPr>
          <w:lang w:val="en-GB"/>
        </w:rPr>
        <w:t xml:space="preserve"> is </w:t>
      </w:r>
      <w:r w:rsidR="004A6163" w:rsidRPr="00BD2712">
        <w:rPr>
          <w:lang w:val="en-GB"/>
        </w:rPr>
        <w:t xml:space="preserve">an </w:t>
      </w:r>
      <w:r w:rsidRPr="00BD2712">
        <w:rPr>
          <w:lang w:val="en-GB"/>
        </w:rPr>
        <w:t>inclusive</w:t>
      </w:r>
      <w:r w:rsidR="004A6163" w:rsidRPr="00BD2712">
        <w:rPr>
          <w:lang w:val="en-GB"/>
        </w:rPr>
        <w:t xml:space="preserve"> approach</w:t>
      </w:r>
      <w:r w:rsidRPr="00BD2712">
        <w:rPr>
          <w:lang w:val="en-GB"/>
        </w:rPr>
        <w:t xml:space="preserve"> in embracing all grounds including age. </w:t>
      </w:r>
      <w:r w:rsidR="002953EA" w:rsidRPr="00BD2712">
        <w:rPr>
          <w:lang w:val="en-GB"/>
        </w:rPr>
        <w:t xml:space="preserve">Many equality bodies name age within activities that are </w:t>
      </w:r>
      <w:r w:rsidR="002953EA" w:rsidRPr="001F2EEE">
        <w:rPr>
          <w:b/>
          <w:lang w:val="en-GB"/>
        </w:rPr>
        <w:t>multi-ground.</w:t>
      </w:r>
      <w:r w:rsidR="002953EA" w:rsidRPr="00BD2712">
        <w:rPr>
          <w:lang w:val="en-GB"/>
        </w:rPr>
        <w:t xml:space="preserve"> However, these activities can have a limited potential in the absence of being accompan</w:t>
      </w:r>
      <w:r w:rsidR="003427BD" w:rsidRPr="00BD2712">
        <w:rPr>
          <w:lang w:val="en-GB"/>
        </w:rPr>
        <w:t xml:space="preserve">ied by initiatives </w:t>
      </w:r>
      <w:r w:rsidR="004D5876" w:rsidRPr="00BD2712">
        <w:rPr>
          <w:lang w:val="en-GB"/>
        </w:rPr>
        <w:t xml:space="preserve">specifically </w:t>
      </w:r>
      <w:r w:rsidR="003427BD" w:rsidRPr="00BD2712">
        <w:rPr>
          <w:lang w:val="en-GB"/>
        </w:rPr>
        <w:t>targeted on young people</w:t>
      </w:r>
      <w:r w:rsidR="002953EA" w:rsidRPr="00BD2712">
        <w:rPr>
          <w:lang w:val="en-GB"/>
        </w:rPr>
        <w:t>.</w:t>
      </w:r>
    </w:p>
    <w:p w14:paraId="6154F637" w14:textId="097CEB7B" w:rsidR="007261FC" w:rsidRPr="001C5CCD" w:rsidRDefault="00BC4DE5" w:rsidP="00191612">
      <w:pPr>
        <w:spacing w:after="120" w:line="276" w:lineRule="auto"/>
        <w:jc w:val="both"/>
        <w:rPr>
          <w:b/>
          <w:lang w:val="en-GB"/>
        </w:rPr>
      </w:pPr>
      <w:r w:rsidRPr="001C5CCD">
        <w:rPr>
          <w:b/>
          <w:lang w:val="en-GB"/>
        </w:rPr>
        <w:t xml:space="preserve">6.3 </w:t>
      </w:r>
      <w:r w:rsidR="007261FC" w:rsidRPr="001C5CCD">
        <w:rPr>
          <w:b/>
          <w:lang w:val="en-GB"/>
        </w:rPr>
        <w:t>I</w:t>
      </w:r>
      <w:r w:rsidR="001C5CCD" w:rsidRPr="001C5CCD">
        <w:rPr>
          <w:b/>
          <w:lang w:val="en-GB"/>
        </w:rPr>
        <w:t>NTERSECTIONAL APPROACH</w:t>
      </w:r>
    </w:p>
    <w:p w14:paraId="0C30E982" w14:textId="314CD070" w:rsidR="00422493" w:rsidRPr="00BD2712" w:rsidRDefault="00B75EC2" w:rsidP="00191612">
      <w:pPr>
        <w:spacing w:after="120" w:line="276" w:lineRule="auto"/>
        <w:jc w:val="both"/>
        <w:rPr>
          <w:lang w:val="en-GB"/>
        </w:rPr>
      </w:pPr>
      <w:r w:rsidRPr="00BD2712">
        <w:rPr>
          <w:lang w:val="en-GB"/>
        </w:rPr>
        <w:t>This horizontal appr</w:t>
      </w:r>
      <w:r w:rsidR="0017568E" w:rsidRPr="00BD2712">
        <w:rPr>
          <w:lang w:val="en-GB"/>
        </w:rPr>
        <w:t>oach has</w:t>
      </w:r>
      <w:r w:rsidR="004A6163" w:rsidRPr="00BD2712">
        <w:rPr>
          <w:lang w:val="en-GB"/>
        </w:rPr>
        <w:t xml:space="preserve"> </w:t>
      </w:r>
      <w:r w:rsidR="002953EA" w:rsidRPr="00BD2712">
        <w:rPr>
          <w:lang w:val="en-GB"/>
        </w:rPr>
        <w:t>been important in enabling</w:t>
      </w:r>
      <w:r w:rsidRPr="00BD2712">
        <w:rPr>
          <w:lang w:val="en-GB"/>
        </w:rPr>
        <w:t xml:space="preserve"> a wide range of intersectional work with young people</w:t>
      </w:r>
      <w:r w:rsidR="002953EA" w:rsidRPr="00BD2712">
        <w:rPr>
          <w:lang w:val="en-GB"/>
        </w:rPr>
        <w:t xml:space="preserve"> by many equality bodies</w:t>
      </w:r>
      <w:r w:rsidRPr="00BD2712">
        <w:rPr>
          <w:lang w:val="en-GB"/>
        </w:rPr>
        <w:t xml:space="preserve">. </w:t>
      </w:r>
      <w:r w:rsidR="00422493" w:rsidRPr="00BD2712">
        <w:rPr>
          <w:lang w:val="en-GB"/>
        </w:rPr>
        <w:t xml:space="preserve">Young people are understood in the work of these equality bodies as diverse, including members of all discrimination grounds. Young people are </w:t>
      </w:r>
      <w:r w:rsidR="004A6163" w:rsidRPr="00BD2712">
        <w:rPr>
          <w:lang w:val="en-GB"/>
        </w:rPr>
        <w:t xml:space="preserve">seen as being </w:t>
      </w:r>
      <w:r w:rsidR="00422493" w:rsidRPr="00BD2712">
        <w:rPr>
          <w:lang w:val="en-GB"/>
        </w:rPr>
        <w:lastRenderedPageBreak/>
        <w:t xml:space="preserve">discriminated against because of their age and because of </w:t>
      </w:r>
      <w:r w:rsidR="00422493" w:rsidRPr="00B718F8">
        <w:rPr>
          <w:b/>
          <w:lang w:val="en-GB"/>
        </w:rPr>
        <w:t>their age</w:t>
      </w:r>
      <w:r w:rsidR="004A6163" w:rsidRPr="00B718F8">
        <w:rPr>
          <w:b/>
          <w:lang w:val="en-GB"/>
        </w:rPr>
        <w:t xml:space="preserve"> combined with other characteristics</w:t>
      </w:r>
      <w:r w:rsidR="004A6163" w:rsidRPr="00BD2712">
        <w:rPr>
          <w:lang w:val="en-GB"/>
        </w:rPr>
        <w:t xml:space="preserve"> related to other grounds</w:t>
      </w:r>
      <w:r w:rsidR="00422493" w:rsidRPr="00BD2712">
        <w:rPr>
          <w:lang w:val="en-GB"/>
        </w:rPr>
        <w:t>. They are also discriminated against just because of their membership of another ground</w:t>
      </w:r>
      <w:r w:rsidR="004A6163" w:rsidRPr="00BD2712">
        <w:rPr>
          <w:lang w:val="en-GB"/>
        </w:rPr>
        <w:t>, while their age can exacerbate this experience</w:t>
      </w:r>
      <w:r w:rsidR="00422493" w:rsidRPr="00BD2712">
        <w:rPr>
          <w:lang w:val="en-GB"/>
        </w:rPr>
        <w:t>.</w:t>
      </w:r>
    </w:p>
    <w:p w14:paraId="4DD3E16E" w14:textId="351567F4" w:rsidR="004A6163" w:rsidRPr="009D2B08" w:rsidRDefault="0045425C" w:rsidP="00191612">
      <w:pPr>
        <w:spacing w:after="120" w:line="276" w:lineRule="auto"/>
        <w:jc w:val="both"/>
        <w:rPr>
          <w:b/>
          <w:lang w:val="en-GB"/>
        </w:rPr>
      </w:pPr>
      <w:r>
        <w:rPr>
          <w:b/>
          <w:noProof/>
          <w:lang w:val="fr-BE" w:eastAsia="fr-BE"/>
        </w:rPr>
        <w:drawing>
          <wp:anchor distT="0" distB="0" distL="114300" distR="114300" simplePos="0" relativeHeight="251702272" behindDoc="0" locked="0" layoutInCell="1" allowOverlap="1" wp14:anchorId="7630D0B3" wp14:editId="7CFFB765">
            <wp:simplePos x="0" y="0"/>
            <wp:positionH relativeFrom="margin">
              <wp:posOffset>4152900</wp:posOffset>
            </wp:positionH>
            <wp:positionV relativeFrom="paragraph">
              <wp:posOffset>746125</wp:posOffset>
            </wp:positionV>
            <wp:extent cx="1260000" cy="721983"/>
            <wp:effectExtent l="0" t="0" r="0" b="254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0000" cy="721983"/>
                    </a:xfrm>
                    <a:prstGeom prst="rect">
                      <a:avLst/>
                    </a:prstGeom>
                    <a:noFill/>
                  </pic:spPr>
                </pic:pic>
              </a:graphicData>
            </a:graphic>
            <wp14:sizeRelH relativeFrom="margin">
              <wp14:pctWidth>0</wp14:pctWidth>
            </wp14:sizeRelH>
            <wp14:sizeRelV relativeFrom="margin">
              <wp14:pctHeight>0</wp14:pctHeight>
            </wp14:sizeRelV>
          </wp:anchor>
        </w:drawing>
      </w:r>
      <w:r w:rsidR="00606D1C" w:rsidRPr="009D2B08">
        <w:rPr>
          <w:noProof/>
          <w:lang w:val="fr-BE" w:eastAsia="fr-BE"/>
        </w:rPr>
        <w:drawing>
          <wp:anchor distT="0" distB="0" distL="114300" distR="114300" simplePos="0" relativeHeight="251700224" behindDoc="0" locked="0" layoutInCell="1" allowOverlap="1" wp14:anchorId="1366B7D5" wp14:editId="35616575">
            <wp:simplePos x="0" y="0"/>
            <wp:positionH relativeFrom="margin">
              <wp:posOffset>-1476375</wp:posOffset>
            </wp:positionH>
            <wp:positionV relativeFrom="paragraph">
              <wp:posOffset>397510</wp:posOffset>
            </wp:positionV>
            <wp:extent cx="1350000" cy="687600"/>
            <wp:effectExtent l="0" t="0" r="3175" b="0"/>
            <wp:wrapSquare wrapText="bothSides"/>
            <wp:docPr id="37" name="Picture 37" descr="K:\Communications\Logos\MEMBERS LOGO\Germany\logo_germ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Communications\Logos\MEMBERS LOGO\Germany\logo_germany.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00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D1C" w:rsidRPr="00BA7988">
        <w:rPr>
          <w:noProof/>
          <w:lang w:val="fr-BE" w:eastAsia="fr-BE"/>
        </w:rPr>
        <w:drawing>
          <wp:anchor distT="0" distB="0" distL="114300" distR="114300" simplePos="0" relativeHeight="251704320" behindDoc="0" locked="0" layoutInCell="1" allowOverlap="1" wp14:anchorId="725F503E" wp14:editId="1141C5AC">
            <wp:simplePos x="0" y="0"/>
            <wp:positionH relativeFrom="page">
              <wp:posOffset>375920</wp:posOffset>
            </wp:positionH>
            <wp:positionV relativeFrom="paragraph">
              <wp:posOffset>1587500</wp:posOffset>
            </wp:positionV>
            <wp:extent cx="1260000" cy="485172"/>
            <wp:effectExtent l="0" t="0" r="0" b="0"/>
            <wp:wrapSquare wrapText="bothSides"/>
            <wp:docPr id="39" name="Picture 39" descr="K:\Communications\Logos\MEMBERS LOGO\Serbia\Logo-serbia-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Communications\Logos\MEMBERS LOGO\Serbia\Logo-serbia-new.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60000" cy="4851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D1C">
        <w:rPr>
          <w:noProof/>
          <w:lang w:val="fr-BE" w:eastAsia="fr-BE"/>
        </w:rPr>
        <w:drawing>
          <wp:anchor distT="0" distB="0" distL="114300" distR="114300" simplePos="0" relativeHeight="251706368" behindDoc="0" locked="0" layoutInCell="1" allowOverlap="1" wp14:anchorId="1C597378" wp14:editId="0B2CC284">
            <wp:simplePos x="0" y="0"/>
            <wp:positionH relativeFrom="leftMargin">
              <wp:posOffset>6024880</wp:posOffset>
            </wp:positionH>
            <wp:positionV relativeFrom="paragraph">
              <wp:posOffset>1547495</wp:posOffset>
            </wp:positionV>
            <wp:extent cx="1260000" cy="467518"/>
            <wp:effectExtent l="0" t="0" r="0" b="889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0" cy="467518"/>
                    </a:xfrm>
                    <a:prstGeom prst="rect">
                      <a:avLst/>
                    </a:prstGeom>
                    <a:noFill/>
                  </pic:spPr>
                </pic:pic>
              </a:graphicData>
            </a:graphic>
            <wp14:sizeRelH relativeFrom="margin">
              <wp14:pctWidth>0</wp14:pctWidth>
            </wp14:sizeRelH>
            <wp14:sizeRelV relativeFrom="margin">
              <wp14:pctHeight>0</wp14:pctHeight>
            </wp14:sizeRelV>
          </wp:anchor>
        </w:drawing>
      </w:r>
      <w:r w:rsidR="004A6163" w:rsidRPr="00BD2712">
        <w:rPr>
          <w:lang w:val="en-GB"/>
        </w:rPr>
        <w:t xml:space="preserve">Age is seen by equality bodies as an aggravating factor and as </w:t>
      </w:r>
      <w:r w:rsidR="004A6163" w:rsidRPr="009D2B08">
        <w:rPr>
          <w:b/>
          <w:lang w:val="en-GB"/>
        </w:rPr>
        <w:t>increasing the vulnerability</w:t>
      </w:r>
      <w:r w:rsidR="004A6163" w:rsidRPr="00BD2712">
        <w:rPr>
          <w:lang w:val="en-GB"/>
        </w:rPr>
        <w:t xml:space="preserve"> of the person experiencing discrimination on another ground. </w:t>
      </w:r>
      <w:r w:rsidR="004A6163" w:rsidRPr="009D2B08">
        <w:rPr>
          <w:b/>
          <w:lang w:val="en-GB"/>
        </w:rPr>
        <w:t>The Federal Anti-Discrimination Agency in Germany</w:t>
      </w:r>
      <w:r w:rsidR="004A6163" w:rsidRPr="00BD2712">
        <w:rPr>
          <w:lang w:val="en-GB"/>
        </w:rPr>
        <w:t xml:space="preserve"> emphasises the particular and systemic powerlessness of young people when discriminated against. The damaging impact of discrimination at a young age when people are building their autonomy for the future and the risk of lost opportunities into the future is raised by </w:t>
      </w:r>
      <w:proofErr w:type="spellStart"/>
      <w:r w:rsidR="004A6163" w:rsidRPr="009D2B08">
        <w:rPr>
          <w:b/>
          <w:lang w:val="en-GB"/>
        </w:rPr>
        <w:t>Unia</w:t>
      </w:r>
      <w:proofErr w:type="spellEnd"/>
      <w:r w:rsidR="004A6163" w:rsidRPr="009D2B08">
        <w:rPr>
          <w:b/>
          <w:lang w:val="en-GB"/>
        </w:rPr>
        <w:t xml:space="preserve"> in Belgium, the Commission for the Protection of Equality in Serbia, and the Swedish Equality Ombudsman.</w:t>
      </w:r>
    </w:p>
    <w:p w14:paraId="226D1539" w14:textId="7E020D00" w:rsidR="004A6163" w:rsidRPr="00BD2712" w:rsidRDefault="009D2B08" w:rsidP="00191612">
      <w:pPr>
        <w:spacing w:after="120" w:line="276" w:lineRule="auto"/>
        <w:jc w:val="both"/>
        <w:rPr>
          <w:lang w:val="en-GB"/>
        </w:rPr>
      </w:pPr>
      <w:r>
        <w:rPr>
          <w:noProof/>
          <w:lang w:val="fr-BE" w:eastAsia="fr-BE"/>
        </w:rPr>
        <w:drawing>
          <wp:anchor distT="0" distB="0" distL="114300" distR="114300" simplePos="0" relativeHeight="251708416" behindDoc="0" locked="0" layoutInCell="1" allowOverlap="1" wp14:anchorId="6099B9C6" wp14:editId="4CCDEB4E">
            <wp:simplePos x="0" y="0"/>
            <wp:positionH relativeFrom="margin">
              <wp:posOffset>-1571625</wp:posOffset>
            </wp:positionH>
            <wp:positionV relativeFrom="paragraph">
              <wp:posOffset>588010</wp:posOffset>
            </wp:positionV>
            <wp:extent cx="1260000" cy="700511"/>
            <wp:effectExtent l="0" t="0" r="0" b="444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60000" cy="700511"/>
                    </a:xfrm>
                    <a:prstGeom prst="rect">
                      <a:avLst/>
                    </a:prstGeom>
                    <a:noFill/>
                  </pic:spPr>
                </pic:pic>
              </a:graphicData>
            </a:graphic>
            <wp14:sizeRelH relativeFrom="margin">
              <wp14:pctWidth>0</wp14:pctWidth>
            </wp14:sizeRelH>
            <wp14:sizeRelV relativeFrom="margin">
              <wp14:pctHeight>0</wp14:pctHeight>
            </wp14:sizeRelV>
          </wp:anchor>
        </w:drawing>
      </w:r>
      <w:r w:rsidR="004A6163" w:rsidRPr="00BD2712">
        <w:rPr>
          <w:lang w:val="en-GB"/>
        </w:rPr>
        <w:t xml:space="preserve">The experience of discrimination on another ground can be exacerbated through being young, sometimes to the point where this experience is qualitatively different. The experience of young LGBT people and of women of child bearing age were pointed to as examples in this regard. The </w:t>
      </w:r>
      <w:r w:rsidR="004A6163" w:rsidRPr="009D2B08">
        <w:rPr>
          <w:b/>
          <w:lang w:val="en-GB"/>
        </w:rPr>
        <w:t>Greek Ombudsman</w:t>
      </w:r>
      <w:r w:rsidR="004A6163" w:rsidRPr="00BD2712">
        <w:rPr>
          <w:lang w:val="en-GB"/>
        </w:rPr>
        <w:t xml:space="preserve"> noted that society can be willing to tolerate bullying of young LGBT people as “a means of pressurising a young person to change his/her sexual orientation or gender identity”.</w:t>
      </w:r>
    </w:p>
    <w:p w14:paraId="201C3B6C" w14:textId="411B9D78" w:rsidR="00A62834" w:rsidRPr="00BD2712" w:rsidRDefault="00C951AF" w:rsidP="00191612">
      <w:pPr>
        <w:spacing w:after="120" w:line="276" w:lineRule="auto"/>
        <w:jc w:val="both"/>
        <w:rPr>
          <w:lang w:val="en-GB"/>
        </w:rPr>
      </w:pPr>
      <w:r w:rsidRPr="0092398A">
        <w:rPr>
          <w:noProof/>
          <w:lang w:val="fr-BE" w:eastAsia="fr-BE"/>
        </w:rPr>
        <w:drawing>
          <wp:anchor distT="0" distB="0" distL="114300" distR="114300" simplePos="0" relativeHeight="251712512" behindDoc="0" locked="0" layoutInCell="1" allowOverlap="1" wp14:anchorId="2F4A492F" wp14:editId="464D6BAD">
            <wp:simplePos x="0" y="0"/>
            <wp:positionH relativeFrom="leftMargin">
              <wp:posOffset>289952</wp:posOffset>
            </wp:positionH>
            <wp:positionV relativeFrom="paragraph">
              <wp:posOffset>1547495</wp:posOffset>
            </wp:positionV>
            <wp:extent cx="1260000" cy="735652"/>
            <wp:effectExtent l="0" t="0" r="0" b="7620"/>
            <wp:wrapSquare wrapText="bothSides"/>
            <wp:docPr id="44" name="Picture 44" descr="K:\Communications\Logos\MEMBERS LOGO\Portugal - CIG\logo_portugal_g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Communications\Logos\MEMBERS LOGO\Portugal - CIG\logo_portugal_gender.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0000" cy="735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6897">
        <w:rPr>
          <w:b/>
          <w:noProof/>
          <w:lang w:val="fr-BE" w:eastAsia="fr-BE"/>
        </w:rPr>
        <w:drawing>
          <wp:anchor distT="0" distB="0" distL="114300" distR="114300" simplePos="0" relativeHeight="251821056" behindDoc="0" locked="0" layoutInCell="1" allowOverlap="1" wp14:anchorId="07B19E0C" wp14:editId="5B74DD15">
            <wp:simplePos x="0" y="0"/>
            <wp:positionH relativeFrom="margin">
              <wp:posOffset>-1640205</wp:posOffset>
            </wp:positionH>
            <wp:positionV relativeFrom="margin">
              <wp:posOffset>5938520</wp:posOffset>
            </wp:positionV>
            <wp:extent cx="1322705" cy="581025"/>
            <wp:effectExtent l="0" t="0" r="0" b="9525"/>
            <wp:wrapSquare wrapText="bothSides"/>
            <wp:docPr id="67" name="Picture 67" descr="C:\Users\jema\Desktop\MEMBERS LOGO\Croatia - Office of the Ombudsman\Logo Ombudswoman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ma\Desktop\MEMBERS LOGO\Croatia - Office of the Ombudsman\Logo Ombudswoman new.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2906" t="21260" r="17983" b="30707"/>
                    <a:stretch/>
                  </pic:blipFill>
                  <pic:spPr bwMode="auto">
                    <a:xfrm>
                      <a:off x="0" y="0"/>
                      <a:ext cx="1322705" cy="581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0343" w:rsidRPr="00BD2712">
        <w:rPr>
          <w:lang w:val="en-GB"/>
        </w:rPr>
        <w:t>T</w:t>
      </w:r>
      <w:r w:rsidR="0017568E" w:rsidRPr="00BD2712">
        <w:rPr>
          <w:lang w:val="en-GB"/>
        </w:rPr>
        <w:t>he intersections of age and gender, age and racial or ethnic origin</w:t>
      </w:r>
      <w:r w:rsidR="008D02F0" w:rsidRPr="00BD2712">
        <w:rPr>
          <w:lang w:val="en-GB"/>
        </w:rPr>
        <w:t xml:space="preserve"> (in particular young Roma people)</w:t>
      </w:r>
      <w:r w:rsidR="0017568E" w:rsidRPr="00BD2712">
        <w:rPr>
          <w:lang w:val="en-GB"/>
        </w:rPr>
        <w:t>, age and religion</w:t>
      </w:r>
      <w:r w:rsidR="00860343" w:rsidRPr="00BD2712">
        <w:rPr>
          <w:lang w:val="en-GB"/>
        </w:rPr>
        <w:t>, age and disability,</w:t>
      </w:r>
      <w:r w:rsidR="0017568E" w:rsidRPr="00BD2712">
        <w:rPr>
          <w:lang w:val="en-GB"/>
        </w:rPr>
        <w:t xml:space="preserve"> </w:t>
      </w:r>
      <w:r w:rsidR="00860343" w:rsidRPr="00BD2712">
        <w:rPr>
          <w:lang w:val="en-GB"/>
        </w:rPr>
        <w:t>and age and sexual o</w:t>
      </w:r>
      <w:r w:rsidR="003427BD" w:rsidRPr="00BD2712">
        <w:rPr>
          <w:lang w:val="en-GB"/>
        </w:rPr>
        <w:t>rientation have been addressed</w:t>
      </w:r>
      <w:r w:rsidR="002953EA" w:rsidRPr="00BD2712">
        <w:rPr>
          <w:lang w:val="en-GB"/>
        </w:rPr>
        <w:t xml:space="preserve"> in this work</w:t>
      </w:r>
      <w:r w:rsidR="0017568E" w:rsidRPr="00BD2712">
        <w:rPr>
          <w:lang w:val="en-GB"/>
        </w:rPr>
        <w:t>.</w:t>
      </w:r>
      <w:r w:rsidR="006551E8" w:rsidRPr="00BD2712">
        <w:rPr>
          <w:lang w:val="en-GB"/>
        </w:rPr>
        <w:t xml:space="preserve"> Age and property status and age and social status are </w:t>
      </w:r>
      <w:r w:rsidR="002953EA" w:rsidRPr="00BD2712">
        <w:rPr>
          <w:lang w:val="en-GB"/>
        </w:rPr>
        <w:t xml:space="preserve">also </w:t>
      </w:r>
      <w:r w:rsidR="004A6163" w:rsidRPr="00BD2712">
        <w:rPr>
          <w:lang w:val="en-GB"/>
        </w:rPr>
        <w:t xml:space="preserve">usefully </w:t>
      </w:r>
      <w:r w:rsidR="006551E8" w:rsidRPr="00BD2712">
        <w:rPr>
          <w:lang w:val="en-GB"/>
        </w:rPr>
        <w:t>raised</w:t>
      </w:r>
      <w:r w:rsidR="002953EA" w:rsidRPr="00BD2712">
        <w:rPr>
          <w:lang w:val="en-GB"/>
        </w:rPr>
        <w:t xml:space="preserve"> as relevant intersections</w:t>
      </w:r>
      <w:r w:rsidR="006551E8" w:rsidRPr="00BD2712">
        <w:rPr>
          <w:lang w:val="en-GB"/>
        </w:rPr>
        <w:t xml:space="preserve"> by the </w:t>
      </w:r>
      <w:r w:rsidR="006551E8" w:rsidRPr="009D2B08">
        <w:rPr>
          <w:b/>
          <w:lang w:val="en-GB"/>
        </w:rPr>
        <w:t>Office of the Ombudswoman in Croatia.</w:t>
      </w:r>
      <w:r w:rsidR="004D77C6" w:rsidRPr="009D2B08">
        <w:rPr>
          <w:b/>
          <w:lang w:val="en-GB"/>
        </w:rPr>
        <w:t xml:space="preserve"> </w:t>
      </w:r>
      <w:r w:rsidR="00852DBB" w:rsidRPr="00BD2712">
        <w:rPr>
          <w:lang w:val="en-GB"/>
        </w:rPr>
        <w:t xml:space="preserve">The </w:t>
      </w:r>
      <w:r w:rsidR="00852DBB" w:rsidRPr="009D2B08">
        <w:rPr>
          <w:b/>
          <w:lang w:val="en-GB"/>
        </w:rPr>
        <w:t>Commission on Gender and Citizenship in Portugal</w:t>
      </w:r>
      <w:r w:rsidR="00852DBB" w:rsidRPr="00BD2712">
        <w:rPr>
          <w:lang w:val="en-GB"/>
        </w:rPr>
        <w:t xml:space="preserve"> also identifies age and social status. </w:t>
      </w:r>
      <w:r w:rsidR="004A6163" w:rsidRPr="00BD2712">
        <w:rPr>
          <w:lang w:val="en-GB"/>
        </w:rPr>
        <w:t>A focus on i</w:t>
      </w:r>
      <w:r w:rsidR="004D77C6" w:rsidRPr="00BD2712">
        <w:rPr>
          <w:lang w:val="en-GB"/>
        </w:rPr>
        <w:t>nt</w:t>
      </w:r>
      <w:r w:rsidR="004A6163" w:rsidRPr="00BD2712">
        <w:rPr>
          <w:lang w:val="en-GB"/>
        </w:rPr>
        <w:t>ersectionality has provided a valuable</w:t>
      </w:r>
      <w:r w:rsidR="004D77C6" w:rsidRPr="00BD2712">
        <w:rPr>
          <w:lang w:val="en-GB"/>
        </w:rPr>
        <w:t xml:space="preserve"> entry point for equality bodies to addressing discrimination against and promoting equality for young people.</w:t>
      </w:r>
    </w:p>
    <w:p w14:paraId="3A3C792A" w14:textId="330AA788" w:rsidR="00F3535F" w:rsidRPr="00BD2712" w:rsidRDefault="00F3535F" w:rsidP="00191612">
      <w:pPr>
        <w:spacing w:after="120" w:line="276" w:lineRule="auto"/>
        <w:jc w:val="both"/>
        <w:rPr>
          <w:lang w:val="en-GB"/>
        </w:rPr>
      </w:pPr>
      <w:r w:rsidRPr="00BD2712">
        <w:rPr>
          <w:lang w:val="en-GB"/>
        </w:rPr>
        <w:lastRenderedPageBreak/>
        <w:t xml:space="preserve">The sites identified for these </w:t>
      </w:r>
      <w:r w:rsidR="004A6163" w:rsidRPr="009D2B08">
        <w:rPr>
          <w:b/>
          <w:lang w:val="en-GB"/>
        </w:rPr>
        <w:t xml:space="preserve">intersectional </w:t>
      </w:r>
      <w:r w:rsidRPr="009D2B08">
        <w:rPr>
          <w:b/>
          <w:lang w:val="en-GB"/>
        </w:rPr>
        <w:t>experi</w:t>
      </w:r>
      <w:r w:rsidR="004A6163" w:rsidRPr="009D2B08">
        <w:rPr>
          <w:b/>
          <w:lang w:val="en-GB"/>
        </w:rPr>
        <w:t>ences</w:t>
      </w:r>
      <w:r w:rsidR="004A6163" w:rsidRPr="00BD2712">
        <w:rPr>
          <w:lang w:val="en-GB"/>
        </w:rPr>
        <w:t xml:space="preserve"> of discrimination and inequality</w:t>
      </w:r>
      <w:r w:rsidRPr="00BD2712">
        <w:rPr>
          <w:lang w:val="en-GB"/>
        </w:rPr>
        <w:t xml:space="preserve"> were varied. They included employment and access to employment, education including higher education, access to leisure services</w:t>
      </w:r>
      <w:r w:rsidR="00BD0376" w:rsidRPr="00BD2712">
        <w:rPr>
          <w:lang w:val="en-GB"/>
        </w:rPr>
        <w:t xml:space="preserve">, housing </w:t>
      </w:r>
      <w:r w:rsidR="003427BD" w:rsidRPr="00BD2712">
        <w:rPr>
          <w:lang w:val="en-GB"/>
        </w:rPr>
        <w:t xml:space="preserve">provision, </w:t>
      </w:r>
      <w:r w:rsidR="00BD0376" w:rsidRPr="00BD2712">
        <w:rPr>
          <w:lang w:val="en-GB"/>
        </w:rPr>
        <w:t>and social protection</w:t>
      </w:r>
      <w:r w:rsidRPr="00BD2712">
        <w:rPr>
          <w:lang w:val="en-GB"/>
        </w:rPr>
        <w:t xml:space="preserve">. Issues of harassment were noted in </w:t>
      </w:r>
      <w:r w:rsidR="003427BD" w:rsidRPr="00BD2712">
        <w:rPr>
          <w:lang w:val="en-GB"/>
        </w:rPr>
        <w:t>particular if</w:t>
      </w:r>
      <w:r w:rsidRPr="00BD2712">
        <w:rPr>
          <w:lang w:val="en-GB"/>
        </w:rPr>
        <w:t xml:space="preserve"> gender and s</w:t>
      </w:r>
      <w:r w:rsidR="003427BD" w:rsidRPr="00BD2712">
        <w:rPr>
          <w:lang w:val="en-GB"/>
        </w:rPr>
        <w:t>exual orientation were intersecting</w:t>
      </w:r>
      <w:r w:rsidRPr="00BD2712">
        <w:rPr>
          <w:lang w:val="en-GB"/>
        </w:rPr>
        <w:t xml:space="preserve"> grounds.</w:t>
      </w:r>
    </w:p>
    <w:p w14:paraId="759847A9" w14:textId="77777777" w:rsidR="004F1B3E" w:rsidRPr="00BD2712" w:rsidRDefault="00A62834" w:rsidP="00191612">
      <w:pPr>
        <w:spacing w:after="120" w:line="276" w:lineRule="auto"/>
        <w:jc w:val="both"/>
        <w:rPr>
          <w:lang w:val="en-GB"/>
        </w:rPr>
      </w:pPr>
      <w:r w:rsidRPr="00BD2712">
        <w:rPr>
          <w:lang w:val="en-GB"/>
        </w:rPr>
        <w:t>The European Youth Forum note</w:t>
      </w:r>
      <w:r w:rsidRPr="009D2B08">
        <w:rPr>
          <w:lang w:val="en-GB"/>
        </w:rPr>
        <w:t xml:space="preserve"> that</w:t>
      </w:r>
      <w:r w:rsidRPr="009D2B08">
        <w:rPr>
          <w:b/>
          <w:lang w:val="en-GB"/>
        </w:rPr>
        <w:t xml:space="preserve"> age is just one </w:t>
      </w:r>
      <w:r w:rsidR="006F2AD4" w:rsidRPr="009D2B08">
        <w:rPr>
          <w:b/>
          <w:lang w:val="en-GB"/>
        </w:rPr>
        <w:t>characteristic defining young people’s identity</w:t>
      </w:r>
      <w:r w:rsidR="006F2AD4" w:rsidRPr="00BD2712">
        <w:rPr>
          <w:lang w:val="en-GB"/>
        </w:rPr>
        <w:t xml:space="preserve"> and by which they define themselves</w:t>
      </w:r>
      <w:r w:rsidRPr="00BD2712">
        <w:rPr>
          <w:lang w:val="en-GB"/>
        </w:rPr>
        <w:t>. Their survey on multiple discrimination ex</w:t>
      </w:r>
      <w:r w:rsidR="00C80249" w:rsidRPr="00BD2712">
        <w:rPr>
          <w:lang w:val="en-GB"/>
        </w:rPr>
        <w:t>perienced by young people identified</w:t>
      </w:r>
      <w:r w:rsidRPr="00BD2712">
        <w:rPr>
          <w:lang w:val="en-GB"/>
        </w:rPr>
        <w:t xml:space="preserve"> education</w:t>
      </w:r>
      <w:r w:rsidR="00C80249" w:rsidRPr="00BD2712">
        <w:rPr>
          <w:lang w:val="en-GB"/>
        </w:rPr>
        <w:t xml:space="preserve"> (53.8% of respondents)</w:t>
      </w:r>
      <w:r w:rsidRPr="00BD2712">
        <w:rPr>
          <w:lang w:val="en-GB"/>
        </w:rPr>
        <w:t xml:space="preserve">, </w:t>
      </w:r>
      <w:r w:rsidR="004F1B3E" w:rsidRPr="00BD2712">
        <w:rPr>
          <w:lang w:val="en-GB"/>
        </w:rPr>
        <w:t xml:space="preserve">seeking remunerated </w:t>
      </w:r>
      <w:r w:rsidRPr="00BD2712">
        <w:rPr>
          <w:lang w:val="en-GB"/>
        </w:rPr>
        <w:t>employment</w:t>
      </w:r>
      <w:r w:rsidR="004F1B3E" w:rsidRPr="00BD2712">
        <w:rPr>
          <w:lang w:val="en-GB"/>
        </w:rPr>
        <w:t xml:space="preserve"> (50.5% of respondents</w:t>
      </w:r>
      <w:r w:rsidRPr="00BD2712">
        <w:rPr>
          <w:lang w:val="en-GB"/>
        </w:rPr>
        <w:t xml:space="preserve">, </w:t>
      </w:r>
      <w:r w:rsidR="004F1B3E" w:rsidRPr="00BD2712">
        <w:rPr>
          <w:lang w:val="en-GB"/>
        </w:rPr>
        <w:t>at the workplace (42.4% of respondents), looking for accommodation (29.2% of respondents), healthcare (26.6% of respondents), recognition of qualifications (26%), access to restaurants, cafes and pubs (24.9% of respondents, and getting bank service (24.7% of respondents)</w:t>
      </w:r>
      <w:r w:rsidRPr="00BD2712">
        <w:rPr>
          <w:lang w:val="en-GB"/>
        </w:rPr>
        <w:t xml:space="preserve"> as sites of multiple discrimination.</w:t>
      </w:r>
      <w:r w:rsidR="004D77C6" w:rsidRPr="00BD2712">
        <w:rPr>
          <w:rStyle w:val="FootnoteReference"/>
          <w:lang w:val="en-GB"/>
        </w:rPr>
        <w:footnoteReference w:id="14"/>
      </w:r>
      <w:r w:rsidRPr="00BD2712">
        <w:rPr>
          <w:lang w:val="en-GB"/>
        </w:rPr>
        <w:t xml:space="preserve"> </w:t>
      </w:r>
    </w:p>
    <w:p w14:paraId="76206903" w14:textId="04DBA4AE" w:rsidR="00A62834" w:rsidRPr="00BD2712" w:rsidRDefault="00A62834" w:rsidP="00191612">
      <w:pPr>
        <w:spacing w:after="120" w:line="276" w:lineRule="auto"/>
        <w:jc w:val="both"/>
        <w:rPr>
          <w:lang w:val="en-GB"/>
        </w:rPr>
      </w:pPr>
      <w:r w:rsidRPr="00BD2712">
        <w:rPr>
          <w:lang w:val="en-GB"/>
        </w:rPr>
        <w:t>In education</w:t>
      </w:r>
      <w:r w:rsidR="00F3535F" w:rsidRPr="00BD2712">
        <w:rPr>
          <w:lang w:val="en-GB"/>
        </w:rPr>
        <w:t>,</w:t>
      </w:r>
      <w:r w:rsidR="006A1551" w:rsidRPr="00BD2712">
        <w:rPr>
          <w:lang w:val="en-GB"/>
        </w:rPr>
        <w:t xml:space="preserve"> </w:t>
      </w:r>
      <w:r w:rsidRPr="00BD2712">
        <w:rPr>
          <w:lang w:val="en-GB"/>
        </w:rPr>
        <w:t xml:space="preserve">discrimination </w:t>
      </w:r>
      <w:r w:rsidR="006A1551" w:rsidRPr="00BD2712">
        <w:rPr>
          <w:lang w:val="en-GB"/>
        </w:rPr>
        <w:t xml:space="preserve">experienced by young people </w:t>
      </w:r>
      <w:r w:rsidR="00056698" w:rsidRPr="00BD2712">
        <w:rPr>
          <w:lang w:val="en-GB"/>
        </w:rPr>
        <w:t>on grounds of</w:t>
      </w:r>
      <w:r w:rsidRPr="00BD2712">
        <w:rPr>
          <w:lang w:val="en-GB"/>
        </w:rPr>
        <w:t xml:space="preserve"> </w:t>
      </w:r>
      <w:r w:rsidR="00C80249" w:rsidRPr="00BD2712">
        <w:rPr>
          <w:lang w:val="en-GB"/>
        </w:rPr>
        <w:t>gender, sexual orientation,</w:t>
      </w:r>
      <w:r w:rsidRPr="00BD2712">
        <w:rPr>
          <w:lang w:val="en-GB"/>
        </w:rPr>
        <w:t xml:space="preserve"> religion or belief</w:t>
      </w:r>
      <w:r w:rsidR="004F1B3E" w:rsidRPr="00BD2712">
        <w:rPr>
          <w:lang w:val="en-GB"/>
        </w:rPr>
        <w:t>, social origin, physical appearance, ethnic origin, language and political or other opinion</w:t>
      </w:r>
      <w:r w:rsidRPr="00BD2712">
        <w:rPr>
          <w:lang w:val="en-GB"/>
        </w:rPr>
        <w:t xml:space="preserve"> was reported in particular. In </w:t>
      </w:r>
      <w:r w:rsidR="001E2F2D" w:rsidRPr="00BD2712">
        <w:rPr>
          <w:lang w:val="en-GB"/>
        </w:rPr>
        <w:t xml:space="preserve">seeking </w:t>
      </w:r>
      <w:r w:rsidRPr="00BD2712">
        <w:rPr>
          <w:lang w:val="en-GB"/>
        </w:rPr>
        <w:t>employment</w:t>
      </w:r>
      <w:r w:rsidR="00F3535F" w:rsidRPr="00BD2712">
        <w:rPr>
          <w:lang w:val="en-GB"/>
        </w:rPr>
        <w:t>,</w:t>
      </w:r>
      <w:r w:rsidR="00C74F9D" w:rsidRPr="00BD2712">
        <w:rPr>
          <w:lang w:val="en-GB"/>
        </w:rPr>
        <w:t xml:space="preserve"> discrimination experienced by young people</w:t>
      </w:r>
      <w:r w:rsidRPr="00BD2712">
        <w:rPr>
          <w:lang w:val="en-GB"/>
        </w:rPr>
        <w:t xml:space="preserve"> on </w:t>
      </w:r>
      <w:r w:rsidR="001E2F2D" w:rsidRPr="00BD2712">
        <w:rPr>
          <w:lang w:val="en-GB"/>
        </w:rPr>
        <w:t xml:space="preserve">gender, </w:t>
      </w:r>
      <w:r w:rsidRPr="00BD2712">
        <w:rPr>
          <w:lang w:val="en-GB"/>
        </w:rPr>
        <w:t xml:space="preserve">ethnic origin </w:t>
      </w:r>
      <w:r w:rsidR="001E2F2D" w:rsidRPr="00BD2712">
        <w:rPr>
          <w:lang w:val="en-GB"/>
        </w:rPr>
        <w:t xml:space="preserve">and language </w:t>
      </w:r>
      <w:r w:rsidR="00F3535F" w:rsidRPr="00BD2712">
        <w:rPr>
          <w:lang w:val="en-GB"/>
        </w:rPr>
        <w:t>was reported in particular. Outside the labour market,</w:t>
      </w:r>
      <w:r w:rsidR="00C74F9D" w:rsidRPr="00BD2712">
        <w:rPr>
          <w:lang w:val="en-GB"/>
        </w:rPr>
        <w:t xml:space="preserve"> discrimination experienced by young people on grounds of</w:t>
      </w:r>
      <w:r w:rsidR="00F3535F" w:rsidRPr="00BD2712">
        <w:rPr>
          <w:lang w:val="en-GB"/>
        </w:rPr>
        <w:t xml:space="preserve"> ethnic origin, social origin, gender,</w:t>
      </w:r>
      <w:r w:rsidRPr="00BD2712">
        <w:rPr>
          <w:lang w:val="en-GB"/>
        </w:rPr>
        <w:t xml:space="preserve"> sexual orientation</w:t>
      </w:r>
      <w:r w:rsidR="00F3535F" w:rsidRPr="00BD2712">
        <w:rPr>
          <w:lang w:val="en-GB"/>
        </w:rPr>
        <w:t xml:space="preserve"> and physical appearance</w:t>
      </w:r>
      <w:r w:rsidRPr="00BD2712">
        <w:rPr>
          <w:lang w:val="en-GB"/>
        </w:rPr>
        <w:t xml:space="preserve"> was reported in particular. </w:t>
      </w:r>
    </w:p>
    <w:p w14:paraId="4336A397" w14:textId="15413C3C" w:rsidR="007261FC" w:rsidRPr="001C5CCD" w:rsidRDefault="00BC4DE5" w:rsidP="00191612">
      <w:pPr>
        <w:spacing w:after="120" w:line="276" w:lineRule="auto"/>
        <w:jc w:val="both"/>
        <w:rPr>
          <w:b/>
          <w:lang w:val="en-GB"/>
        </w:rPr>
      </w:pPr>
      <w:r w:rsidRPr="001C5CCD">
        <w:rPr>
          <w:b/>
          <w:lang w:val="en-GB"/>
        </w:rPr>
        <w:t xml:space="preserve">6.4 </w:t>
      </w:r>
      <w:r w:rsidR="00056698" w:rsidRPr="001C5CCD">
        <w:rPr>
          <w:b/>
          <w:lang w:val="en-GB"/>
        </w:rPr>
        <w:t>S</w:t>
      </w:r>
      <w:r w:rsidR="001C5CCD" w:rsidRPr="001C5CCD">
        <w:rPr>
          <w:b/>
          <w:lang w:val="en-GB"/>
        </w:rPr>
        <w:t>TRUCTURAL DISCRIMINATION APPROACH</w:t>
      </w:r>
    </w:p>
    <w:p w14:paraId="5F1922AD" w14:textId="3838D54E" w:rsidR="00860343" w:rsidRPr="00BD2712" w:rsidRDefault="00860343" w:rsidP="00191612">
      <w:pPr>
        <w:spacing w:after="120" w:line="276" w:lineRule="auto"/>
        <w:jc w:val="both"/>
        <w:rPr>
          <w:lang w:val="en-GB"/>
        </w:rPr>
      </w:pPr>
      <w:r w:rsidRPr="00BD2712">
        <w:rPr>
          <w:lang w:val="en-GB"/>
        </w:rPr>
        <w:t>The age ground and young people</w:t>
      </w:r>
      <w:r w:rsidR="00421E15" w:rsidRPr="00BD2712">
        <w:rPr>
          <w:lang w:val="en-GB"/>
        </w:rPr>
        <w:t xml:space="preserve">s’ </w:t>
      </w:r>
      <w:r w:rsidR="00E13ADD" w:rsidRPr="00BD2712">
        <w:rPr>
          <w:lang w:val="en-GB"/>
        </w:rPr>
        <w:t xml:space="preserve">situation and </w:t>
      </w:r>
      <w:r w:rsidR="00421E15" w:rsidRPr="00BD2712">
        <w:rPr>
          <w:lang w:val="en-GB"/>
        </w:rPr>
        <w:t>experience</w:t>
      </w:r>
      <w:r w:rsidR="00E13ADD" w:rsidRPr="00BD2712">
        <w:rPr>
          <w:lang w:val="en-GB"/>
        </w:rPr>
        <w:t xml:space="preserve"> reflect</w:t>
      </w:r>
      <w:r w:rsidRPr="00BD2712">
        <w:rPr>
          <w:lang w:val="en-GB"/>
        </w:rPr>
        <w:t xml:space="preserve"> particular challenge</w:t>
      </w:r>
      <w:r w:rsidR="00D11538" w:rsidRPr="00BD2712">
        <w:rPr>
          <w:lang w:val="en-GB"/>
        </w:rPr>
        <w:t>s</w:t>
      </w:r>
      <w:r w:rsidR="00056698" w:rsidRPr="00BD2712">
        <w:rPr>
          <w:lang w:val="en-GB"/>
        </w:rPr>
        <w:t xml:space="preserve"> of structural</w:t>
      </w:r>
      <w:r w:rsidRPr="00BD2712">
        <w:rPr>
          <w:lang w:val="en-GB"/>
        </w:rPr>
        <w:t xml:space="preserve"> discrimination. There is evidence of instances of individual experiences of </w:t>
      </w:r>
      <w:r w:rsidRPr="00BD2712">
        <w:rPr>
          <w:lang w:val="en-GB"/>
        </w:rPr>
        <w:lastRenderedPageBreak/>
        <w:t>discrimination. However, the dominant issu</w:t>
      </w:r>
      <w:r w:rsidR="00056698" w:rsidRPr="00BD2712">
        <w:rPr>
          <w:lang w:val="en-GB"/>
        </w:rPr>
        <w:t xml:space="preserve">es emerge as </w:t>
      </w:r>
      <w:r w:rsidR="00056698" w:rsidRPr="00B718F8">
        <w:rPr>
          <w:b/>
          <w:lang w:val="en-GB"/>
        </w:rPr>
        <w:t xml:space="preserve">more structural </w:t>
      </w:r>
      <w:r w:rsidRPr="00B718F8">
        <w:rPr>
          <w:b/>
          <w:lang w:val="en-GB"/>
        </w:rPr>
        <w:t>in nature.</w:t>
      </w:r>
      <w:r w:rsidRPr="00BD2712">
        <w:rPr>
          <w:lang w:val="en-GB"/>
        </w:rPr>
        <w:t xml:space="preserve"> </w:t>
      </w:r>
      <w:r w:rsidR="00E13ADD" w:rsidRPr="00BD2712">
        <w:rPr>
          <w:lang w:val="en-GB"/>
        </w:rPr>
        <w:t xml:space="preserve">The </w:t>
      </w:r>
      <w:r w:rsidR="00421E15" w:rsidRPr="00BD2712">
        <w:rPr>
          <w:lang w:val="en-GB"/>
        </w:rPr>
        <w:t xml:space="preserve">outcomes for young people </w:t>
      </w:r>
      <w:r w:rsidR="00E13ADD" w:rsidRPr="00BD2712">
        <w:rPr>
          <w:lang w:val="en-GB"/>
        </w:rPr>
        <w:t xml:space="preserve">in a number of fields </w:t>
      </w:r>
      <w:r w:rsidR="00421E15" w:rsidRPr="00BD2712">
        <w:rPr>
          <w:lang w:val="en-GB"/>
        </w:rPr>
        <w:t>across the Member Sta</w:t>
      </w:r>
      <w:r w:rsidR="00AC2005" w:rsidRPr="00BD2712">
        <w:rPr>
          <w:lang w:val="en-GB"/>
        </w:rPr>
        <w:t xml:space="preserve">tes points to issues of </w:t>
      </w:r>
      <w:r w:rsidR="00056698" w:rsidRPr="00BD2712">
        <w:rPr>
          <w:lang w:val="en-GB"/>
        </w:rPr>
        <w:t>structural</w:t>
      </w:r>
      <w:r w:rsidR="00421E15" w:rsidRPr="00BD2712">
        <w:rPr>
          <w:lang w:val="en-GB"/>
        </w:rPr>
        <w:t xml:space="preserve"> discrimination. These are not always amenable to change through responding to individual instances of discrimination. </w:t>
      </w:r>
      <w:r w:rsidR="00056698" w:rsidRPr="00BD2712">
        <w:rPr>
          <w:lang w:val="en-GB"/>
        </w:rPr>
        <w:t>Structural</w:t>
      </w:r>
      <w:r w:rsidR="00E20B88" w:rsidRPr="00BD2712">
        <w:rPr>
          <w:lang w:val="en-GB"/>
        </w:rPr>
        <w:t xml:space="preserve"> discrimination has always proven more difficult for equality bodies to grapple with. </w:t>
      </w:r>
    </w:p>
    <w:p w14:paraId="2E9A937C" w14:textId="775BE8ED" w:rsidR="00403338" w:rsidRPr="00BD2712" w:rsidRDefault="0045425C" w:rsidP="00191612">
      <w:pPr>
        <w:spacing w:after="120" w:line="276" w:lineRule="auto"/>
        <w:jc w:val="both"/>
        <w:rPr>
          <w:lang w:val="en-GB"/>
        </w:rPr>
      </w:pPr>
      <w:r>
        <w:rPr>
          <w:b/>
          <w:noProof/>
          <w:lang w:val="fr-BE" w:eastAsia="fr-BE"/>
        </w:rPr>
        <w:drawing>
          <wp:anchor distT="0" distB="0" distL="114300" distR="114300" simplePos="0" relativeHeight="251714560" behindDoc="0" locked="0" layoutInCell="1" allowOverlap="1" wp14:anchorId="0272BFB6" wp14:editId="0B89477C">
            <wp:simplePos x="0" y="0"/>
            <wp:positionH relativeFrom="margin">
              <wp:posOffset>-1543050</wp:posOffset>
            </wp:positionH>
            <wp:positionV relativeFrom="paragraph">
              <wp:posOffset>342265</wp:posOffset>
            </wp:positionV>
            <wp:extent cx="1260000" cy="721984"/>
            <wp:effectExtent l="0" t="0" r="0" b="254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0000" cy="721984"/>
                    </a:xfrm>
                    <a:prstGeom prst="rect">
                      <a:avLst/>
                    </a:prstGeom>
                    <a:noFill/>
                  </pic:spPr>
                </pic:pic>
              </a:graphicData>
            </a:graphic>
            <wp14:sizeRelH relativeFrom="margin">
              <wp14:pctWidth>0</wp14:pctWidth>
            </wp14:sizeRelH>
            <wp14:sizeRelV relativeFrom="margin">
              <wp14:pctHeight>0</wp14:pctHeight>
            </wp14:sizeRelV>
          </wp:anchor>
        </w:drawing>
      </w:r>
      <w:r w:rsidR="00403338" w:rsidRPr="00BD2712">
        <w:rPr>
          <w:lang w:val="en-GB"/>
        </w:rPr>
        <w:t xml:space="preserve">However, </w:t>
      </w:r>
      <w:proofErr w:type="spellStart"/>
      <w:r w:rsidR="00403338" w:rsidRPr="009D2B08">
        <w:rPr>
          <w:b/>
          <w:lang w:val="en-GB"/>
        </w:rPr>
        <w:t>Unia</w:t>
      </w:r>
      <w:proofErr w:type="spellEnd"/>
      <w:r w:rsidR="00403338" w:rsidRPr="009D2B08">
        <w:rPr>
          <w:b/>
          <w:lang w:val="en-GB"/>
        </w:rPr>
        <w:t xml:space="preserve"> in Belgium</w:t>
      </w:r>
      <w:r w:rsidR="00403338" w:rsidRPr="00BD2712">
        <w:rPr>
          <w:lang w:val="en-GB"/>
        </w:rPr>
        <w:t xml:space="preserve"> identify that it </w:t>
      </w:r>
      <w:r w:rsidR="00056698" w:rsidRPr="00BD2712">
        <w:rPr>
          <w:lang w:val="en-GB"/>
        </w:rPr>
        <w:t>is the evidence of structural</w:t>
      </w:r>
      <w:r w:rsidR="00403338" w:rsidRPr="00BD2712">
        <w:rPr>
          <w:lang w:val="en-GB"/>
        </w:rPr>
        <w:t xml:space="preserve"> discrimination and the particularly disadvantaged situation of young people in specific policy areas that has</w:t>
      </w:r>
      <w:r w:rsidR="003A2D59" w:rsidRPr="00BD2712">
        <w:rPr>
          <w:lang w:val="en-GB"/>
        </w:rPr>
        <w:t xml:space="preserve"> motivated their attention to young peoples’ issues. While these issues have not presented as indiv</w:t>
      </w:r>
      <w:r w:rsidR="0013634F" w:rsidRPr="00BD2712">
        <w:rPr>
          <w:lang w:val="en-GB"/>
        </w:rPr>
        <w:t>idual cases</w:t>
      </w:r>
      <w:r w:rsidR="00E57BAD" w:rsidRPr="00BD2712">
        <w:rPr>
          <w:lang w:val="en-GB"/>
        </w:rPr>
        <w:t>,</w:t>
      </w:r>
      <w:r w:rsidR="0013634F" w:rsidRPr="00BD2712">
        <w:rPr>
          <w:lang w:val="en-GB"/>
        </w:rPr>
        <w:t xml:space="preserve"> they have led </w:t>
      </w:r>
      <w:proofErr w:type="spellStart"/>
      <w:r w:rsidR="00E57BAD" w:rsidRPr="00BD2712">
        <w:rPr>
          <w:lang w:val="en-GB"/>
        </w:rPr>
        <w:t>Unia</w:t>
      </w:r>
      <w:proofErr w:type="spellEnd"/>
      <w:r w:rsidR="00E57BAD" w:rsidRPr="00BD2712">
        <w:rPr>
          <w:lang w:val="en-GB"/>
        </w:rPr>
        <w:t xml:space="preserve"> </w:t>
      </w:r>
      <w:r w:rsidR="0013634F" w:rsidRPr="00BD2712">
        <w:rPr>
          <w:lang w:val="en-GB"/>
        </w:rPr>
        <w:t xml:space="preserve">to </w:t>
      </w:r>
      <w:r w:rsidR="00E57BAD" w:rsidRPr="00BD2712">
        <w:rPr>
          <w:lang w:val="en-GB"/>
        </w:rPr>
        <w:t xml:space="preserve">develop </w:t>
      </w:r>
      <w:r w:rsidR="00E13ADD" w:rsidRPr="00BD2712">
        <w:rPr>
          <w:lang w:val="en-GB"/>
        </w:rPr>
        <w:t>activitie</w:t>
      </w:r>
      <w:r w:rsidR="003A2D59" w:rsidRPr="00BD2712">
        <w:rPr>
          <w:lang w:val="en-GB"/>
        </w:rPr>
        <w:t xml:space="preserve">s on these issues and </w:t>
      </w:r>
      <w:r w:rsidR="00675011" w:rsidRPr="00BD2712">
        <w:rPr>
          <w:lang w:val="en-GB"/>
        </w:rPr>
        <w:t xml:space="preserve">commission </w:t>
      </w:r>
      <w:r w:rsidR="003A2D59" w:rsidRPr="00BD2712">
        <w:rPr>
          <w:lang w:val="en-GB"/>
        </w:rPr>
        <w:t>studies to better understand these issues.</w:t>
      </w:r>
    </w:p>
    <w:p w14:paraId="322B7911" w14:textId="3827750C" w:rsidR="00E20B88" w:rsidRPr="00BD2712" w:rsidRDefault="00056698" w:rsidP="00191612">
      <w:pPr>
        <w:spacing w:after="120" w:line="276" w:lineRule="auto"/>
        <w:jc w:val="both"/>
        <w:rPr>
          <w:lang w:val="en-GB"/>
        </w:rPr>
      </w:pPr>
      <w:r w:rsidRPr="009D2B08">
        <w:rPr>
          <w:b/>
          <w:lang w:val="en-GB"/>
        </w:rPr>
        <w:t>Structural</w:t>
      </w:r>
      <w:r w:rsidR="00AB4ED5" w:rsidRPr="009D2B08">
        <w:rPr>
          <w:b/>
          <w:lang w:val="en-GB"/>
        </w:rPr>
        <w:t xml:space="preserve"> discrimination is based on t</w:t>
      </w:r>
      <w:r w:rsidR="00A95C05" w:rsidRPr="009D2B08">
        <w:rPr>
          <w:b/>
          <w:lang w:val="en-GB"/>
        </w:rPr>
        <w:t xml:space="preserve">aken for granted </w:t>
      </w:r>
      <w:r w:rsidR="00E20B88" w:rsidRPr="009D2B08">
        <w:rPr>
          <w:b/>
          <w:lang w:val="en-GB"/>
        </w:rPr>
        <w:t xml:space="preserve">processes, </w:t>
      </w:r>
      <w:r w:rsidR="00AB4ED5" w:rsidRPr="009D2B08">
        <w:rPr>
          <w:b/>
          <w:lang w:val="en-GB"/>
        </w:rPr>
        <w:t>practices</w:t>
      </w:r>
      <w:r w:rsidR="00E20B88" w:rsidRPr="009D2B08">
        <w:rPr>
          <w:b/>
          <w:lang w:val="en-GB"/>
        </w:rPr>
        <w:t>, and norms</w:t>
      </w:r>
      <w:r w:rsidR="00A95C05" w:rsidRPr="009D2B08">
        <w:rPr>
          <w:b/>
          <w:lang w:val="en-GB"/>
        </w:rPr>
        <w:t>.</w:t>
      </w:r>
      <w:r w:rsidR="00A95C05" w:rsidRPr="00BD2712">
        <w:rPr>
          <w:lang w:val="en-GB"/>
        </w:rPr>
        <w:t xml:space="preserve"> It is usually unconscious and</w:t>
      </w:r>
      <w:r w:rsidR="00AB4ED5" w:rsidRPr="00BD2712">
        <w:rPr>
          <w:lang w:val="en-GB"/>
        </w:rPr>
        <w:t xml:space="preserve"> can even be based on b</w:t>
      </w:r>
      <w:r w:rsidR="00A95C05" w:rsidRPr="00BD2712">
        <w:rPr>
          <w:lang w:val="en-GB"/>
        </w:rPr>
        <w:t xml:space="preserve">est </w:t>
      </w:r>
      <w:r w:rsidR="00AB4ED5" w:rsidRPr="00BD2712">
        <w:rPr>
          <w:lang w:val="en-GB"/>
        </w:rPr>
        <w:t xml:space="preserve">intentions. It is only visible in the outcomes of disadvantage from institutional </w:t>
      </w:r>
      <w:r w:rsidR="00A95C05" w:rsidRPr="00BD2712">
        <w:rPr>
          <w:lang w:val="en-GB"/>
        </w:rPr>
        <w:t xml:space="preserve">policies and </w:t>
      </w:r>
      <w:r w:rsidR="00AB4ED5" w:rsidRPr="00BD2712">
        <w:rPr>
          <w:lang w:val="en-GB"/>
        </w:rPr>
        <w:t xml:space="preserve">practices </w:t>
      </w:r>
      <w:r w:rsidR="00A95C05" w:rsidRPr="00BD2712">
        <w:rPr>
          <w:lang w:val="en-GB"/>
        </w:rPr>
        <w:t>that accrue for a particular group of people. The labour market outcomes of young people are an example</w:t>
      </w:r>
      <w:r w:rsidR="00E20B88" w:rsidRPr="00BD2712">
        <w:rPr>
          <w:lang w:val="en-GB"/>
        </w:rPr>
        <w:t xml:space="preserve"> in point</w:t>
      </w:r>
      <w:r w:rsidR="00A95C05" w:rsidRPr="00BD2712">
        <w:rPr>
          <w:lang w:val="en-GB"/>
        </w:rPr>
        <w:t>.</w:t>
      </w:r>
      <w:r w:rsidR="00E20B88" w:rsidRPr="00BD2712">
        <w:rPr>
          <w:lang w:val="en-GB"/>
        </w:rPr>
        <w:t xml:space="preserve"> A </w:t>
      </w:r>
      <w:r w:rsidR="00E20B88" w:rsidRPr="00B718F8">
        <w:rPr>
          <w:b/>
          <w:lang w:val="en-GB"/>
        </w:rPr>
        <w:t xml:space="preserve">focus on policy and institutional systems </w:t>
      </w:r>
      <w:r w:rsidR="00E20B88" w:rsidRPr="00BD2712">
        <w:rPr>
          <w:lang w:val="en-GB"/>
        </w:rPr>
        <w:t xml:space="preserve">might provide a useful entry point for equality bodies to addressing </w:t>
      </w:r>
      <w:r w:rsidRPr="00BD2712">
        <w:rPr>
          <w:lang w:val="en-GB"/>
        </w:rPr>
        <w:t>structural</w:t>
      </w:r>
      <w:r w:rsidR="00675011" w:rsidRPr="00BD2712">
        <w:rPr>
          <w:lang w:val="en-GB"/>
        </w:rPr>
        <w:t xml:space="preserve"> </w:t>
      </w:r>
      <w:r w:rsidR="00E20B88" w:rsidRPr="00BD2712">
        <w:rPr>
          <w:lang w:val="en-GB"/>
        </w:rPr>
        <w:t>discrimination against and promoting equality for young people. This would encompass both mainstream and targeted policy and institutional systems.</w:t>
      </w:r>
    </w:p>
    <w:p w14:paraId="70F1D796" w14:textId="7941FB60" w:rsidR="00ED389D" w:rsidRPr="00BD2712" w:rsidRDefault="00ED389D" w:rsidP="00191612">
      <w:pPr>
        <w:spacing w:after="120" w:line="276" w:lineRule="auto"/>
        <w:jc w:val="both"/>
        <w:rPr>
          <w:lang w:val="en-GB"/>
        </w:rPr>
      </w:pPr>
      <w:r w:rsidRPr="00CD62A5">
        <w:rPr>
          <w:b/>
          <w:lang w:val="en-GB"/>
        </w:rPr>
        <w:t>Mainstream systems</w:t>
      </w:r>
      <w:r w:rsidRPr="00BD2712">
        <w:rPr>
          <w:lang w:val="en-GB"/>
        </w:rPr>
        <w:t xml:space="preserve"> are concerned with the general public of which young people form a part. Young people can point to significantly poorer outcomes from a number of key mainstream systems. In this regard, equality bodies pointed to issues of: employment (recruitment, pay and conditions), unemployment, and work in the shadow economy; polic</w:t>
      </w:r>
      <w:r w:rsidR="00675011" w:rsidRPr="00BD2712">
        <w:rPr>
          <w:lang w:val="en-GB"/>
        </w:rPr>
        <w:t>ing; social protection</w:t>
      </w:r>
      <w:r w:rsidRPr="00BD2712">
        <w:rPr>
          <w:lang w:val="en-GB"/>
        </w:rPr>
        <w:t xml:space="preserve"> access</w:t>
      </w:r>
      <w:r w:rsidR="00675011" w:rsidRPr="00BD2712">
        <w:rPr>
          <w:lang w:val="en-GB"/>
        </w:rPr>
        <w:t xml:space="preserve"> and rates</w:t>
      </w:r>
      <w:r w:rsidRPr="00BD2712">
        <w:rPr>
          <w:lang w:val="en-GB"/>
        </w:rPr>
        <w:t>; housing rental; and access to clubs.</w:t>
      </w:r>
    </w:p>
    <w:p w14:paraId="21E4E481" w14:textId="51C00B69" w:rsidR="00E20B88" w:rsidRPr="00BD2712" w:rsidRDefault="00ED389D" w:rsidP="00191612">
      <w:pPr>
        <w:spacing w:after="120" w:line="276" w:lineRule="auto"/>
        <w:jc w:val="both"/>
        <w:rPr>
          <w:lang w:val="en-GB"/>
        </w:rPr>
      </w:pPr>
      <w:r w:rsidRPr="00B718F8">
        <w:rPr>
          <w:b/>
          <w:lang w:val="en-GB"/>
        </w:rPr>
        <w:t xml:space="preserve">Targeted systems serve </w:t>
      </w:r>
      <w:r w:rsidR="00E13ADD" w:rsidRPr="00B718F8">
        <w:rPr>
          <w:b/>
          <w:lang w:val="en-GB"/>
        </w:rPr>
        <w:t>young people specifically.</w:t>
      </w:r>
      <w:r w:rsidR="00E13ADD" w:rsidRPr="00BD2712">
        <w:rPr>
          <w:lang w:val="en-GB"/>
        </w:rPr>
        <w:t xml:space="preserve"> T</w:t>
      </w:r>
      <w:r w:rsidR="00B91341" w:rsidRPr="00BD2712">
        <w:rPr>
          <w:lang w:val="en-GB"/>
        </w:rPr>
        <w:t xml:space="preserve">he experience of young people within these institutions can reflect inequalities in the status and standing, influence, and </w:t>
      </w:r>
      <w:r w:rsidR="00B91341" w:rsidRPr="00BD2712">
        <w:rPr>
          <w:lang w:val="en-GB"/>
        </w:rPr>
        <w:lastRenderedPageBreak/>
        <w:t>respect that are experienced by young people</w:t>
      </w:r>
      <w:r w:rsidR="00E13ADD" w:rsidRPr="00BD2712">
        <w:rPr>
          <w:lang w:val="en-GB"/>
        </w:rPr>
        <w:t xml:space="preserve"> and can amount to forms of structural discrimination</w:t>
      </w:r>
      <w:r w:rsidRPr="00BD2712">
        <w:rPr>
          <w:lang w:val="en-GB"/>
        </w:rPr>
        <w:t xml:space="preserve">. Equality bodies pointed to issues in the education system in this regard. Age specific issues were identified including age limits for compulsory education, lack of voice in decision-making, and age stereotyping. </w:t>
      </w:r>
      <w:r w:rsidR="00E57BAD" w:rsidRPr="00BD2712">
        <w:rPr>
          <w:lang w:val="en-GB"/>
        </w:rPr>
        <w:t xml:space="preserve">Children in institutions </w:t>
      </w:r>
      <w:r w:rsidR="00675011" w:rsidRPr="00BD2712">
        <w:rPr>
          <w:lang w:val="en-GB"/>
        </w:rPr>
        <w:t xml:space="preserve">were </w:t>
      </w:r>
      <w:r w:rsidR="00E57BAD" w:rsidRPr="00BD2712">
        <w:rPr>
          <w:lang w:val="en-GB"/>
        </w:rPr>
        <w:t>also</w:t>
      </w:r>
      <w:r w:rsidR="00675011" w:rsidRPr="00BD2712">
        <w:rPr>
          <w:lang w:val="en-GB"/>
        </w:rPr>
        <w:t xml:space="preserve"> seen to</w:t>
      </w:r>
      <w:r w:rsidR="00E57BAD" w:rsidRPr="00BD2712">
        <w:rPr>
          <w:lang w:val="en-GB"/>
        </w:rPr>
        <w:t xml:space="preserve"> raise particular issues of equality and discrimination for young people within a targeted system.</w:t>
      </w:r>
    </w:p>
    <w:p w14:paraId="08E87AB9" w14:textId="246EAA0A" w:rsidR="00ED389D" w:rsidRPr="00BD2712" w:rsidRDefault="00ED389D" w:rsidP="00191612">
      <w:pPr>
        <w:spacing w:after="120" w:line="276" w:lineRule="auto"/>
        <w:jc w:val="both"/>
        <w:rPr>
          <w:lang w:val="en-GB"/>
        </w:rPr>
      </w:pPr>
      <w:r w:rsidRPr="00BD2712">
        <w:rPr>
          <w:lang w:val="en-GB"/>
        </w:rPr>
        <w:t>The predominant issues identified</w:t>
      </w:r>
      <w:r w:rsidR="00E20B88" w:rsidRPr="00BD2712">
        <w:rPr>
          <w:lang w:val="en-GB"/>
        </w:rPr>
        <w:t xml:space="preserve"> by equality bodies</w:t>
      </w:r>
      <w:r w:rsidRPr="00BD2712">
        <w:rPr>
          <w:lang w:val="en-GB"/>
        </w:rPr>
        <w:t xml:space="preserve"> </w:t>
      </w:r>
      <w:r w:rsidR="00E20B88" w:rsidRPr="00BD2712">
        <w:rPr>
          <w:lang w:val="en-GB"/>
        </w:rPr>
        <w:t xml:space="preserve">in education </w:t>
      </w:r>
      <w:r w:rsidR="00B91341" w:rsidRPr="00BD2712">
        <w:rPr>
          <w:lang w:val="en-GB"/>
        </w:rPr>
        <w:t>related to different groups of young people, in particular,</w:t>
      </w:r>
      <w:r w:rsidR="00E20B88" w:rsidRPr="00BD2712">
        <w:rPr>
          <w:lang w:val="en-GB"/>
        </w:rPr>
        <w:t xml:space="preserve"> the experience of</w:t>
      </w:r>
      <w:r w:rsidRPr="00BD2712">
        <w:rPr>
          <w:lang w:val="en-GB"/>
        </w:rPr>
        <w:t xml:space="preserve"> such as Roma young people, young people with disabilities, young minority ethnic people, and young LGBT people. For some groups of young people, </w:t>
      </w:r>
      <w:r w:rsidRPr="00B718F8">
        <w:rPr>
          <w:b/>
          <w:lang w:val="en-GB"/>
        </w:rPr>
        <w:t>the education system has failed to provide a safe space</w:t>
      </w:r>
      <w:r w:rsidRPr="00BD2712">
        <w:rPr>
          <w:lang w:val="en-GB"/>
        </w:rPr>
        <w:t xml:space="preserve"> for learning. Other groups experience segregation.</w:t>
      </w:r>
      <w:r w:rsidR="00E20B88" w:rsidRPr="00BD2712">
        <w:rPr>
          <w:lang w:val="en-GB"/>
        </w:rPr>
        <w:t xml:space="preserve"> Bullying i</w:t>
      </w:r>
      <w:r w:rsidRPr="00BD2712">
        <w:rPr>
          <w:lang w:val="en-GB"/>
        </w:rPr>
        <w:t>s a feature in the experience of a number of groups.</w:t>
      </w:r>
    </w:p>
    <w:p w14:paraId="500B3858" w14:textId="77777777" w:rsidR="00560A36" w:rsidRDefault="00560A36" w:rsidP="00191612">
      <w:pPr>
        <w:spacing w:line="276" w:lineRule="auto"/>
        <w:jc w:val="both"/>
        <w:rPr>
          <w:b/>
          <w:sz w:val="28"/>
          <w:szCs w:val="28"/>
          <w:lang w:val="en-GB"/>
        </w:rPr>
      </w:pPr>
    </w:p>
    <w:p w14:paraId="597D7AE8" w14:textId="77777777" w:rsidR="00560A36" w:rsidRDefault="00560A36" w:rsidP="00191612">
      <w:pPr>
        <w:spacing w:line="276" w:lineRule="auto"/>
        <w:jc w:val="both"/>
        <w:rPr>
          <w:b/>
          <w:sz w:val="28"/>
          <w:szCs w:val="28"/>
          <w:lang w:val="en-GB"/>
        </w:rPr>
      </w:pPr>
    </w:p>
    <w:p w14:paraId="17259C89" w14:textId="77777777" w:rsidR="003307B2" w:rsidRDefault="003307B2">
      <w:pPr>
        <w:rPr>
          <w:rFonts w:ascii="Arial Rounded MT Bold" w:hAnsi="Arial Rounded MT Bold"/>
          <w:b/>
          <w:color w:val="8A5C5A"/>
          <w:sz w:val="40"/>
          <w:szCs w:val="40"/>
          <w:lang w:val="en-GB"/>
        </w:rPr>
      </w:pPr>
      <w:r>
        <w:rPr>
          <w:rFonts w:ascii="Arial Rounded MT Bold" w:hAnsi="Arial Rounded MT Bold"/>
          <w:b/>
          <w:color w:val="8A5C5A"/>
          <w:sz w:val="40"/>
          <w:szCs w:val="40"/>
          <w:lang w:val="en-GB"/>
        </w:rPr>
        <w:br w:type="page"/>
      </w:r>
    </w:p>
    <w:p w14:paraId="4BBCCEF6" w14:textId="56C6793A" w:rsidR="00DC33DE" w:rsidRPr="001C5CCD" w:rsidRDefault="00BC4DE5" w:rsidP="00191612">
      <w:pPr>
        <w:spacing w:line="276" w:lineRule="auto"/>
        <w:jc w:val="both"/>
        <w:rPr>
          <w:rFonts w:ascii="Arial Rounded MT Bold" w:hAnsi="Arial Rounded MT Bold"/>
          <w:b/>
          <w:color w:val="8A5C5A"/>
          <w:sz w:val="40"/>
          <w:szCs w:val="40"/>
          <w:lang w:val="en-GB"/>
        </w:rPr>
      </w:pPr>
      <w:r w:rsidRPr="001C5CCD">
        <w:rPr>
          <w:rFonts w:ascii="Arial Rounded MT Bold" w:hAnsi="Arial Rounded MT Bold"/>
          <w:b/>
          <w:color w:val="8A5C5A"/>
          <w:sz w:val="40"/>
          <w:szCs w:val="40"/>
          <w:lang w:val="en-GB"/>
        </w:rPr>
        <w:lastRenderedPageBreak/>
        <w:t xml:space="preserve">7. </w:t>
      </w:r>
      <w:r w:rsidR="00DC33DE" w:rsidRPr="001C5CCD">
        <w:rPr>
          <w:rFonts w:ascii="Arial Rounded MT Bold" w:hAnsi="Arial Rounded MT Bold"/>
          <w:b/>
          <w:color w:val="8A5C5A"/>
          <w:sz w:val="40"/>
          <w:szCs w:val="40"/>
          <w:lang w:val="en-GB"/>
        </w:rPr>
        <w:t>T</w:t>
      </w:r>
      <w:r w:rsidR="001C5CCD">
        <w:rPr>
          <w:rFonts w:ascii="Arial Rounded MT Bold" w:hAnsi="Arial Rounded MT Bold"/>
          <w:b/>
          <w:color w:val="8A5C5A"/>
          <w:sz w:val="40"/>
          <w:szCs w:val="40"/>
          <w:lang w:val="en-GB"/>
        </w:rPr>
        <w:t>AKING</w:t>
      </w:r>
      <w:r w:rsidR="00DC33DE" w:rsidRPr="001C5CCD">
        <w:rPr>
          <w:rFonts w:ascii="Arial Rounded MT Bold" w:hAnsi="Arial Rounded MT Bold"/>
          <w:b/>
          <w:color w:val="8A5C5A"/>
          <w:sz w:val="40"/>
          <w:szCs w:val="40"/>
          <w:lang w:val="en-GB"/>
        </w:rPr>
        <w:t xml:space="preserve"> A</w:t>
      </w:r>
      <w:r w:rsidR="001C5CCD">
        <w:rPr>
          <w:rFonts w:ascii="Arial Rounded MT Bold" w:hAnsi="Arial Rounded MT Bold"/>
          <w:b/>
          <w:color w:val="8A5C5A"/>
          <w:sz w:val="40"/>
          <w:szCs w:val="40"/>
          <w:lang w:val="en-GB"/>
        </w:rPr>
        <w:t>CTION</w:t>
      </w:r>
    </w:p>
    <w:p w14:paraId="3DE1088C" w14:textId="77777777" w:rsidR="00560A36" w:rsidRPr="00BD2712" w:rsidRDefault="00560A36" w:rsidP="00191612">
      <w:pPr>
        <w:spacing w:line="276" w:lineRule="auto"/>
        <w:jc w:val="both"/>
        <w:rPr>
          <w:b/>
          <w:sz w:val="28"/>
          <w:szCs w:val="28"/>
          <w:lang w:val="en-GB"/>
        </w:rPr>
      </w:pPr>
    </w:p>
    <w:p w14:paraId="56C4146E" w14:textId="23678939" w:rsidR="00A607EA" w:rsidRPr="00BD2712" w:rsidRDefault="00D06534" w:rsidP="00191612">
      <w:pPr>
        <w:spacing w:after="120" w:line="276" w:lineRule="auto"/>
        <w:jc w:val="both"/>
        <w:rPr>
          <w:lang w:val="en-GB"/>
        </w:rPr>
      </w:pPr>
      <w:r w:rsidRPr="00BD2712">
        <w:rPr>
          <w:lang w:val="en-GB"/>
        </w:rPr>
        <w:t xml:space="preserve">The age ground is complex when it comes to </w:t>
      </w:r>
      <w:r w:rsidR="00B839DF" w:rsidRPr="00BD2712">
        <w:rPr>
          <w:lang w:val="en-GB"/>
        </w:rPr>
        <w:t xml:space="preserve">addressing the situation, experience and needs of </w:t>
      </w:r>
      <w:r w:rsidRPr="00BD2712">
        <w:rPr>
          <w:lang w:val="en-GB"/>
        </w:rPr>
        <w:t>young people. There is a diversity of young people. The experience of individual discrimination is often</w:t>
      </w:r>
      <w:r w:rsidR="00FD3EDB" w:rsidRPr="00BD2712">
        <w:rPr>
          <w:lang w:val="en-GB"/>
        </w:rPr>
        <w:t>, but not always,</w:t>
      </w:r>
      <w:r w:rsidRPr="00BD2712">
        <w:rPr>
          <w:lang w:val="en-GB"/>
        </w:rPr>
        <w:t xml:space="preserve"> determined by characteristics of young people other than that of age. However, it is clear that this experience can be exacerbated by the </w:t>
      </w:r>
      <w:r w:rsidRPr="009D2B08">
        <w:rPr>
          <w:b/>
          <w:lang w:val="en-GB"/>
        </w:rPr>
        <w:t>powerlessness</w:t>
      </w:r>
      <w:r w:rsidRPr="00BD2712">
        <w:rPr>
          <w:lang w:val="en-GB"/>
        </w:rPr>
        <w:t xml:space="preserve"> and stereotypes that are</w:t>
      </w:r>
      <w:r w:rsidR="000F7E26" w:rsidRPr="00BD2712">
        <w:rPr>
          <w:lang w:val="en-GB"/>
        </w:rPr>
        <w:t xml:space="preserve"> often the lot</w:t>
      </w:r>
      <w:r w:rsidRPr="00BD2712">
        <w:rPr>
          <w:lang w:val="en-GB"/>
        </w:rPr>
        <w:t xml:space="preserve"> of young people. The experience of structural discrimination, however, is more clearly linked specifically to the age ground and is evident in the disadvantaged outcomes for young people in a range of fields, in particular the labour market. </w:t>
      </w:r>
      <w:r w:rsidR="00B839DF" w:rsidRPr="00BD2712">
        <w:rPr>
          <w:lang w:val="en-GB"/>
        </w:rPr>
        <w:t xml:space="preserve"> However, it is clear that in responding to </w:t>
      </w:r>
      <w:r w:rsidR="000F7E26" w:rsidRPr="00BD2712">
        <w:rPr>
          <w:lang w:val="en-GB"/>
        </w:rPr>
        <w:t>this</w:t>
      </w:r>
      <w:r w:rsidR="00B839DF" w:rsidRPr="00BD2712">
        <w:rPr>
          <w:lang w:val="en-GB"/>
        </w:rPr>
        <w:t xml:space="preserve"> it is important to take account of the diversity of young people.</w:t>
      </w:r>
    </w:p>
    <w:p w14:paraId="6BA68CD8" w14:textId="6E507C76" w:rsidR="000F7E26" w:rsidRPr="00BD2712" w:rsidRDefault="00B839DF" w:rsidP="00191612">
      <w:pPr>
        <w:spacing w:after="120" w:line="276" w:lineRule="auto"/>
        <w:jc w:val="both"/>
        <w:rPr>
          <w:lang w:val="en-GB"/>
        </w:rPr>
      </w:pPr>
      <w:r w:rsidRPr="00BD2712">
        <w:rPr>
          <w:lang w:val="en-GB"/>
        </w:rPr>
        <w:t xml:space="preserve">Structural discrimination can take different forms in different types of settings, in particular in mainstream or general settings where all age groups participate and in </w:t>
      </w:r>
      <w:r w:rsidR="00FD3EDB" w:rsidRPr="00BD2712">
        <w:rPr>
          <w:lang w:val="en-GB"/>
        </w:rPr>
        <w:t xml:space="preserve">targeted or congregated settings where only young people participate. </w:t>
      </w:r>
      <w:r w:rsidR="000F7E26" w:rsidRPr="00BD2712">
        <w:rPr>
          <w:lang w:val="en-GB"/>
        </w:rPr>
        <w:t>The labour market and the housing market are key mainstream settings in this regard and the education system is key targeted setting in this regard.</w:t>
      </w:r>
    </w:p>
    <w:p w14:paraId="5415AEFC" w14:textId="6F7635A6" w:rsidR="000F7E26" w:rsidRPr="00BD2712" w:rsidRDefault="00FD3EDB" w:rsidP="00191612">
      <w:pPr>
        <w:spacing w:after="120" w:line="276" w:lineRule="auto"/>
        <w:jc w:val="both"/>
        <w:rPr>
          <w:lang w:val="en-GB"/>
        </w:rPr>
      </w:pPr>
      <w:r w:rsidRPr="00BD2712">
        <w:rPr>
          <w:lang w:val="en-GB"/>
        </w:rPr>
        <w:t>In mainstream settings, the primary focus is on outcomes in</w:t>
      </w:r>
      <w:r w:rsidR="000F7E26" w:rsidRPr="00BD2712">
        <w:rPr>
          <w:lang w:val="en-GB"/>
        </w:rPr>
        <w:t xml:space="preserve"> </w:t>
      </w:r>
      <w:r w:rsidR="000F7E26" w:rsidRPr="00B718F8">
        <w:rPr>
          <w:b/>
          <w:lang w:val="en-GB"/>
        </w:rPr>
        <w:t>access to r</w:t>
      </w:r>
      <w:r w:rsidRPr="00B718F8">
        <w:rPr>
          <w:b/>
          <w:lang w:val="en-GB"/>
        </w:rPr>
        <w:t>esources for</w:t>
      </w:r>
      <w:r w:rsidR="000F7E26" w:rsidRPr="00B718F8">
        <w:rPr>
          <w:b/>
          <w:lang w:val="en-GB"/>
        </w:rPr>
        <w:t xml:space="preserve"> young people,</w:t>
      </w:r>
      <w:r w:rsidR="000F7E26" w:rsidRPr="00BD2712">
        <w:rPr>
          <w:lang w:val="en-GB"/>
        </w:rPr>
        <w:t xml:space="preserve"> such as</w:t>
      </w:r>
      <w:r w:rsidRPr="00BD2712">
        <w:rPr>
          <w:lang w:val="en-GB"/>
        </w:rPr>
        <w:t xml:space="preserve"> a job, an income, ac</w:t>
      </w:r>
      <w:r w:rsidR="000F7E26" w:rsidRPr="00BD2712">
        <w:rPr>
          <w:lang w:val="en-GB"/>
        </w:rPr>
        <w:t>commodation or justice on a par</w:t>
      </w:r>
      <w:r w:rsidRPr="00BD2712">
        <w:rPr>
          <w:lang w:val="en-GB"/>
        </w:rPr>
        <w:t xml:space="preserve"> with other age</w:t>
      </w:r>
      <w:r w:rsidR="000F7E26" w:rsidRPr="00BD2712">
        <w:rPr>
          <w:lang w:val="en-GB"/>
        </w:rPr>
        <w:t xml:space="preserve"> groups. There</w:t>
      </w:r>
      <w:r w:rsidRPr="00BD2712">
        <w:rPr>
          <w:lang w:val="en-GB"/>
        </w:rPr>
        <w:t xml:space="preserve"> is also an underlying concern with the access of young people to influence, status and respect in these settings</w:t>
      </w:r>
      <w:r w:rsidR="000F7E26" w:rsidRPr="00BD2712">
        <w:rPr>
          <w:lang w:val="en-GB"/>
        </w:rPr>
        <w:t xml:space="preserve"> which can lie at the root of the unequal outcomes in access to resources</w:t>
      </w:r>
      <w:r w:rsidRPr="00BD2712">
        <w:rPr>
          <w:lang w:val="en-GB"/>
        </w:rPr>
        <w:t xml:space="preserve">. </w:t>
      </w:r>
    </w:p>
    <w:p w14:paraId="07BA0803" w14:textId="46547384" w:rsidR="00B839DF" w:rsidRPr="00BD2712" w:rsidRDefault="00FD3EDB" w:rsidP="00191612">
      <w:pPr>
        <w:spacing w:after="120" w:line="276" w:lineRule="auto"/>
        <w:jc w:val="both"/>
        <w:rPr>
          <w:lang w:val="en-GB"/>
        </w:rPr>
      </w:pPr>
      <w:r w:rsidRPr="00BD2712">
        <w:rPr>
          <w:lang w:val="en-GB"/>
        </w:rPr>
        <w:t xml:space="preserve">In targeted settings, the diversity of young people comes to the fore in terms of outcomes for specific groups of young people. However, structural discrimination specifically on the age ground raises issues of the influence and </w:t>
      </w:r>
      <w:r w:rsidRPr="00B718F8">
        <w:rPr>
          <w:b/>
          <w:lang w:val="en-GB"/>
        </w:rPr>
        <w:t xml:space="preserve">access to </w:t>
      </w:r>
      <w:r w:rsidR="000F2F10" w:rsidRPr="00B718F8">
        <w:rPr>
          <w:b/>
          <w:lang w:val="en-GB"/>
        </w:rPr>
        <w:t xml:space="preserve">decision making </w:t>
      </w:r>
      <w:r w:rsidR="000F2F10" w:rsidRPr="00BD2712">
        <w:rPr>
          <w:lang w:val="en-GB"/>
        </w:rPr>
        <w:t>of young people</w:t>
      </w:r>
      <w:r w:rsidRPr="00BD2712">
        <w:rPr>
          <w:lang w:val="en-GB"/>
        </w:rPr>
        <w:t>, the stat</w:t>
      </w:r>
      <w:r w:rsidR="000F2F10" w:rsidRPr="00BD2712">
        <w:rPr>
          <w:lang w:val="en-GB"/>
        </w:rPr>
        <w:t xml:space="preserve">us and standing of </w:t>
      </w:r>
      <w:r w:rsidR="000F2F10" w:rsidRPr="00BD2712">
        <w:rPr>
          <w:lang w:val="en-GB"/>
        </w:rPr>
        <w:lastRenderedPageBreak/>
        <w:t>young people</w:t>
      </w:r>
      <w:r w:rsidRPr="00BD2712">
        <w:rPr>
          <w:lang w:val="en-GB"/>
        </w:rPr>
        <w:t xml:space="preserve">, and the relationships of </w:t>
      </w:r>
      <w:r w:rsidR="000F2F10" w:rsidRPr="00BD2712">
        <w:rPr>
          <w:lang w:val="en-GB"/>
        </w:rPr>
        <w:t>respect and trust</w:t>
      </w:r>
      <w:r w:rsidRPr="00BD2712">
        <w:rPr>
          <w:lang w:val="en-GB"/>
        </w:rPr>
        <w:t xml:space="preserve"> within these settings.</w:t>
      </w:r>
    </w:p>
    <w:p w14:paraId="06D2140A" w14:textId="7F9C904C" w:rsidR="00B839DF" w:rsidRPr="00BD2712" w:rsidRDefault="00B839DF" w:rsidP="00191612">
      <w:pPr>
        <w:spacing w:after="120" w:line="276" w:lineRule="auto"/>
        <w:jc w:val="both"/>
        <w:rPr>
          <w:lang w:val="en-GB"/>
        </w:rPr>
      </w:pPr>
      <w:r w:rsidRPr="00BD2712">
        <w:rPr>
          <w:lang w:val="en-GB"/>
        </w:rPr>
        <w:t>Equality</w:t>
      </w:r>
      <w:r w:rsidR="00FD3EDB" w:rsidRPr="00BD2712">
        <w:rPr>
          <w:lang w:val="en-GB"/>
        </w:rPr>
        <w:t xml:space="preserve"> and the promotion of equality for young people is concerned with achieving full equality in practice for young people as young people. </w:t>
      </w:r>
      <w:r w:rsidR="00FD3EDB" w:rsidRPr="00B718F8">
        <w:rPr>
          <w:b/>
          <w:lang w:val="en-GB"/>
        </w:rPr>
        <w:t>Positive action</w:t>
      </w:r>
      <w:r w:rsidR="00FD3EDB" w:rsidRPr="00BD2712">
        <w:rPr>
          <w:lang w:val="en-GB"/>
        </w:rPr>
        <w:t xml:space="preserve"> is important in this regard. The promotion of equality is concerned with outcomes for young people in society and in institutions in relation to </w:t>
      </w:r>
      <w:r w:rsidR="000F2F10" w:rsidRPr="00BD2712">
        <w:rPr>
          <w:lang w:val="en-GB"/>
        </w:rPr>
        <w:t xml:space="preserve">equality in </w:t>
      </w:r>
      <w:r w:rsidR="00FD3EDB" w:rsidRPr="00BD2712">
        <w:rPr>
          <w:lang w:val="en-GB"/>
        </w:rPr>
        <w:t>access to resources, influence, status, and relationships of respect. In pursuing equality</w:t>
      </w:r>
      <w:r w:rsidR="000F2F10" w:rsidRPr="00BD2712">
        <w:rPr>
          <w:lang w:val="en-GB"/>
        </w:rPr>
        <w:t xml:space="preserve"> in these different domains</w:t>
      </w:r>
      <w:r w:rsidR="00FD3EDB" w:rsidRPr="00BD2712">
        <w:rPr>
          <w:lang w:val="en-GB"/>
        </w:rPr>
        <w:t xml:space="preserve"> for young people</w:t>
      </w:r>
      <w:r w:rsidR="000F2F10" w:rsidRPr="00BD2712">
        <w:rPr>
          <w:lang w:val="en-GB"/>
        </w:rPr>
        <w:t>,</w:t>
      </w:r>
      <w:r w:rsidR="00FD3EDB" w:rsidRPr="00BD2712">
        <w:rPr>
          <w:lang w:val="en-GB"/>
        </w:rPr>
        <w:t xml:space="preserve"> it is important to address issues of intersectionality and to address the situation, experience and needs of all groups of young people.</w:t>
      </w:r>
    </w:p>
    <w:p w14:paraId="31F95598" w14:textId="3C24AE1D" w:rsidR="00B839DF" w:rsidRPr="00BD2712" w:rsidRDefault="00B839DF" w:rsidP="00191612">
      <w:pPr>
        <w:spacing w:after="120" w:line="276" w:lineRule="auto"/>
        <w:jc w:val="both"/>
        <w:rPr>
          <w:lang w:val="en-GB"/>
        </w:rPr>
      </w:pPr>
      <w:r w:rsidRPr="00BD2712">
        <w:rPr>
          <w:lang w:val="en-GB"/>
        </w:rPr>
        <w:t>In taking action, therefore, equality bodies need to be concerned with:</w:t>
      </w:r>
    </w:p>
    <w:p w14:paraId="3197962F" w14:textId="48843511" w:rsidR="00FD3EDB" w:rsidRPr="00BD2712" w:rsidRDefault="00FD3EDB" w:rsidP="00191612">
      <w:pPr>
        <w:pStyle w:val="ListParagraph"/>
        <w:numPr>
          <w:ilvl w:val="0"/>
          <w:numId w:val="15"/>
        </w:numPr>
        <w:shd w:val="clear" w:color="auto" w:fill="FAECF3"/>
        <w:spacing w:after="120" w:line="276" w:lineRule="auto"/>
        <w:jc w:val="both"/>
        <w:rPr>
          <w:lang w:val="en-GB"/>
        </w:rPr>
      </w:pPr>
      <w:r w:rsidRPr="00CD62A5">
        <w:rPr>
          <w:b/>
          <w:lang w:val="en-GB"/>
        </w:rPr>
        <w:t>Individual discrimination</w:t>
      </w:r>
      <w:r w:rsidRPr="00BD2712">
        <w:rPr>
          <w:lang w:val="en-GB"/>
        </w:rPr>
        <w:t xml:space="preserve"> experienced by young people on the </w:t>
      </w:r>
      <w:r w:rsidRPr="00CD62A5">
        <w:rPr>
          <w:b/>
          <w:lang w:val="en-GB"/>
        </w:rPr>
        <w:t>basis of their age</w:t>
      </w:r>
      <w:r w:rsidRPr="00BD2712">
        <w:rPr>
          <w:lang w:val="en-GB"/>
        </w:rPr>
        <w:t xml:space="preserve"> and the need to develop channels of communication about rights that are </w:t>
      </w:r>
      <w:r w:rsidR="000F2F10" w:rsidRPr="00BD2712">
        <w:rPr>
          <w:lang w:val="en-GB"/>
        </w:rPr>
        <w:t>adequate to inform</w:t>
      </w:r>
      <w:r w:rsidRPr="00BD2712">
        <w:rPr>
          <w:lang w:val="en-GB"/>
        </w:rPr>
        <w:t>ing young people.</w:t>
      </w:r>
    </w:p>
    <w:p w14:paraId="1C6DD22C" w14:textId="0BDD92A2" w:rsidR="00B839DF" w:rsidRPr="00BD2712" w:rsidRDefault="00B839DF" w:rsidP="00191612">
      <w:pPr>
        <w:pStyle w:val="ListParagraph"/>
        <w:numPr>
          <w:ilvl w:val="0"/>
          <w:numId w:val="15"/>
        </w:numPr>
        <w:shd w:val="clear" w:color="auto" w:fill="FAECF3"/>
        <w:spacing w:after="120" w:line="276" w:lineRule="auto"/>
        <w:jc w:val="both"/>
        <w:rPr>
          <w:lang w:val="en-GB"/>
        </w:rPr>
      </w:pPr>
      <w:r w:rsidRPr="00CD62A5">
        <w:rPr>
          <w:b/>
          <w:lang w:val="en-GB"/>
        </w:rPr>
        <w:t>Individual discrimination</w:t>
      </w:r>
      <w:r w:rsidRPr="00BD2712">
        <w:rPr>
          <w:lang w:val="en-GB"/>
        </w:rPr>
        <w:t xml:space="preserve"> experienced by young people on the </w:t>
      </w:r>
      <w:r w:rsidRPr="00CD62A5">
        <w:rPr>
          <w:b/>
          <w:lang w:val="en-GB"/>
        </w:rPr>
        <w:t>basis of characteristics other than age</w:t>
      </w:r>
      <w:r w:rsidRPr="00BD2712">
        <w:rPr>
          <w:lang w:val="en-GB"/>
        </w:rPr>
        <w:t xml:space="preserve"> but taking account of the potential for the age characteristic to serve as an aggravating factor to this experience.</w:t>
      </w:r>
    </w:p>
    <w:p w14:paraId="12F4AF09" w14:textId="77777777" w:rsidR="000F2F10" w:rsidRPr="00BD2712" w:rsidRDefault="00B839DF" w:rsidP="00191612">
      <w:pPr>
        <w:pStyle w:val="ListParagraph"/>
        <w:numPr>
          <w:ilvl w:val="0"/>
          <w:numId w:val="15"/>
        </w:numPr>
        <w:shd w:val="clear" w:color="auto" w:fill="FAECF3"/>
        <w:spacing w:after="120" w:line="276" w:lineRule="auto"/>
        <w:jc w:val="both"/>
        <w:rPr>
          <w:lang w:val="en-GB"/>
        </w:rPr>
      </w:pPr>
      <w:r w:rsidRPr="00CD62A5">
        <w:rPr>
          <w:b/>
          <w:lang w:val="en-GB"/>
        </w:rPr>
        <w:t>Structural discrimination</w:t>
      </w:r>
      <w:r w:rsidRPr="00BD2712">
        <w:rPr>
          <w:lang w:val="en-GB"/>
        </w:rPr>
        <w:t xml:space="preserve"> experienced by young people in a range of </w:t>
      </w:r>
      <w:r w:rsidRPr="00CD62A5">
        <w:rPr>
          <w:b/>
          <w:lang w:val="en-GB"/>
        </w:rPr>
        <w:t>mainstream settings</w:t>
      </w:r>
      <w:r w:rsidRPr="00BD2712">
        <w:rPr>
          <w:lang w:val="en-GB"/>
        </w:rPr>
        <w:t xml:space="preserve"> and evident in the outcomes for young people in these settings but taking account of the diversity of young people in these settings. </w:t>
      </w:r>
    </w:p>
    <w:p w14:paraId="19C0933F" w14:textId="5FF77AB2" w:rsidR="00B839DF" w:rsidRPr="00BD2712" w:rsidRDefault="000F2F10" w:rsidP="00191612">
      <w:pPr>
        <w:pStyle w:val="ListParagraph"/>
        <w:numPr>
          <w:ilvl w:val="0"/>
          <w:numId w:val="15"/>
        </w:numPr>
        <w:shd w:val="clear" w:color="auto" w:fill="FAECF3"/>
        <w:spacing w:after="120" w:line="276" w:lineRule="auto"/>
        <w:jc w:val="both"/>
        <w:rPr>
          <w:lang w:val="en-GB"/>
        </w:rPr>
      </w:pPr>
      <w:r w:rsidRPr="00BD2712">
        <w:rPr>
          <w:lang w:val="en-GB"/>
        </w:rPr>
        <w:t>T</w:t>
      </w:r>
      <w:r w:rsidR="00B839DF" w:rsidRPr="00BD2712">
        <w:rPr>
          <w:lang w:val="en-GB"/>
        </w:rPr>
        <w:t xml:space="preserve">he particular experience of specific forms of </w:t>
      </w:r>
      <w:r w:rsidR="00B839DF" w:rsidRPr="00CD62A5">
        <w:rPr>
          <w:b/>
          <w:lang w:val="en-GB"/>
        </w:rPr>
        <w:t>structural discrimination</w:t>
      </w:r>
      <w:r w:rsidR="00B839DF" w:rsidRPr="00BD2712">
        <w:rPr>
          <w:lang w:val="en-GB"/>
        </w:rPr>
        <w:t xml:space="preserve"> in settings where young people are congregated, in </w:t>
      </w:r>
      <w:r w:rsidR="00B839DF" w:rsidRPr="00CD62A5">
        <w:rPr>
          <w:b/>
          <w:lang w:val="en-GB"/>
        </w:rPr>
        <w:t>particular schools.</w:t>
      </w:r>
    </w:p>
    <w:p w14:paraId="11538964" w14:textId="342AE82A" w:rsidR="00B839DF" w:rsidRPr="00BD2712" w:rsidRDefault="00B839DF" w:rsidP="00191612">
      <w:pPr>
        <w:pStyle w:val="ListParagraph"/>
        <w:numPr>
          <w:ilvl w:val="0"/>
          <w:numId w:val="15"/>
        </w:numPr>
        <w:shd w:val="clear" w:color="auto" w:fill="FAECF3"/>
        <w:spacing w:after="120" w:line="276" w:lineRule="auto"/>
        <w:jc w:val="both"/>
        <w:rPr>
          <w:lang w:val="en-GB"/>
        </w:rPr>
      </w:pPr>
      <w:r w:rsidRPr="00BD2712">
        <w:rPr>
          <w:lang w:val="en-GB"/>
        </w:rPr>
        <w:t xml:space="preserve">Equality for young people that encompasses not only the </w:t>
      </w:r>
      <w:r w:rsidRPr="00CD62A5">
        <w:rPr>
          <w:b/>
          <w:lang w:val="en-GB"/>
        </w:rPr>
        <w:t>resources</w:t>
      </w:r>
      <w:r w:rsidRPr="00BD2712">
        <w:rPr>
          <w:lang w:val="en-GB"/>
        </w:rPr>
        <w:t xml:space="preserve"> available to young people to effectively make the transitions they are faced with but also the status and standing of young people, the</w:t>
      </w:r>
      <w:r w:rsidRPr="00CD62A5">
        <w:rPr>
          <w:b/>
          <w:lang w:val="en-GB"/>
        </w:rPr>
        <w:t xml:space="preserve"> access of young people to participate </w:t>
      </w:r>
      <w:r w:rsidRPr="00BD2712">
        <w:rPr>
          <w:lang w:val="en-GB"/>
        </w:rPr>
        <w:t xml:space="preserve">in decisions that impact on them, and the </w:t>
      </w:r>
      <w:r w:rsidRPr="00BD2712">
        <w:rPr>
          <w:lang w:val="en-GB"/>
        </w:rPr>
        <w:lastRenderedPageBreak/>
        <w:t>experience of young peo</w:t>
      </w:r>
      <w:r w:rsidR="000F2F10" w:rsidRPr="00BD2712">
        <w:rPr>
          <w:lang w:val="en-GB"/>
        </w:rPr>
        <w:t>p</w:t>
      </w:r>
      <w:r w:rsidRPr="00BD2712">
        <w:rPr>
          <w:lang w:val="en-GB"/>
        </w:rPr>
        <w:t xml:space="preserve">le of </w:t>
      </w:r>
      <w:r w:rsidRPr="00CD62A5">
        <w:rPr>
          <w:b/>
          <w:lang w:val="en-GB"/>
        </w:rPr>
        <w:t>relationships of respect and trust.</w:t>
      </w:r>
    </w:p>
    <w:p w14:paraId="550EC1CD" w14:textId="77777777" w:rsidR="00710295" w:rsidRDefault="00710295" w:rsidP="00191612">
      <w:pPr>
        <w:shd w:val="clear" w:color="auto" w:fill="FFFFFF" w:themeFill="background1"/>
        <w:spacing w:after="120" w:line="276" w:lineRule="auto"/>
        <w:jc w:val="both"/>
        <w:rPr>
          <w:b/>
          <w:lang w:val="en-GB"/>
        </w:rPr>
      </w:pPr>
    </w:p>
    <w:p w14:paraId="7D2B894F" w14:textId="3F0786A0" w:rsidR="00A62834" w:rsidRPr="001C5CCD" w:rsidRDefault="00BC4DE5" w:rsidP="00191612">
      <w:pPr>
        <w:shd w:val="clear" w:color="auto" w:fill="FFFFFF" w:themeFill="background1"/>
        <w:spacing w:after="120" w:line="276" w:lineRule="auto"/>
        <w:jc w:val="both"/>
        <w:rPr>
          <w:b/>
          <w:lang w:val="en-GB"/>
        </w:rPr>
      </w:pPr>
      <w:r w:rsidRPr="001C5CCD">
        <w:rPr>
          <w:b/>
          <w:lang w:val="en-GB"/>
        </w:rPr>
        <w:t xml:space="preserve">7.1 </w:t>
      </w:r>
      <w:r w:rsidR="00A62834" w:rsidRPr="001C5CCD">
        <w:rPr>
          <w:b/>
          <w:lang w:val="en-GB"/>
        </w:rPr>
        <w:t>E</w:t>
      </w:r>
      <w:r w:rsidR="001C5CCD" w:rsidRPr="001C5CCD">
        <w:rPr>
          <w:b/>
          <w:lang w:val="en-GB"/>
        </w:rPr>
        <w:t>NFORCEMENT</w:t>
      </w:r>
    </w:p>
    <w:p w14:paraId="2540E145" w14:textId="5D8D8EE5" w:rsidR="00044858" w:rsidRPr="00BD2712" w:rsidRDefault="00044858" w:rsidP="00191612">
      <w:pPr>
        <w:spacing w:after="120" w:line="276" w:lineRule="auto"/>
        <w:jc w:val="both"/>
        <w:rPr>
          <w:lang w:val="en-GB"/>
        </w:rPr>
      </w:pPr>
      <w:r w:rsidRPr="00BD2712">
        <w:rPr>
          <w:lang w:val="en-GB"/>
        </w:rPr>
        <w:t>Equality bodies</w:t>
      </w:r>
      <w:r w:rsidR="00A62834" w:rsidRPr="00BD2712">
        <w:rPr>
          <w:lang w:val="en-GB"/>
        </w:rPr>
        <w:t xml:space="preserve"> reported a low level of casework on the age ground</w:t>
      </w:r>
      <w:r w:rsidRPr="00BD2712">
        <w:rPr>
          <w:lang w:val="en-GB"/>
        </w:rPr>
        <w:t xml:space="preserve"> in general</w:t>
      </w:r>
      <w:r w:rsidR="00A62834" w:rsidRPr="00BD2712">
        <w:rPr>
          <w:lang w:val="en-GB"/>
        </w:rPr>
        <w:t xml:space="preserve"> and, within thi</w:t>
      </w:r>
      <w:r w:rsidR="00DD5CC5" w:rsidRPr="00BD2712">
        <w:rPr>
          <w:lang w:val="en-GB"/>
        </w:rPr>
        <w:t xml:space="preserve">s casework, </w:t>
      </w:r>
      <w:r w:rsidRPr="00CD62A5">
        <w:rPr>
          <w:b/>
          <w:lang w:val="en-GB"/>
        </w:rPr>
        <w:t xml:space="preserve">very </w:t>
      </w:r>
      <w:r w:rsidR="00DD5CC5" w:rsidRPr="00CD62A5">
        <w:rPr>
          <w:b/>
          <w:lang w:val="en-GB"/>
        </w:rPr>
        <w:t>few</w:t>
      </w:r>
      <w:r w:rsidR="00A62834" w:rsidRPr="00CD62A5">
        <w:rPr>
          <w:b/>
          <w:lang w:val="en-GB"/>
        </w:rPr>
        <w:t xml:space="preserve"> cases</w:t>
      </w:r>
      <w:r w:rsidR="00A62834" w:rsidRPr="00BD2712">
        <w:rPr>
          <w:lang w:val="en-GB"/>
        </w:rPr>
        <w:t xml:space="preserve"> in relation to young people. </w:t>
      </w:r>
      <w:r w:rsidR="004B5E4D" w:rsidRPr="00BD2712">
        <w:rPr>
          <w:lang w:val="en-GB"/>
        </w:rPr>
        <w:t>Thi</w:t>
      </w:r>
      <w:r w:rsidR="00D14589" w:rsidRPr="00BD2712">
        <w:rPr>
          <w:lang w:val="en-GB"/>
        </w:rPr>
        <w:t>r</w:t>
      </w:r>
      <w:r w:rsidRPr="00BD2712">
        <w:rPr>
          <w:lang w:val="en-GB"/>
        </w:rPr>
        <w:t>teen equality bodies reported no casework in re</w:t>
      </w:r>
      <w:r w:rsidR="00C6104B" w:rsidRPr="00BD2712">
        <w:rPr>
          <w:lang w:val="en-GB"/>
        </w:rPr>
        <w:t>lation to young people</w:t>
      </w:r>
      <w:r w:rsidR="007B58FC" w:rsidRPr="00BD2712">
        <w:rPr>
          <w:rStyle w:val="FootnoteReference"/>
          <w:lang w:val="en-GB"/>
        </w:rPr>
        <w:footnoteReference w:id="15"/>
      </w:r>
      <w:r w:rsidR="00D14589" w:rsidRPr="00BD2712">
        <w:rPr>
          <w:lang w:val="en-GB"/>
        </w:rPr>
        <w:t xml:space="preserve"> and four</w:t>
      </w:r>
      <w:r w:rsidR="00DF0709" w:rsidRPr="00BD2712">
        <w:rPr>
          <w:lang w:val="en-GB"/>
        </w:rPr>
        <w:t xml:space="preserve"> reported a small</w:t>
      </w:r>
      <w:r w:rsidRPr="00BD2712">
        <w:rPr>
          <w:lang w:val="en-GB"/>
        </w:rPr>
        <w:t xml:space="preserve"> </w:t>
      </w:r>
      <w:r w:rsidR="00DF0709" w:rsidRPr="00BD2712">
        <w:rPr>
          <w:lang w:val="en-GB"/>
        </w:rPr>
        <w:t xml:space="preserve">number of </w:t>
      </w:r>
      <w:r w:rsidRPr="00BD2712">
        <w:rPr>
          <w:lang w:val="en-GB"/>
        </w:rPr>
        <w:t>case</w:t>
      </w:r>
      <w:r w:rsidR="00DF0709" w:rsidRPr="00BD2712">
        <w:rPr>
          <w:lang w:val="en-GB"/>
        </w:rPr>
        <w:t>s</w:t>
      </w:r>
      <w:r w:rsidR="007B58FC" w:rsidRPr="00BD2712">
        <w:rPr>
          <w:rStyle w:val="FootnoteReference"/>
          <w:lang w:val="en-GB"/>
        </w:rPr>
        <w:footnoteReference w:id="16"/>
      </w:r>
      <w:r w:rsidRPr="00BD2712">
        <w:rPr>
          <w:lang w:val="en-GB"/>
        </w:rPr>
        <w:t>.</w:t>
      </w:r>
      <w:r w:rsidR="00DA7D1E" w:rsidRPr="00BD2712">
        <w:rPr>
          <w:lang w:val="en-GB"/>
        </w:rPr>
        <w:t xml:space="preserve"> Equality bodies</w:t>
      </w:r>
      <w:r w:rsidR="006F19AB" w:rsidRPr="00BD2712">
        <w:rPr>
          <w:lang w:val="en-GB"/>
        </w:rPr>
        <w:t xml:space="preserve"> in the </w:t>
      </w:r>
      <w:r w:rsidR="006F19AB" w:rsidRPr="00CD62A5">
        <w:rPr>
          <w:b/>
          <w:lang w:val="en-GB"/>
        </w:rPr>
        <w:t>Czech Republic, France,</w:t>
      </w:r>
      <w:r w:rsidR="00205B95" w:rsidRPr="00CD62A5">
        <w:rPr>
          <w:b/>
          <w:lang w:val="en-GB"/>
        </w:rPr>
        <w:t xml:space="preserve"> Greece</w:t>
      </w:r>
      <w:r w:rsidR="006F19AB" w:rsidRPr="00CD62A5">
        <w:rPr>
          <w:b/>
          <w:lang w:val="en-GB"/>
        </w:rPr>
        <w:t>, and Sweden</w:t>
      </w:r>
      <w:r w:rsidR="00DA7D1E" w:rsidRPr="00BD2712">
        <w:rPr>
          <w:lang w:val="en-GB"/>
        </w:rPr>
        <w:t xml:space="preserve"> reported a body of casework but mainly with a narrow focus.</w:t>
      </w:r>
    </w:p>
    <w:p w14:paraId="12B34F34" w14:textId="4B4314AF" w:rsidR="00DA7D1E" w:rsidRDefault="006376B1" w:rsidP="00191612">
      <w:pPr>
        <w:spacing w:after="120" w:line="276" w:lineRule="auto"/>
        <w:jc w:val="both"/>
        <w:rPr>
          <w:b/>
          <w:noProof/>
          <w:lang w:eastAsia="fr-BE"/>
        </w:rPr>
      </w:pPr>
      <w:r w:rsidRPr="00EF49C5">
        <w:rPr>
          <w:noProof/>
          <w:lang w:val="fr-BE" w:eastAsia="fr-BE"/>
        </w:rPr>
        <w:drawing>
          <wp:anchor distT="0" distB="0" distL="114300" distR="114300" simplePos="0" relativeHeight="251785216" behindDoc="0" locked="0" layoutInCell="1" allowOverlap="1" wp14:anchorId="5CAB4178" wp14:editId="32FA1FA2">
            <wp:simplePos x="0" y="0"/>
            <wp:positionH relativeFrom="leftMargin">
              <wp:posOffset>238125</wp:posOffset>
            </wp:positionH>
            <wp:positionV relativeFrom="paragraph">
              <wp:posOffset>4592955</wp:posOffset>
            </wp:positionV>
            <wp:extent cx="1421765" cy="419100"/>
            <wp:effectExtent l="0" t="0" r="6985" b="0"/>
            <wp:wrapSquare wrapText="bothSides"/>
            <wp:docPr id="99" name="Picture 99" descr="\\10.252.26.12\equinet\Communications\Logos\MEMBERS LOGO\Czech Republic\logo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52.26.12\equinet\Communications\Logos\MEMBERS LOGO\Czech Republic\logo_e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176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398F" w:rsidRPr="00BD2712">
        <w:rPr>
          <w:lang w:val="en-GB"/>
        </w:rPr>
        <w:t>The</w:t>
      </w:r>
      <w:r w:rsidR="00E443F9" w:rsidRPr="00BD2712">
        <w:rPr>
          <w:lang w:val="en-GB"/>
        </w:rPr>
        <w:t xml:space="preserve"> c</w:t>
      </w:r>
      <w:r w:rsidR="00DA7D1E" w:rsidRPr="00BD2712">
        <w:rPr>
          <w:lang w:val="en-GB"/>
        </w:rPr>
        <w:t xml:space="preserve">ases </w:t>
      </w:r>
      <w:r w:rsidR="008C398F" w:rsidRPr="00BD2712">
        <w:rPr>
          <w:lang w:val="en-GB"/>
        </w:rPr>
        <w:t xml:space="preserve">reported by equality bodies </w:t>
      </w:r>
      <w:r w:rsidR="00DA7D1E" w:rsidRPr="00BD2712">
        <w:rPr>
          <w:lang w:val="en-GB"/>
        </w:rPr>
        <w:t>typically involve the use of age limits, service provision that is targeted on young people and/or intersectional iss</w:t>
      </w:r>
      <w:r w:rsidR="00E443F9" w:rsidRPr="00BD2712">
        <w:rPr>
          <w:lang w:val="en-GB"/>
        </w:rPr>
        <w:t xml:space="preserve">ues. In the </w:t>
      </w:r>
      <w:r w:rsidR="00E443F9" w:rsidRPr="00CD62A5">
        <w:rPr>
          <w:b/>
          <w:lang w:val="en-GB"/>
        </w:rPr>
        <w:t>Czech Republic,</w:t>
      </w:r>
      <w:r w:rsidR="00E443F9" w:rsidRPr="00BD2712">
        <w:rPr>
          <w:lang w:val="en-GB"/>
        </w:rPr>
        <w:t xml:space="preserve"> cases involved </w:t>
      </w:r>
      <w:r w:rsidR="00DA7D1E" w:rsidRPr="00BD2712">
        <w:rPr>
          <w:lang w:val="en-GB"/>
        </w:rPr>
        <w:t xml:space="preserve">postal services to people under 15 years of age and the provision of services by a health insurance company to people under 18 years of age. </w:t>
      </w:r>
      <w:r w:rsidR="00E443F9" w:rsidRPr="00BD2712">
        <w:rPr>
          <w:lang w:val="en-GB"/>
        </w:rPr>
        <w:t xml:space="preserve">A number of equality bodies identified casework in relation to schools. In </w:t>
      </w:r>
      <w:r w:rsidR="00E443F9" w:rsidRPr="00CD62A5">
        <w:rPr>
          <w:b/>
          <w:lang w:val="en-GB"/>
        </w:rPr>
        <w:t>Greece,</w:t>
      </w:r>
      <w:r w:rsidR="00E443F9" w:rsidRPr="00BD2712">
        <w:rPr>
          <w:lang w:val="en-GB"/>
        </w:rPr>
        <w:t xml:space="preserve"> cases </w:t>
      </w:r>
      <w:r w:rsidR="00F2511F" w:rsidRPr="00BD2712">
        <w:rPr>
          <w:lang w:val="en-GB"/>
        </w:rPr>
        <w:t>focus</w:t>
      </w:r>
      <w:r w:rsidR="00E443F9" w:rsidRPr="00BD2712">
        <w:rPr>
          <w:lang w:val="en-GB"/>
        </w:rPr>
        <w:t>ed</w:t>
      </w:r>
      <w:r w:rsidR="00F2511F" w:rsidRPr="00BD2712">
        <w:rPr>
          <w:lang w:val="en-GB"/>
        </w:rPr>
        <w:t xml:space="preserve"> on young migrants, young Roma, disabled young people, and young trans people in s</w:t>
      </w:r>
      <w:r w:rsidR="00205B95" w:rsidRPr="00BD2712">
        <w:rPr>
          <w:lang w:val="en-GB"/>
        </w:rPr>
        <w:t>chools.</w:t>
      </w:r>
      <w:r w:rsidRPr="006376B1">
        <w:rPr>
          <w:b/>
          <w:noProof/>
          <w:lang w:eastAsia="fr-BE"/>
        </w:rPr>
        <w:t xml:space="preserve"> </w:t>
      </w:r>
    </w:p>
    <w:p w14:paraId="5D3080EF" w14:textId="677D558A" w:rsidR="00BE70A7" w:rsidRDefault="00BE70A7" w:rsidP="00BE70A7">
      <w:pPr>
        <w:shd w:val="clear" w:color="auto" w:fill="FAECF3"/>
        <w:spacing w:after="120" w:line="276" w:lineRule="auto"/>
        <w:jc w:val="both"/>
        <w:rPr>
          <w:lang w:val="en-GB"/>
        </w:rPr>
      </w:pPr>
      <w:r w:rsidRPr="00496897">
        <w:rPr>
          <w:b/>
          <w:noProof/>
          <w:lang w:val="fr-BE" w:eastAsia="fr-BE"/>
        </w:rPr>
        <w:drawing>
          <wp:anchor distT="0" distB="0" distL="114300" distR="114300" simplePos="0" relativeHeight="251823104" behindDoc="0" locked="0" layoutInCell="1" allowOverlap="1" wp14:anchorId="6E67C57A" wp14:editId="7AA7319F">
            <wp:simplePos x="0" y="0"/>
            <wp:positionH relativeFrom="margin">
              <wp:posOffset>-1539240</wp:posOffset>
            </wp:positionH>
            <wp:positionV relativeFrom="margin">
              <wp:posOffset>4070350</wp:posOffset>
            </wp:positionV>
            <wp:extent cx="1322705" cy="581025"/>
            <wp:effectExtent l="0" t="0" r="0" b="9525"/>
            <wp:wrapSquare wrapText="bothSides"/>
            <wp:docPr id="88" name="Picture 88" descr="C:\Users\jema\Desktop\MEMBERS LOGO\Croatia - Office of the Ombudsman\Logo Ombudswoman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ma\Desktop\MEMBERS LOGO\Croatia - Office of the Ombudsman\Logo Ombudswoman new.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2906" t="21260" r="17983" b="30707"/>
                    <a:stretch/>
                  </pic:blipFill>
                  <pic:spPr bwMode="auto">
                    <a:xfrm>
                      <a:off x="0" y="0"/>
                      <a:ext cx="1322705" cy="581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D62A5">
        <w:rPr>
          <w:b/>
          <w:lang w:val="en-GB"/>
        </w:rPr>
        <w:t>The Office of the Ombudswoman in Croatia</w:t>
      </w:r>
      <w:r w:rsidRPr="00BD2712">
        <w:rPr>
          <w:lang w:val="en-GB"/>
        </w:rPr>
        <w:t xml:space="preserve"> issued an opinion that a traffic regulation that young drivers were not allowed to drive a vehicle with an engine stronger than 80kW was discriminatory. The Constitutional Court decided likewise on this issue.</w:t>
      </w:r>
    </w:p>
    <w:p w14:paraId="1ADBF376" w14:textId="4C1EC5CD" w:rsidR="00BE70A7" w:rsidRDefault="00BE70A7" w:rsidP="00BE70A7">
      <w:pPr>
        <w:shd w:val="clear" w:color="auto" w:fill="FAECF3"/>
        <w:spacing w:after="120" w:line="276" w:lineRule="auto"/>
        <w:jc w:val="both"/>
        <w:rPr>
          <w:lang w:val="en-GB"/>
        </w:rPr>
      </w:pPr>
      <w:r w:rsidRPr="00BA7988">
        <w:rPr>
          <w:noProof/>
          <w:lang w:val="fr-BE" w:eastAsia="fr-BE"/>
        </w:rPr>
        <w:drawing>
          <wp:anchor distT="0" distB="0" distL="114300" distR="114300" simplePos="0" relativeHeight="251787264" behindDoc="0" locked="0" layoutInCell="1" allowOverlap="1" wp14:anchorId="409B43C0" wp14:editId="1349A763">
            <wp:simplePos x="0" y="0"/>
            <wp:positionH relativeFrom="margin">
              <wp:posOffset>4010025</wp:posOffset>
            </wp:positionH>
            <wp:positionV relativeFrom="paragraph">
              <wp:posOffset>67945</wp:posOffset>
            </wp:positionV>
            <wp:extent cx="1080000" cy="810000"/>
            <wp:effectExtent l="0" t="0" r="6350" b="9525"/>
            <wp:wrapSquare wrapText="bothSides"/>
            <wp:docPr id="100" name="Picture 100" descr="K:\Communications\Logos\MEMBERS LOGO\Cyprus\Cyprus - ombudsm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Communications\Logos\MEMBERS LOGO\Cyprus\Cyprus - ombudsman logo.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80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62A5">
        <w:rPr>
          <w:b/>
          <w:lang w:val="en-GB"/>
        </w:rPr>
        <w:t>The Ombudsman in Cyprus</w:t>
      </w:r>
      <w:r w:rsidRPr="00BD2712">
        <w:rPr>
          <w:lang w:val="en-GB"/>
        </w:rPr>
        <w:t xml:space="preserve"> addressed a case where an insurance company refused coverage to an 18 year old driver because he was young and a new driver. The decision was that any such differentiation had to be justified by reliable data.</w:t>
      </w:r>
    </w:p>
    <w:p w14:paraId="0317BA6E" w14:textId="77777777" w:rsidR="00BE70A7" w:rsidRDefault="00BE70A7" w:rsidP="00BE70A7">
      <w:pPr>
        <w:shd w:val="clear" w:color="auto" w:fill="FAECF3"/>
        <w:spacing w:after="120" w:line="276" w:lineRule="auto"/>
        <w:jc w:val="both"/>
        <w:rPr>
          <w:lang w:val="en-GB"/>
        </w:rPr>
      </w:pPr>
      <w:r w:rsidRPr="00CD62A5">
        <w:rPr>
          <w:b/>
          <w:lang w:val="en-GB"/>
        </w:rPr>
        <w:lastRenderedPageBreak/>
        <w:t>The Public Defender of Rights in the Czech</w:t>
      </w:r>
      <w:r w:rsidRPr="00BD2712">
        <w:rPr>
          <w:b/>
          <w:lang w:val="en-GB"/>
        </w:rPr>
        <w:t xml:space="preserve"> Republic</w:t>
      </w:r>
      <w:r w:rsidRPr="00BD2712">
        <w:rPr>
          <w:lang w:val="en-GB"/>
        </w:rPr>
        <w:t xml:space="preserve"> found that the refusal of a postal service provider to hand over parcels to recipients under 15 years of age was discriminatory as it unjustifiably restricts the rights of young</w:t>
      </w:r>
    </w:p>
    <w:p w14:paraId="4057C928" w14:textId="77777777" w:rsidR="00BE70A7" w:rsidRPr="00BD2712" w:rsidRDefault="00BE70A7" w:rsidP="00BE70A7">
      <w:pPr>
        <w:shd w:val="clear" w:color="auto" w:fill="FAECF3"/>
        <w:spacing w:after="120" w:line="276" w:lineRule="auto"/>
        <w:jc w:val="both"/>
        <w:rPr>
          <w:lang w:val="en-GB"/>
        </w:rPr>
      </w:pPr>
      <w:r w:rsidRPr="00BD2712">
        <w:rPr>
          <w:lang w:val="en-GB"/>
        </w:rPr>
        <w:t>people to correspondence and privacy and restricts their access to goods and services.</w:t>
      </w:r>
    </w:p>
    <w:p w14:paraId="02CCCA0C" w14:textId="28FCCAF3" w:rsidR="00BE70A7" w:rsidRPr="00BD2712" w:rsidRDefault="00CD5BEA" w:rsidP="00BE70A7">
      <w:pPr>
        <w:shd w:val="clear" w:color="auto" w:fill="FAECF3"/>
        <w:spacing w:after="120" w:line="276" w:lineRule="auto"/>
        <w:jc w:val="both"/>
        <w:rPr>
          <w:lang w:val="en-GB"/>
        </w:rPr>
      </w:pPr>
      <w:r w:rsidRPr="0092398A">
        <w:rPr>
          <w:noProof/>
          <w:lang w:val="fr-BE" w:eastAsia="fr-BE"/>
        </w:rPr>
        <w:drawing>
          <wp:anchor distT="0" distB="0" distL="114300" distR="114300" simplePos="0" relativeHeight="251825152" behindDoc="0" locked="0" layoutInCell="1" allowOverlap="1" wp14:anchorId="348CB049" wp14:editId="51D713E8">
            <wp:simplePos x="0" y="0"/>
            <wp:positionH relativeFrom="leftMargin">
              <wp:posOffset>443230</wp:posOffset>
            </wp:positionH>
            <wp:positionV relativeFrom="paragraph">
              <wp:posOffset>27305</wp:posOffset>
            </wp:positionV>
            <wp:extent cx="1260000" cy="699410"/>
            <wp:effectExtent l="0" t="0" r="0" b="0"/>
            <wp:wrapSquare wrapText="bothSides"/>
            <wp:docPr id="104" name="Picture 104" descr="K:\Communications\Logos\MEMBERS LOGO\France\logo_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Communications\Logos\MEMBERS LOGO\France\logo_HD.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60000" cy="69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70A7" w:rsidRPr="00CD62A5">
        <w:rPr>
          <w:b/>
          <w:lang w:val="en-GB"/>
        </w:rPr>
        <w:t xml:space="preserve">The Defender of Rights in France </w:t>
      </w:r>
      <w:r w:rsidR="00BE70A7" w:rsidRPr="00BD2712">
        <w:rPr>
          <w:lang w:val="en-GB"/>
        </w:rPr>
        <w:t>settled a case where a woman reported an employment advertisement for a position that specified that any applicant should be minimum 30 years old. The advertisement was withdrawn.</w:t>
      </w:r>
    </w:p>
    <w:p w14:paraId="056FCF8E" w14:textId="78D38106" w:rsidR="00BE70A7" w:rsidRPr="00BD2712" w:rsidRDefault="00CD5BEA" w:rsidP="00BE70A7">
      <w:pPr>
        <w:shd w:val="clear" w:color="auto" w:fill="FAECF3"/>
        <w:spacing w:after="120" w:line="276" w:lineRule="auto"/>
        <w:jc w:val="both"/>
        <w:rPr>
          <w:lang w:val="en-GB"/>
        </w:rPr>
      </w:pPr>
      <w:r w:rsidRPr="0092398A">
        <w:rPr>
          <w:b/>
          <w:noProof/>
          <w:lang w:val="fr-BE" w:eastAsia="fr-BE"/>
        </w:rPr>
        <w:drawing>
          <wp:anchor distT="0" distB="0" distL="114300" distR="114300" simplePos="0" relativeHeight="251781120" behindDoc="0" locked="0" layoutInCell="1" allowOverlap="1" wp14:anchorId="73370A64" wp14:editId="0FE46BC5">
            <wp:simplePos x="0" y="0"/>
            <wp:positionH relativeFrom="margin">
              <wp:posOffset>-1496569</wp:posOffset>
            </wp:positionH>
            <wp:positionV relativeFrom="paragraph">
              <wp:posOffset>869315</wp:posOffset>
            </wp:positionV>
            <wp:extent cx="1260000" cy="479382"/>
            <wp:effectExtent l="0" t="0" r="0" b="0"/>
            <wp:wrapSquare wrapText="bothSides"/>
            <wp:docPr id="97" name="Picture 97" descr="K:\Communications\Logos\MEMBERS LOGO\Latvia\logo_latv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Communications\Logos\MEMBERS LOGO\Latvia\logo_latvia.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60000" cy="4793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70A7" w:rsidRPr="00CD62A5">
        <w:rPr>
          <w:b/>
          <w:lang w:val="en-GB"/>
        </w:rPr>
        <w:t>The Ombudsman in Latvia</w:t>
      </w:r>
      <w:r w:rsidR="00BE70A7" w:rsidRPr="00BD2712">
        <w:rPr>
          <w:lang w:val="en-GB"/>
        </w:rPr>
        <w:t xml:space="preserve"> resolved a case where a person who was 21 years old wanted to participate in the “Youth Parliament” project of the Parliament. However, the person was denied participation because only those up to the age of 21 could participate. The Parliament explained that the “Youth Parliament” offers the possibility for people from 15 to 21 years of age to participate because people who are 21 or older can be elected in the state parliament and the project’s aim is to introduce young people to the parliament and decision making process. The Ombudsman accepted the explanation of the Parliament and did not consider the age limit as discrimination. </w:t>
      </w:r>
    </w:p>
    <w:p w14:paraId="2D7A3FF9" w14:textId="240D9F77" w:rsidR="00BE70A7" w:rsidRPr="00BD2712" w:rsidRDefault="00CD5BEA" w:rsidP="00BE70A7">
      <w:pPr>
        <w:shd w:val="clear" w:color="auto" w:fill="FAECF3"/>
        <w:spacing w:after="120" w:line="276" w:lineRule="auto"/>
        <w:jc w:val="both"/>
        <w:rPr>
          <w:lang w:val="en-GB"/>
        </w:rPr>
      </w:pPr>
      <w:r w:rsidRPr="006A5446">
        <w:rPr>
          <w:b/>
          <w:noProof/>
          <w:lang w:val="fr-BE" w:eastAsia="fr-BE"/>
        </w:rPr>
        <w:drawing>
          <wp:anchor distT="0" distB="0" distL="114300" distR="114300" simplePos="0" relativeHeight="251827200" behindDoc="0" locked="0" layoutInCell="1" allowOverlap="1" wp14:anchorId="2369C525" wp14:editId="75FC893F">
            <wp:simplePos x="0" y="0"/>
            <wp:positionH relativeFrom="margin">
              <wp:posOffset>-1371600</wp:posOffset>
            </wp:positionH>
            <wp:positionV relativeFrom="paragraph">
              <wp:posOffset>793750</wp:posOffset>
            </wp:positionV>
            <wp:extent cx="900000" cy="889000"/>
            <wp:effectExtent l="0" t="0" r="0" b="6350"/>
            <wp:wrapSquare wrapText="bothSides"/>
            <wp:docPr id="105" name="Picture 105" descr="\\10.252.26.12\equinet\Communications\Logos\MEMBERS LOGO\Slovakia\logo_slovak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252.26.12\equinet\Communications\Logos\MEMBERS LOGO\Slovakia\logo_slovakia.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0000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70A7" w:rsidRPr="00CD62A5">
        <w:rPr>
          <w:b/>
          <w:lang w:val="en-GB"/>
        </w:rPr>
        <w:t>The Slovak National Centre for Human Rights</w:t>
      </w:r>
      <w:r w:rsidR="00BE70A7" w:rsidRPr="00BD2712">
        <w:rPr>
          <w:lang w:val="en-GB"/>
        </w:rPr>
        <w:t xml:space="preserve"> issued an expert statement in relation to an insurance company refusing to provide compulsory motor vehicle third party liability insurance to people younger than 24 years of age. The insurance company claimed that this was a result of high risks and high damages in relation to young people in recent years compared to other age groups. The Centre stated that the Anti-Discrimination Act did not allow for the exclusion of a whole group of possible insured persons because of their age. The Act allowed for different rates of insurance fees based on verifiable risk </w:t>
      </w:r>
      <w:proofErr w:type="spellStart"/>
      <w:r w:rsidR="00BE70A7" w:rsidRPr="00BD2712">
        <w:rPr>
          <w:lang w:val="en-GB"/>
        </w:rPr>
        <w:t>levels.The</w:t>
      </w:r>
      <w:proofErr w:type="spellEnd"/>
      <w:r w:rsidR="00BE70A7" w:rsidRPr="00BD2712">
        <w:rPr>
          <w:lang w:val="en-GB"/>
        </w:rPr>
        <w:t xml:space="preserve"> Centre recommended that the insurance company put its practice in compliance with the Act and this was done.</w:t>
      </w:r>
    </w:p>
    <w:p w14:paraId="2E237C52" w14:textId="636CCDF8" w:rsidR="00BE70A7" w:rsidRPr="00BD2712" w:rsidRDefault="00CD5BEA" w:rsidP="00BE70A7">
      <w:pPr>
        <w:shd w:val="clear" w:color="auto" w:fill="FAECF3"/>
        <w:spacing w:after="120" w:line="276" w:lineRule="auto"/>
        <w:jc w:val="both"/>
        <w:rPr>
          <w:lang w:val="en-GB"/>
        </w:rPr>
      </w:pPr>
      <w:r>
        <w:rPr>
          <w:noProof/>
          <w:lang w:val="fr-BE" w:eastAsia="fr-BE"/>
        </w:rPr>
        <w:lastRenderedPageBreak/>
        <w:drawing>
          <wp:anchor distT="0" distB="0" distL="114300" distR="114300" simplePos="0" relativeHeight="251777024" behindDoc="0" locked="0" layoutInCell="1" allowOverlap="1" wp14:anchorId="65BE3007" wp14:editId="7887FF48">
            <wp:simplePos x="0" y="0"/>
            <wp:positionH relativeFrom="leftMargin">
              <wp:posOffset>374650</wp:posOffset>
            </wp:positionH>
            <wp:positionV relativeFrom="paragraph">
              <wp:posOffset>273685</wp:posOffset>
            </wp:positionV>
            <wp:extent cx="1260000" cy="467518"/>
            <wp:effectExtent l="0" t="0" r="0" b="889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0" cy="467518"/>
                    </a:xfrm>
                    <a:prstGeom prst="rect">
                      <a:avLst/>
                    </a:prstGeom>
                    <a:noFill/>
                  </pic:spPr>
                </pic:pic>
              </a:graphicData>
            </a:graphic>
            <wp14:sizeRelH relativeFrom="margin">
              <wp14:pctWidth>0</wp14:pctWidth>
            </wp14:sizeRelH>
            <wp14:sizeRelV relativeFrom="margin">
              <wp14:pctHeight>0</wp14:pctHeight>
            </wp14:sizeRelV>
          </wp:anchor>
        </w:drawing>
      </w:r>
      <w:r w:rsidR="00BE70A7" w:rsidRPr="00CD62A5">
        <w:rPr>
          <w:b/>
          <w:lang w:val="en-GB"/>
        </w:rPr>
        <w:t>The Equality Ombudsman in Sweden</w:t>
      </w:r>
      <w:r w:rsidR="00BE70A7" w:rsidRPr="00BD2712">
        <w:rPr>
          <w:b/>
          <w:lang w:val="en-GB"/>
        </w:rPr>
        <w:t xml:space="preserve"> </w:t>
      </w:r>
      <w:r w:rsidR="00BE70A7" w:rsidRPr="00BD2712">
        <w:rPr>
          <w:lang w:val="en-GB"/>
        </w:rPr>
        <w:t>brought a discrimination claim concerning a twenty year old woman who had applied for a job as receptionist at a hostel. She had relevant previous experience but was not selected owing to a minimum 22 year age requirement. The case was settled.</w:t>
      </w:r>
    </w:p>
    <w:p w14:paraId="3D0F60A6" w14:textId="728E9812" w:rsidR="002060F0" w:rsidRPr="00BD2712" w:rsidRDefault="002060F0" w:rsidP="00BE70A7">
      <w:pPr>
        <w:shd w:val="clear" w:color="auto" w:fill="FAECF3"/>
        <w:spacing w:before="120" w:after="120" w:line="276" w:lineRule="auto"/>
        <w:jc w:val="both"/>
        <w:rPr>
          <w:lang w:val="en-GB"/>
        </w:rPr>
      </w:pPr>
      <w:r w:rsidRPr="00CD62A5">
        <w:rPr>
          <w:b/>
          <w:lang w:val="en-GB"/>
        </w:rPr>
        <w:t>The Equality Ombudsman in Sweden</w:t>
      </w:r>
      <w:r w:rsidRPr="00BD2712">
        <w:rPr>
          <w:lang w:val="en-GB"/>
        </w:rPr>
        <w:t xml:space="preserve"> notes that in cases concerning harassment between minors, the Equality Ombudsman will not bring the case to court but seeks to use other tools to resolve the issues. In such cases, according to the Discrimination Act, the Equality Ombudsman investigates whether the school concerned has fulfilled its obligation to investigate and remedy the situation. It is felt that an investigation with a view to bringing a case to court would risk indirectly stigmatising a person as perpetrator. The defendant in such a case would not be this “perpetrator”, but the school for neglecting its obligations under the Discrimination Act. This could mean the person would not have his or her case properly heard. </w:t>
      </w:r>
    </w:p>
    <w:p w14:paraId="3A9537E2" w14:textId="65104581" w:rsidR="00740708" w:rsidRPr="00BD2712" w:rsidRDefault="000D3FA6" w:rsidP="00191612">
      <w:pPr>
        <w:spacing w:before="120" w:after="120" w:line="276" w:lineRule="auto"/>
        <w:jc w:val="both"/>
        <w:rPr>
          <w:lang w:val="en-GB"/>
        </w:rPr>
      </w:pPr>
      <w:r w:rsidRPr="00F5541C">
        <w:rPr>
          <w:noProof/>
          <w:lang w:val="fr-BE" w:eastAsia="fr-BE"/>
        </w:rPr>
        <w:drawing>
          <wp:anchor distT="0" distB="0" distL="114300" distR="114300" simplePos="0" relativeHeight="251774976" behindDoc="0" locked="0" layoutInCell="1" allowOverlap="1" wp14:anchorId="63E4E6D1" wp14:editId="78920B2D">
            <wp:simplePos x="0" y="0"/>
            <wp:positionH relativeFrom="margin">
              <wp:posOffset>-1581150</wp:posOffset>
            </wp:positionH>
            <wp:positionV relativeFrom="paragraph">
              <wp:posOffset>479425</wp:posOffset>
            </wp:positionV>
            <wp:extent cx="1389600" cy="374400"/>
            <wp:effectExtent l="0" t="0" r="1270" b="6985"/>
            <wp:wrapSquare wrapText="bothSides"/>
            <wp:docPr id="94" name="Picture 94" descr="K:\Communications\Logos\MEMBERS LOGO\Finland - Ombudsman for Equality\peruslogo_tekstilla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Communications\Logos\MEMBERS LOGO\Finland - Ombudsman for Equality\peruslogo_tekstilla_en.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89600" cy="3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3F9" w:rsidRPr="00CD62A5">
        <w:rPr>
          <w:b/>
          <w:lang w:val="en-GB"/>
        </w:rPr>
        <w:t>Positive dut</w:t>
      </w:r>
      <w:r w:rsidR="000F2F10" w:rsidRPr="00CD62A5">
        <w:rPr>
          <w:b/>
          <w:lang w:val="en-GB"/>
        </w:rPr>
        <w:t>ies</w:t>
      </w:r>
      <w:r w:rsidR="000F2F10" w:rsidRPr="00BD2712">
        <w:rPr>
          <w:lang w:val="en-GB"/>
        </w:rPr>
        <w:t xml:space="preserve"> have stimulated a focus on equality and non-discrimination for specific groups of young people</w:t>
      </w:r>
      <w:r w:rsidR="00E443F9" w:rsidRPr="00BD2712">
        <w:rPr>
          <w:lang w:val="en-GB"/>
        </w:rPr>
        <w:t xml:space="preserve"> in targe</w:t>
      </w:r>
      <w:r w:rsidR="000F2F10" w:rsidRPr="00BD2712">
        <w:rPr>
          <w:lang w:val="en-GB"/>
        </w:rPr>
        <w:t>ted systems such as</w:t>
      </w:r>
      <w:r w:rsidR="00E443F9" w:rsidRPr="00BD2712">
        <w:rPr>
          <w:lang w:val="en-GB"/>
        </w:rPr>
        <w:t xml:space="preserve"> education. </w:t>
      </w:r>
      <w:r w:rsidR="009720A2" w:rsidRPr="000D3FA6">
        <w:rPr>
          <w:b/>
          <w:lang w:val="en-GB"/>
        </w:rPr>
        <w:t xml:space="preserve">The Ombudsman for Equality in Finland </w:t>
      </w:r>
      <w:r w:rsidR="009720A2" w:rsidRPr="00BD2712">
        <w:rPr>
          <w:lang w:val="en-GB"/>
        </w:rPr>
        <w:t xml:space="preserve">promotes the obligation under equal treatment legislation on schools and other educational establishments to draw up equality plans. These plans are to support the promotion of gender equality in all activities of the school in a systematic manner. Equality work at educational institutions should create a shared understanding of what makes a school equal, what are the things </w:t>
      </w:r>
      <w:r w:rsidR="005A71FA" w:rsidRPr="00BD2712">
        <w:rPr>
          <w:lang w:val="en-GB"/>
        </w:rPr>
        <w:t>promoting the implementation of equality, and what practices may be harmful in preventing equality from being fully realised. A handbook has been prepared for schools and other educational establishments to clarify the</w:t>
      </w:r>
      <w:r w:rsidR="00E443F9" w:rsidRPr="00BD2712">
        <w:rPr>
          <w:lang w:val="en-GB"/>
        </w:rPr>
        <w:t>ir</w:t>
      </w:r>
      <w:r w:rsidR="005A71FA" w:rsidRPr="00BD2712">
        <w:rPr>
          <w:lang w:val="en-GB"/>
        </w:rPr>
        <w:t xml:space="preserve"> obligations under the Act.</w:t>
      </w:r>
    </w:p>
    <w:p w14:paraId="43CE6FF1" w14:textId="56680C67" w:rsidR="00A62834" w:rsidRPr="001C5CCD" w:rsidRDefault="00BC4DE5" w:rsidP="00191612">
      <w:pPr>
        <w:spacing w:before="120" w:after="120" w:line="276" w:lineRule="auto"/>
        <w:jc w:val="both"/>
        <w:rPr>
          <w:b/>
          <w:lang w:val="en-GB"/>
        </w:rPr>
      </w:pPr>
      <w:r w:rsidRPr="001C5CCD">
        <w:rPr>
          <w:b/>
          <w:lang w:val="en-GB"/>
        </w:rPr>
        <w:t xml:space="preserve">7.2 </w:t>
      </w:r>
      <w:r w:rsidR="00A62834" w:rsidRPr="001C5CCD">
        <w:rPr>
          <w:b/>
          <w:lang w:val="en-GB"/>
        </w:rPr>
        <w:t>C</w:t>
      </w:r>
      <w:r w:rsidR="001C5CCD" w:rsidRPr="001C5CCD">
        <w:rPr>
          <w:b/>
          <w:lang w:val="en-GB"/>
        </w:rPr>
        <w:t>OMMUNICATION</w:t>
      </w:r>
    </w:p>
    <w:p w14:paraId="27C1F4A1" w14:textId="57AB6C77" w:rsidR="00D9271E" w:rsidRPr="00BD2712" w:rsidRDefault="00D9271E" w:rsidP="00191612">
      <w:pPr>
        <w:spacing w:after="120" w:line="276" w:lineRule="auto"/>
        <w:jc w:val="both"/>
        <w:rPr>
          <w:lang w:val="en-GB"/>
        </w:rPr>
      </w:pPr>
      <w:r w:rsidRPr="00BD2712">
        <w:rPr>
          <w:lang w:val="en-GB"/>
        </w:rPr>
        <w:t xml:space="preserve">There are two strands to the communication work reported by equality bodies in relation to young people. The first </w:t>
      </w:r>
      <w:r w:rsidRPr="00BD2712">
        <w:rPr>
          <w:lang w:val="en-GB"/>
        </w:rPr>
        <w:lastRenderedPageBreak/>
        <w:t xml:space="preserve">strand relates to </w:t>
      </w:r>
      <w:r w:rsidRPr="00CD62A5">
        <w:rPr>
          <w:b/>
          <w:lang w:val="en-GB"/>
        </w:rPr>
        <w:t>communicating with young people</w:t>
      </w:r>
      <w:r w:rsidRPr="00BD2712">
        <w:rPr>
          <w:lang w:val="en-GB"/>
        </w:rPr>
        <w:t xml:space="preserve"> about their rights. This is important in a context of </w:t>
      </w:r>
      <w:r w:rsidRPr="00CD62A5">
        <w:rPr>
          <w:b/>
          <w:lang w:val="en-GB"/>
        </w:rPr>
        <w:t>under-reporting</w:t>
      </w:r>
      <w:r w:rsidRPr="00BD2712">
        <w:rPr>
          <w:lang w:val="en-GB"/>
        </w:rPr>
        <w:t xml:space="preserve"> and lack of casework. The second strand relates to communicating with young people to prom</w:t>
      </w:r>
      <w:r w:rsidR="00E443F9" w:rsidRPr="00BD2712">
        <w:rPr>
          <w:lang w:val="en-GB"/>
        </w:rPr>
        <w:t>ote a valuing among them</w:t>
      </w:r>
      <w:r w:rsidRPr="00BD2712">
        <w:rPr>
          <w:lang w:val="en-GB"/>
        </w:rPr>
        <w:t xml:space="preserve"> of equality, diversity and non-discrimination. Young people are seen as a key audience</w:t>
      </w:r>
      <w:r w:rsidR="009846DA" w:rsidRPr="00BD2712">
        <w:rPr>
          <w:lang w:val="en-GB"/>
        </w:rPr>
        <w:t xml:space="preserve"> in establishing the nature of the future society</w:t>
      </w:r>
      <w:r w:rsidRPr="00BD2712">
        <w:rPr>
          <w:lang w:val="en-GB"/>
        </w:rPr>
        <w:t xml:space="preserve">. </w:t>
      </w:r>
    </w:p>
    <w:p w14:paraId="47158262" w14:textId="24914791" w:rsidR="00636BBB" w:rsidRPr="00BD2712" w:rsidRDefault="00D9271E" w:rsidP="00191612">
      <w:pPr>
        <w:spacing w:after="120" w:line="276" w:lineRule="auto"/>
        <w:jc w:val="both"/>
        <w:rPr>
          <w:lang w:val="en-GB"/>
        </w:rPr>
      </w:pPr>
      <w:r w:rsidRPr="00BD2712">
        <w:rPr>
          <w:lang w:val="en-GB"/>
        </w:rPr>
        <w:t>In seeking to communicate with young people about their rights, equal</w:t>
      </w:r>
      <w:r w:rsidR="00E443F9" w:rsidRPr="00BD2712">
        <w:rPr>
          <w:lang w:val="en-GB"/>
        </w:rPr>
        <w:t>ity bodies have sought to develop</w:t>
      </w:r>
      <w:r w:rsidRPr="00BD2712">
        <w:rPr>
          <w:lang w:val="en-GB"/>
        </w:rPr>
        <w:t xml:space="preserve"> materials in a manner that engages this target audience. </w:t>
      </w:r>
      <w:r w:rsidR="0017140E" w:rsidRPr="00BD2712">
        <w:rPr>
          <w:lang w:val="en-GB"/>
        </w:rPr>
        <w:t xml:space="preserve">Design and attractiveness are considered central in this work. </w:t>
      </w:r>
      <w:r w:rsidR="00636BBB" w:rsidRPr="00BD2712">
        <w:rPr>
          <w:lang w:val="en-GB"/>
        </w:rPr>
        <w:t>There is a particular emphasis on the fields of employment, education, and clubs in this work.</w:t>
      </w:r>
    </w:p>
    <w:p w14:paraId="714DB78F" w14:textId="3D9B6314" w:rsidR="00636BBB" w:rsidRPr="00BD2712" w:rsidRDefault="00DD1955" w:rsidP="00191612">
      <w:pPr>
        <w:spacing w:after="120" w:line="276" w:lineRule="auto"/>
        <w:jc w:val="both"/>
      </w:pPr>
      <w:r w:rsidRPr="00DD1955">
        <w:rPr>
          <w:noProof/>
          <w:lang w:val="fr-BE" w:eastAsia="fr-BE"/>
        </w:rPr>
        <w:drawing>
          <wp:anchor distT="0" distB="0" distL="114300" distR="114300" simplePos="0" relativeHeight="251828224" behindDoc="0" locked="0" layoutInCell="1" allowOverlap="1" wp14:anchorId="22771281" wp14:editId="51F8A794">
            <wp:simplePos x="0" y="0"/>
            <wp:positionH relativeFrom="margin">
              <wp:posOffset>-1544320</wp:posOffset>
            </wp:positionH>
            <wp:positionV relativeFrom="margin">
              <wp:posOffset>2920365</wp:posOffset>
            </wp:positionV>
            <wp:extent cx="1331595" cy="246380"/>
            <wp:effectExtent l="0" t="0" r="1905" b="1270"/>
            <wp:wrapSquare wrapText="bothSides"/>
            <wp:docPr id="106" name="Picture 106" descr="K:\Communications\Logos\MEMBERS LOGO\Austria - Ombud for Equal Treatment\logo_aust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ommunications\Logos\MEMBERS LOGO\Austria - Ombud for Equal Treatment\logo_austria.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10784"/>
                    <a:stretch/>
                  </pic:blipFill>
                  <pic:spPr bwMode="auto">
                    <a:xfrm>
                      <a:off x="0" y="0"/>
                      <a:ext cx="1331595" cy="246380"/>
                    </a:xfrm>
                    <a:prstGeom prst="rect">
                      <a:avLst/>
                    </a:prstGeom>
                    <a:noFill/>
                    <a:ln>
                      <a:noFill/>
                    </a:ln>
                    <a:extLst>
                      <a:ext uri="{53640926-AAD7-44D8-BBD7-CCE9431645EC}">
                        <a14:shadowObscured xmlns:a14="http://schemas.microsoft.com/office/drawing/2010/main"/>
                      </a:ext>
                    </a:extLst>
                  </pic:spPr>
                </pic:pic>
              </a:graphicData>
            </a:graphic>
          </wp:anchor>
        </w:drawing>
      </w:r>
      <w:r w:rsidR="00D20970" w:rsidRPr="00EF49C5">
        <w:rPr>
          <w:noProof/>
          <w:lang w:val="fr-BE" w:eastAsia="fr-BE"/>
        </w:rPr>
        <w:drawing>
          <wp:anchor distT="0" distB="0" distL="114300" distR="114300" simplePos="0" relativeHeight="251772928" behindDoc="0" locked="0" layoutInCell="1" allowOverlap="1" wp14:anchorId="363E346B" wp14:editId="7901C899">
            <wp:simplePos x="0" y="0"/>
            <wp:positionH relativeFrom="leftMargin">
              <wp:posOffset>287020</wp:posOffset>
            </wp:positionH>
            <wp:positionV relativeFrom="paragraph">
              <wp:posOffset>635</wp:posOffset>
            </wp:positionV>
            <wp:extent cx="1421765" cy="419100"/>
            <wp:effectExtent l="0" t="0" r="6985" b="0"/>
            <wp:wrapSquare wrapText="bothSides"/>
            <wp:docPr id="93" name="Picture 93" descr="\\10.252.26.12\equinet\Communications\Logos\MEMBERS LOGO\Czech Republic\logo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52.26.12\equinet\Communications\Logos\MEMBERS LOGO\Czech Republic\logo_e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176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0970">
        <w:rPr>
          <w:noProof/>
          <w:lang w:val="fr-BE" w:eastAsia="fr-BE"/>
        </w:rPr>
        <w:drawing>
          <wp:anchor distT="0" distB="0" distL="114300" distR="114300" simplePos="0" relativeHeight="251770880" behindDoc="0" locked="0" layoutInCell="1" allowOverlap="1" wp14:anchorId="2E6BC56D" wp14:editId="33122136">
            <wp:simplePos x="0" y="0"/>
            <wp:positionH relativeFrom="leftMargin">
              <wp:posOffset>5910580</wp:posOffset>
            </wp:positionH>
            <wp:positionV relativeFrom="paragraph">
              <wp:posOffset>84455</wp:posOffset>
            </wp:positionV>
            <wp:extent cx="1260000" cy="467518"/>
            <wp:effectExtent l="0" t="0" r="0" b="889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0" cy="467518"/>
                    </a:xfrm>
                    <a:prstGeom prst="rect">
                      <a:avLst/>
                    </a:prstGeom>
                    <a:noFill/>
                  </pic:spPr>
                </pic:pic>
              </a:graphicData>
            </a:graphic>
            <wp14:sizeRelH relativeFrom="margin">
              <wp14:pctWidth>0</wp14:pctWidth>
            </wp14:sizeRelH>
            <wp14:sizeRelV relativeFrom="margin">
              <wp14:pctHeight>0</wp14:pctHeight>
            </wp14:sizeRelV>
          </wp:anchor>
        </w:drawing>
      </w:r>
      <w:r w:rsidR="00420F5C" w:rsidRPr="00CD62A5">
        <w:rPr>
          <w:b/>
        </w:rPr>
        <w:t>The Public Defender of Rights in the Czech Republic</w:t>
      </w:r>
      <w:r w:rsidR="00420F5C" w:rsidRPr="00BD2712">
        <w:t xml:space="preserve"> has a special website for children and young people. </w:t>
      </w:r>
      <w:r w:rsidR="00636BBB" w:rsidRPr="00CD62A5">
        <w:rPr>
          <w:b/>
        </w:rPr>
        <w:t>The Equality Ombudsman in Sweden</w:t>
      </w:r>
      <w:r w:rsidR="00636BBB" w:rsidRPr="00BD2712">
        <w:t xml:space="preserve"> uses web-based information addressed directly to young people, in particular those at school. </w:t>
      </w:r>
      <w:r w:rsidR="00420F5C" w:rsidRPr="00CD62A5">
        <w:rPr>
          <w:b/>
        </w:rPr>
        <w:t>The Ombud for Equal Treatment in Austria</w:t>
      </w:r>
      <w:r w:rsidR="00420F5C" w:rsidRPr="00BD2712">
        <w:t xml:space="preserve"> has developed an application for smart phones, that enables reporting of discrimination, that is targeted at young people in particular. </w:t>
      </w:r>
    </w:p>
    <w:p w14:paraId="34A7284A" w14:textId="263796A8" w:rsidR="0017140E" w:rsidRPr="00BD2712" w:rsidRDefault="00D20970" w:rsidP="00191612">
      <w:pPr>
        <w:spacing w:after="120" w:line="276" w:lineRule="auto"/>
        <w:jc w:val="both"/>
      </w:pPr>
      <w:r>
        <w:rPr>
          <w:noProof/>
          <w:lang w:val="fr-BE" w:eastAsia="fr-BE"/>
        </w:rPr>
        <w:drawing>
          <wp:anchor distT="0" distB="0" distL="114300" distR="114300" simplePos="0" relativeHeight="251768832" behindDoc="0" locked="0" layoutInCell="1" allowOverlap="1" wp14:anchorId="58926791" wp14:editId="103EBFCC">
            <wp:simplePos x="0" y="0"/>
            <wp:positionH relativeFrom="margin">
              <wp:posOffset>-1562319</wp:posOffset>
            </wp:positionH>
            <wp:positionV relativeFrom="paragraph">
              <wp:posOffset>8890</wp:posOffset>
            </wp:positionV>
            <wp:extent cx="1350000" cy="687600"/>
            <wp:effectExtent l="0" t="0" r="3175" b="0"/>
            <wp:wrapSquare wrapText="bothSides"/>
            <wp:docPr id="91" name="Picture 91" descr="K:\Communications\Logos\MEMBERS LOGO\Germany\logo_germany.jpg"/>
            <wp:cNvGraphicFramePr/>
            <a:graphic xmlns:a="http://schemas.openxmlformats.org/drawingml/2006/main">
              <a:graphicData uri="http://schemas.openxmlformats.org/drawingml/2006/picture">
                <pic:pic xmlns:pic="http://schemas.openxmlformats.org/drawingml/2006/picture">
                  <pic:nvPicPr>
                    <pic:cNvPr id="37" name="Picture 37" descr="K:\Communications\Logos\MEMBERS LOGO\Germany\logo_germany.jpg"/>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00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lang w:val="fr-BE" w:eastAsia="fr-BE"/>
        </w:rPr>
        <w:drawing>
          <wp:anchor distT="0" distB="0" distL="114300" distR="114300" simplePos="0" relativeHeight="251718656" behindDoc="0" locked="0" layoutInCell="1" allowOverlap="1" wp14:anchorId="63424058" wp14:editId="2662EE3A">
            <wp:simplePos x="0" y="0"/>
            <wp:positionH relativeFrom="margin">
              <wp:posOffset>-1588135</wp:posOffset>
            </wp:positionH>
            <wp:positionV relativeFrom="page">
              <wp:posOffset>7343775</wp:posOffset>
            </wp:positionV>
            <wp:extent cx="1260000" cy="716539"/>
            <wp:effectExtent l="0" t="0" r="0" b="762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60000" cy="716539"/>
                    </a:xfrm>
                    <a:prstGeom prst="rect">
                      <a:avLst/>
                    </a:prstGeom>
                    <a:noFill/>
                  </pic:spPr>
                </pic:pic>
              </a:graphicData>
            </a:graphic>
            <wp14:sizeRelH relativeFrom="margin">
              <wp14:pctWidth>0</wp14:pctWidth>
            </wp14:sizeRelH>
            <wp14:sizeRelV relativeFrom="margin">
              <wp14:pctHeight>0</wp14:pctHeight>
            </wp14:sizeRelV>
          </wp:anchor>
        </w:drawing>
      </w:r>
      <w:r w:rsidRPr="00F5541C">
        <w:rPr>
          <w:b/>
          <w:noProof/>
          <w:lang w:val="fr-BE" w:eastAsia="fr-BE"/>
        </w:rPr>
        <w:drawing>
          <wp:anchor distT="0" distB="0" distL="114300" distR="114300" simplePos="0" relativeHeight="251766784" behindDoc="0" locked="0" layoutInCell="1" allowOverlap="1" wp14:anchorId="2043778A" wp14:editId="4FB6D617">
            <wp:simplePos x="0" y="0"/>
            <wp:positionH relativeFrom="margin">
              <wp:posOffset>4119245</wp:posOffset>
            </wp:positionH>
            <wp:positionV relativeFrom="paragraph">
              <wp:posOffset>821690</wp:posOffset>
            </wp:positionV>
            <wp:extent cx="1259840" cy="636905"/>
            <wp:effectExtent l="0" t="0" r="0" b="0"/>
            <wp:wrapSquare wrapText="bothSides"/>
            <wp:docPr id="90" name="Picture 90" descr="K:\Communications\Logos\MEMBERS LOGO\France\logo_HD.png"/>
            <wp:cNvGraphicFramePr/>
            <a:graphic xmlns:a="http://schemas.openxmlformats.org/drawingml/2006/main">
              <a:graphicData uri="http://schemas.openxmlformats.org/drawingml/2006/picture">
                <pic:pic xmlns:pic="http://schemas.openxmlformats.org/drawingml/2006/picture">
                  <pic:nvPicPr>
                    <pic:cNvPr id="12" name="Picture 12" descr="K:\Communications\Logos\MEMBERS LOGO\France\logo_HD.png"/>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5984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0F5C" w:rsidRPr="00CD62A5">
        <w:rPr>
          <w:b/>
        </w:rPr>
        <w:t>The Federal Anti-Discr</w:t>
      </w:r>
      <w:r w:rsidR="007D6AB7" w:rsidRPr="00CD62A5">
        <w:rPr>
          <w:b/>
        </w:rPr>
        <w:t>imination Agency in Germany</w:t>
      </w:r>
      <w:r w:rsidR="007D6AB7" w:rsidRPr="00BD2712">
        <w:t xml:space="preserve"> </w:t>
      </w:r>
      <w:r w:rsidR="00420F5C" w:rsidRPr="00BD2712">
        <w:t xml:space="preserve">developed flyers </w:t>
      </w:r>
      <w:r w:rsidR="00636BBB" w:rsidRPr="00BD2712">
        <w:t xml:space="preserve">on admission to clubs </w:t>
      </w:r>
      <w:r w:rsidR="00420F5C" w:rsidRPr="00BD2712">
        <w:t>targeting young people.</w:t>
      </w:r>
      <w:r w:rsidR="00636BBB" w:rsidRPr="00BD2712">
        <w:t xml:space="preserve"> </w:t>
      </w:r>
      <w:r w:rsidR="004D2CBC" w:rsidRPr="00BD2712">
        <w:t>The Ombud f</w:t>
      </w:r>
      <w:r w:rsidR="00E443F9" w:rsidRPr="00BD2712">
        <w:t>or Equal Treatment published</w:t>
      </w:r>
      <w:r w:rsidR="004D2CBC" w:rsidRPr="00BD2712">
        <w:t xml:space="preserve"> a leaflet on the entrance policies of clubs and discotheques targeting young men and a leaflet on sexual harassment targeting young women. </w:t>
      </w:r>
      <w:r w:rsidR="00151FB7" w:rsidRPr="0021180A">
        <w:rPr>
          <w:b/>
        </w:rPr>
        <w:t>The Defender of Right</w:t>
      </w:r>
      <w:r w:rsidR="007D6AB7" w:rsidRPr="0021180A">
        <w:rPr>
          <w:b/>
        </w:rPr>
        <w:t>s in France</w:t>
      </w:r>
      <w:r w:rsidR="007D6AB7" w:rsidRPr="00BD2712">
        <w:t xml:space="preserve"> has publish</w:t>
      </w:r>
      <w:r w:rsidR="00636BBB" w:rsidRPr="00BD2712">
        <w:t>ed leaflets on ‘Paris by Night without Discrimination’ and on the rights of young people in</w:t>
      </w:r>
      <w:r w:rsidR="007D6AB7" w:rsidRPr="00BD2712">
        <w:t xml:space="preserve"> accessing employment and</w:t>
      </w:r>
      <w:r w:rsidR="00636BBB" w:rsidRPr="00BD2712">
        <w:t xml:space="preserve"> a more general leaflet on young peoples’ rights.</w:t>
      </w:r>
    </w:p>
    <w:p w14:paraId="76002901" w14:textId="46196627" w:rsidR="0017140E" w:rsidRPr="00BD2712" w:rsidRDefault="000D3FA6" w:rsidP="00191612">
      <w:pPr>
        <w:spacing w:after="120" w:line="276" w:lineRule="auto"/>
        <w:jc w:val="both"/>
      </w:pPr>
      <w:r w:rsidRPr="00687D9A">
        <w:rPr>
          <w:b/>
          <w:noProof/>
          <w:lang w:val="fr-BE" w:eastAsia="fr-BE"/>
        </w:rPr>
        <w:drawing>
          <wp:anchor distT="0" distB="0" distL="114300" distR="114300" simplePos="0" relativeHeight="251764736" behindDoc="0" locked="0" layoutInCell="1" allowOverlap="1" wp14:anchorId="1C84DD6A" wp14:editId="2C135ADA">
            <wp:simplePos x="0" y="0"/>
            <wp:positionH relativeFrom="margin">
              <wp:posOffset>4385945</wp:posOffset>
            </wp:positionH>
            <wp:positionV relativeFrom="paragraph">
              <wp:posOffset>600075</wp:posOffset>
            </wp:positionV>
            <wp:extent cx="647700" cy="929005"/>
            <wp:effectExtent l="0" t="0" r="0" b="4445"/>
            <wp:wrapSquare wrapText="bothSides"/>
            <wp:docPr id="89" name="Picture 89" descr="K:\Communications\Logos\MEMBERS LOGO\Malta - NCPE\logo_m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Communications\Logos\MEMBERS LOGO\Malta - NCPE\logo_malta.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7700" cy="92900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17140E" w:rsidRPr="0021180A">
        <w:rPr>
          <w:b/>
        </w:rPr>
        <w:t>Unia</w:t>
      </w:r>
      <w:proofErr w:type="spellEnd"/>
      <w:r w:rsidR="0017140E" w:rsidRPr="0021180A">
        <w:rPr>
          <w:b/>
        </w:rPr>
        <w:t xml:space="preserve"> in Belgium</w:t>
      </w:r>
      <w:r w:rsidR="0017140E" w:rsidRPr="00BD2712">
        <w:t xml:space="preserve"> has run campaigns on age discrimination in employment and has participated in initiatives t</w:t>
      </w:r>
      <w:r w:rsidR="007D6AB7" w:rsidRPr="00BD2712">
        <w:t>o prevent harassment in s</w:t>
      </w:r>
      <w:r w:rsidR="005A71FA" w:rsidRPr="00BD2712">
        <w:t xml:space="preserve">chool. </w:t>
      </w:r>
      <w:r w:rsidR="0017140E" w:rsidRPr="0021180A">
        <w:rPr>
          <w:b/>
        </w:rPr>
        <w:t>The National Commission for the Pro</w:t>
      </w:r>
      <w:r w:rsidR="007D6AB7" w:rsidRPr="0021180A">
        <w:rPr>
          <w:b/>
        </w:rPr>
        <w:t>motion of Equality in Malta</w:t>
      </w:r>
      <w:r w:rsidR="007D6AB7" w:rsidRPr="00BD2712">
        <w:t xml:space="preserve"> </w:t>
      </w:r>
      <w:r w:rsidR="00F54174" w:rsidRPr="00BD2712">
        <w:t xml:space="preserve">developed posters </w:t>
      </w:r>
      <w:r w:rsidR="005A71FA" w:rsidRPr="00BD2712">
        <w:t xml:space="preserve">and video clips </w:t>
      </w:r>
      <w:r w:rsidR="00F54174" w:rsidRPr="00BD2712">
        <w:t>for schools on the prevention of bullying</w:t>
      </w:r>
      <w:r w:rsidR="005A71FA" w:rsidRPr="00BD2712">
        <w:t xml:space="preserve"> and harassment</w:t>
      </w:r>
      <w:r w:rsidR="00F54174" w:rsidRPr="00BD2712">
        <w:t xml:space="preserve">. It has also brought a diversity of young people </w:t>
      </w:r>
      <w:r w:rsidR="00F54174" w:rsidRPr="00BD2712">
        <w:lastRenderedPageBreak/>
        <w:t>together to discuss cases of discrimination and the causes and consequences of these. This was followed by a multi-media campaign on discrimination and young people.</w:t>
      </w:r>
    </w:p>
    <w:p w14:paraId="69542D9D" w14:textId="5F3B29F6" w:rsidR="0017140E" w:rsidRPr="00BD2712" w:rsidRDefault="002B4620" w:rsidP="00191612">
      <w:pPr>
        <w:spacing w:after="120" w:line="276" w:lineRule="auto"/>
        <w:jc w:val="both"/>
      </w:pPr>
      <w:r>
        <w:rPr>
          <w:noProof/>
          <w:lang w:val="fr-BE" w:eastAsia="fr-BE"/>
        </w:rPr>
        <w:drawing>
          <wp:anchor distT="0" distB="0" distL="114300" distR="114300" simplePos="0" relativeHeight="251830272" behindDoc="0" locked="0" layoutInCell="1" allowOverlap="1" wp14:anchorId="7EC621C4" wp14:editId="1B0AEE2B">
            <wp:simplePos x="0" y="0"/>
            <wp:positionH relativeFrom="margin">
              <wp:posOffset>-1544955</wp:posOffset>
            </wp:positionH>
            <wp:positionV relativeFrom="paragraph">
              <wp:posOffset>67945</wp:posOffset>
            </wp:positionV>
            <wp:extent cx="1349375" cy="687070"/>
            <wp:effectExtent l="0" t="0" r="3175" b="0"/>
            <wp:wrapSquare wrapText="bothSides"/>
            <wp:docPr id="107" name="Picture 107" descr="K:\Communications\Logos\MEMBERS LOGO\Germany\logo_germany.jpg"/>
            <wp:cNvGraphicFramePr/>
            <a:graphic xmlns:a="http://schemas.openxmlformats.org/drawingml/2006/main">
              <a:graphicData uri="http://schemas.openxmlformats.org/drawingml/2006/picture">
                <pic:pic xmlns:pic="http://schemas.openxmlformats.org/drawingml/2006/picture">
                  <pic:nvPicPr>
                    <pic:cNvPr id="37" name="Picture 37" descr="K:\Communications\Logos\MEMBERS LOGO\Germany\logo_germany.jpg"/>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49375"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5446">
        <w:rPr>
          <w:b/>
          <w:noProof/>
          <w:lang w:val="fr-BE" w:eastAsia="fr-BE"/>
        </w:rPr>
        <w:drawing>
          <wp:anchor distT="0" distB="0" distL="114300" distR="114300" simplePos="0" relativeHeight="251758592" behindDoc="0" locked="0" layoutInCell="1" allowOverlap="1" wp14:anchorId="01057C72" wp14:editId="7BC5AF9C">
            <wp:simplePos x="0" y="0"/>
            <wp:positionH relativeFrom="margin">
              <wp:posOffset>-1428750</wp:posOffset>
            </wp:positionH>
            <wp:positionV relativeFrom="paragraph">
              <wp:posOffset>1160145</wp:posOffset>
            </wp:positionV>
            <wp:extent cx="900000" cy="889000"/>
            <wp:effectExtent l="0" t="0" r="0" b="6350"/>
            <wp:wrapSquare wrapText="bothSides"/>
            <wp:docPr id="86" name="Picture 86" descr="\\10.252.26.12\equinet\Communications\Logos\MEMBERS LOGO\Slovakia\logo_slovak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252.26.12\equinet\Communications\Logos\MEMBERS LOGO\Slovakia\logo_slovakia.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0000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398A">
        <w:rPr>
          <w:noProof/>
          <w:lang w:val="fr-BE" w:eastAsia="fr-BE"/>
        </w:rPr>
        <w:drawing>
          <wp:anchor distT="0" distB="0" distL="114300" distR="114300" simplePos="0" relativeHeight="251760640" behindDoc="0" locked="0" layoutInCell="1" allowOverlap="1" wp14:anchorId="18F78A5C" wp14:editId="0DB4457F">
            <wp:simplePos x="0" y="0"/>
            <wp:positionH relativeFrom="leftMargin">
              <wp:posOffset>5892165</wp:posOffset>
            </wp:positionH>
            <wp:positionV relativeFrom="paragraph">
              <wp:posOffset>762000</wp:posOffset>
            </wp:positionV>
            <wp:extent cx="1260000" cy="735652"/>
            <wp:effectExtent l="0" t="0" r="0" b="7620"/>
            <wp:wrapSquare wrapText="bothSides"/>
            <wp:docPr id="87" name="Picture 87" descr="K:\Communications\Logos\MEMBERS LOGO\Portugal - CIG\logo_portugal_g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Communications\Logos\MEMBERS LOGO\Portugal - CIG\logo_portugal_gender.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0000" cy="735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40E" w:rsidRPr="00BD2712">
        <w:t>Competitions have been a feature in the communication work of equality bodies to support a valuing of equality, diversity and non-discrimination among young people</w:t>
      </w:r>
      <w:r w:rsidR="0017140E" w:rsidRPr="0021180A">
        <w:rPr>
          <w:b/>
        </w:rPr>
        <w:t>.</w:t>
      </w:r>
      <w:r w:rsidR="005A71FA" w:rsidRPr="0021180A">
        <w:rPr>
          <w:b/>
        </w:rPr>
        <w:t xml:space="preserve"> The Federal Anti-Discrimination Agency in Germany</w:t>
      </w:r>
      <w:r w:rsidR="005A71FA" w:rsidRPr="00BD2712">
        <w:t xml:space="preserve"> has run school based competitions on anti-discrimination work</w:t>
      </w:r>
      <w:r w:rsidR="005A71FA" w:rsidRPr="0021180A">
        <w:rPr>
          <w:b/>
        </w:rPr>
        <w:t>.</w:t>
      </w:r>
      <w:r w:rsidR="00BE3754" w:rsidRPr="0021180A">
        <w:rPr>
          <w:b/>
        </w:rPr>
        <w:t xml:space="preserve"> The Commission for Citizenship and Gender Equality </w:t>
      </w:r>
      <w:r w:rsidR="00E443F9" w:rsidRPr="0021180A">
        <w:rPr>
          <w:b/>
        </w:rPr>
        <w:t>in Portugal</w:t>
      </w:r>
      <w:r w:rsidR="00E443F9" w:rsidRPr="00BD2712">
        <w:t xml:space="preserve"> </w:t>
      </w:r>
      <w:r w:rsidR="00BE3754" w:rsidRPr="00BD2712">
        <w:t xml:space="preserve">has </w:t>
      </w:r>
      <w:proofErr w:type="spellStart"/>
      <w:r w:rsidR="00BE3754" w:rsidRPr="00BD2712">
        <w:t>organised</w:t>
      </w:r>
      <w:proofErr w:type="spellEnd"/>
      <w:r w:rsidR="00BE3754" w:rsidRPr="00BD2712">
        <w:t xml:space="preserve"> a prize ‘Youth for Equality’ for best practices in gender equality in youth associations. </w:t>
      </w:r>
      <w:r w:rsidR="00BE3754" w:rsidRPr="0021180A">
        <w:rPr>
          <w:b/>
        </w:rPr>
        <w:t>The Slovak National Centre for Human Rights</w:t>
      </w:r>
      <w:r w:rsidR="00BE3754" w:rsidRPr="00BD2712">
        <w:t xml:space="preserve"> </w:t>
      </w:r>
      <w:proofErr w:type="spellStart"/>
      <w:r w:rsidR="00BE3754" w:rsidRPr="00BD2712">
        <w:t>organises</w:t>
      </w:r>
      <w:proofErr w:type="spellEnd"/>
      <w:r w:rsidR="00BE3754" w:rsidRPr="00BD2712">
        <w:t xml:space="preserve"> an annual competition on ‘My Human Rights’ for students that covers essay writing and drawing.</w:t>
      </w:r>
    </w:p>
    <w:p w14:paraId="78B468DC" w14:textId="18A07D48" w:rsidR="00F3770D" w:rsidRPr="00BD2712" w:rsidRDefault="002B4620" w:rsidP="00191612">
      <w:pPr>
        <w:spacing w:after="120" w:line="276" w:lineRule="auto"/>
        <w:jc w:val="both"/>
      </w:pPr>
      <w:r w:rsidRPr="00F61EFA">
        <w:rPr>
          <w:noProof/>
          <w:lang w:val="fr-BE" w:eastAsia="fr-BE"/>
        </w:rPr>
        <w:drawing>
          <wp:anchor distT="0" distB="0" distL="114300" distR="114300" simplePos="0" relativeHeight="251755520" behindDoc="0" locked="0" layoutInCell="1" allowOverlap="1" wp14:anchorId="05644B15" wp14:editId="4E7F2590">
            <wp:simplePos x="0" y="0"/>
            <wp:positionH relativeFrom="column">
              <wp:posOffset>4154805</wp:posOffset>
            </wp:positionH>
            <wp:positionV relativeFrom="paragraph">
              <wp:posOffset>616585</wp:posOffset>
            </wp:positionV>
            <wp:extent cx="900000" cy="1150000"/>
            <wp:effectExtent l="0" t="0" r="0" b="0"/>
            <wp:wrapSquare wrapText="bothSides"/>
            <wp:docPr id="83" name="Picture 83" descr="K:\Communications\Logos\MEMBERS LOGO\Bulgaria\logo_bulg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Communications\Logos\MEMBERS LOGO\Bulgaria\logo_bulgaria.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00000" cy="115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BE" w:eastAsia="fr-BE"/>
        </w:rPr>
        <w:drawing>
          <wp:anchor distT="0" distB="0" distL="114300" distR="114300" simplePos="0" relativeHeight="251756544" behindDoc="0" locked="0" layoutInCell="1" allowOverlap="1" wp14:anchorId="42E8F03C" wp14:editId="5FF2EC8D">
            <wp:simplePos x="0" y="0"/>
            <wp:positionH relativeFrom="margin">
              <wp:posOffset>-1609725</wp:posOffset>
            </wp:positionH>
            <wp:positionV relativeFrom="paragraph">
              <wp:posOffset>257810</wp:posOffset>
            </wp:positionV>
            <wp:extent cx="1341120" cy="522605"/>
            <wp:effectExtent l="0" t="0" r="0" b="0"/>
            <wp:wrapSquare wrapText="bothSides"/>
            <wp:docPr id="85" name="Picture 85" descr="K:\Communications\Logos\MEMBERS LOGO\Serbia\Logo-serbia-new.PNG"/>
            <wp:cNvGraphicFramePr/>
            <a:graphic xmlns:a="http://schemas.openxmlformats.org/drawingml/2006/main">
              <a:graphicData uri="http://schemas.openxmlformats.org/drawingml/2006/picture">
                <pic:pic xmlns:pic="http://schemas.openxmlformats.org/drawingml/2006/picture">
                  <pic:nvPicPr>
                    <pic:cNvPr id="26" name="Picture 26" descr="K:\Communications\Logos\MEMBERS LOGO\Serbia\Logo-serbia-new.PNG"/>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41120" cy="52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AB7" w:rsidRPr="00BD2712">
        <w:t>C</w:t>
      </w:r>
      <w:r w:rsidR="00F3770D" w:rsidRPr="00BD2712">
        <w:t>reati</w:t>
      </w:r>
      <w:r w:rsidR="00F338A2" w:rsidRPr="00BD2712">
        <w:t xml:space="preserve">vity is evident in this </w:t>
      </w:r>
      <w:r w:rsidR="00F3770D" w:rsidRPr="00BD2712">
        <w:t xml:space="preserve">awareness raising among young people. </w:t>
      </w:r>
      <w:r w:rsidR="0017140E" w:rsidRPr="0021180A">
        <w:rPr>
          <w:b/>
        </w:rPr>
        <w:t>The Commission for the Prote</w:t>
      </w:r>
      <w:r w:rsidR="007D6AB7" w:rsidRPr="0021180A">
        <w:rPr>
          <w:b/>
        </w:rPr>
        <w:t xml:space="preserve">ction of Equality in Serbia </w:t>
      </w:r>
      <w:r w:rsidR="0017140E" w:rsidRPr="00BD2712">
        <w:t>published comic books with adjusted anti-discriminatory content</w:t>
      </w:r>
      <w:r w:rsidR="00BE3754" w:rsidRPr="00BD2712">
        <w:t xml:space="preserve"> and </w:t>
      </w:r>
      <w:proofErr w:type="spellStart"/>
      <w:r w:rsidR="00BE3754" w:rsidRPr="00BD2712">
        <w:t>organised</w:t>
      </w:r>
      <w:proofErr w:type="spellEnd"/>
      <w:r w:rsidR="00BE3754" w:rsidRPr="00BD2712">
        <w:t xml:space="preserve"> an art exhibition for children on the theme ‘We are all equal and we can live together’</w:t>
      </w:r>
      <w:r w:rsidR="0017140E" w:rsidRPr="00BD2712">
        <w:t>.</w:t>
      </w:r>
      <w:r w:rsidR="00BE3754" w:rsidRPr="00BD2712">
        <w:t xml:space="preserve"> </w:t>
      </w:r>
      <w:r w:rsidR="00740708" w:rsidRPr="0021180A">
        <w:rPr>
          <w:b/>
        </w:rPr>
        <w:t>The Commission for Protection against Discrimination</w:t>
      </w:r>
      <w:r w:rsidR="007D6AB7" w:rsidRPr="0021180A">
        <w:rPr>
          <w:b/>
        </w:rPr>
        <w:t xml:space="preserve"> in Bulgaria</w:t>
      </w:r>
      <w:r w:rsidR="00740708" w:rsidRPr="00BD2712">
        <w:t xml:space="preserve"> </w:t>
      </w:r>
      <w:r w:rsidR="00F338A2" w:rsidRPr="00BD2712">
        <w:t>had</w:t>
      </w:r>
      <w:r w:rsidR="007D6AB7" w:rsidRPr="00BD2712">
        <w:t xml:space="preserve"> a project involving young people in </w:t>
      </w:r>
      <w:r w:rsidR="00740708" w:rsidRPr="00BD2712">
        <w:t>discussion and creative activities to impro</w:t>
      </w:r>
      <w:r w:rsidR="00F338A2" w:rsidRPr="00BD2712">
        <w:t xml:space="preserve">ve their awareness of and </w:t>
      </w:r>
      <w:r w:rsidR="00740708" w:rsidRPr="00BD2712">
        <w:t xml:space="preserve">engagement </w:t>
      </w:r>
      <w:r w:rsidR="00F338A2" w:rsidRPr="00BD2712">
        <w:t>on</w:t>
      </w:r>
      <w:r w:rsidR="00341B43" w:rsidRPr="00BD2712">
        <w:t xml:space="preserve"> discrimination. </w:t>
      </w:r>
    </w:p>
    <w:p w14:paraId="68F16A8D" w14:textId="5AF9B18E" w:rsidR="00740708" w:rsidRPr="00BD2712" w:rsidRDefault="00B03436" w:rsidP="00191612">
      <w:pPr>
        <w:spacing w:after="120" w:line="276" w:lineRule="auto"/>
        <w:jc w:val="both"/>
      </w:pPr>
      <w:r>
        <w:rPr>
          <w:noProof/>
          <w:lang w:val="fr-BE" w:eastAsia="fr-BE"/>
        </w:rPr>
        <w:drawing>
          <wp:anchor distT="0" distB="0" distL="114300" distR="114300" simplePos="0" relativeHeight="251753472" behindDoc="0" locked="0" layoutInCell="1" allowOverlap="1" wp14:anchorId="381D7EE9" wp14:editId="4B4FF557">
            <wp:simplePos x="0" y="0"/>
            <wp:positionH relativeFrom="margin">
              <wp:posOffset>-1628140</wp:posOffset>
            </wp:positionH>
            <wp:positionV relativeFrom="paragraph">
              <wp:posOffset>466090</wp:posOffset>
            </wp:positionV>
            <wp:extent cx="1342800" cy="615600"/>
            <wp:effectExtent l="0" t="0" r="0" b="0"/>
            <wp:wrapSquare wrapText="bothSides"/>
            <wp:docPr id="82" name="Picture 82" descr="K:\Communications\Logos\MEMBERS LOGO\Portugal - High Commission for Migration\ACM logo.jpg"/>
            <wp:cNvGraphicFramePr/>
            <a:graphic xmlns:a="http://schemas.openxmlformats.org/drawingml/2006/main">
              <a:graphicData uri="http://schemas.openxmlformats.org/drawingml/2006/picture">
                <pic:pic xmlns:pic="http://schemas.openxmlformats.org/drawingml/2006/picture">
                  <pic:nvPicPr>
                    <pic:cNvPr id="15" name="Picture 15" descr="K:\Communications\Logos\MEMBERS LOGO\Portugal - High Commission for Migration\ACM logo.jpg"/>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2800" cy="61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770D" w:rsidRPr="0021180A">
        <w:rPr>
          <w:b/>
        </w:rPr>
        <w:t>The High Commission for Migration in Portugal</w:t>
      </w:r>
      <w:r w:rsidR="00F3770D" w:rsidRPr="00BD2712">
        <w:t xml:space="preserve"> promoted a national campaign targeting children aged 3 to 5 years in preschools. This involved a toolbox with a set of six </w:t>
      </w:r>
      <w:proofErr w:type="spellStart"/>
      <w:r w:rsidR="00F3770D" w:rsidRPr="00BD2712">
        <w:t>colour</w:t>
      </w:r>
      <w:proofErr w:type="spellEnd"/>
      <w:r w:rsidR="00F3770D" w:rsidRPr="00BD2712">
        <w:t xml:space="preserve"> pencils in different skin tones and a book with the story ‘The </w:t>
      </w:r>
      <w:proofErr w:type="spellStart"/>
      <w:r w:rsidR="00F3770D" w:rsidRPr="00BD2712">
        <w:t>Colours</w:t>
      </w:r>
      <w:proofErr w:type="spellEnd"/>
      <w:r w:rsidR="00F3770D" w:rsidRPr="00BD2712">
        <w:t xml:space="preserve"> of the Grey City’. Children were invited to </w:t>
      </w:r>
      <w:proofErr w:type="spellStart"/>
      <w:r w:rsidR="00F3770D" w:rsidRPr="00BD2712">
        <w:t>colour</w:t>
      </w:r>
      <w:proofErr w:type="spellEnd"/>
      <w:r w:rsidR="00F3770D" w:rsidRPr="00BD2712">
        <w:t xml:space="preserve"> in the book and reflect on the messages in the story about new citizens bringing new </w:t>
      </w:r>
      <w:proofErr w:type="spellStart"/>
      <w:r w:rsidR="00F3770D" w:rsidRPr="00BD2712">
        <w:t>colours</w:t>
      </w:r>
      <w:proofErr w:type="spellEnd"/>
      <w:r w:rsidR="00F3770D" w:rsidRPr="00BD2712">
        <w:t>, ideas and perspectives to the city.</w:t>
      </w:r>
    </w:p>
    <w:p w14:paraId="1EDFDA0B" w14:textId="7E2C9F79" w:rsidR="00A62834" w:rsidRPr="00BD2712" w:rsidRDefault="00B03436" w:rsidP="00191612">
      <w:pPr>
        <w:spacing w:after="120" w:line="276" w:lineRule="auto"/>
        <w:jc w:val="both"/>
        <w:rPr>
          <w:lang w:val="en-GB"/>
        </w:rPr>
      </w:pPr>
      <w:r w:rsidRPr="00F61EFA">
        <w:rPr>
          <w:noProof/>
          <w:lang w:val="fr-BE" w:eastAsia="fr-BE"/>
        </w:rPr>
        <w:drawing>
          <wp:anchor distT="0" distB="0" distL="114300" distR="114300" simplePos="0" relativeHeight="251751424" behindDoc="0" locked="0" layoutInCell="1" allowOverlap="1" wp14:anchorId="6D192BDC" wp14:editId="1AEBFA18">
            <wp:simplePos x="0" y="0"/>
            <wp:positionH relativeFrom="margin">
              <wp:posOffset>-1642110</wp:posOffset>
            </wp:positionH>
            <wp:positionV relativeFrom="paragraph">
              <wp:posOffset>370205</wp:posOffset>
            </wp:positionV>
            <wp:extent cx="1355725" cy="295275"/>
            <wp:effectExtent l="0" t="0" r="0" b="9525"/>
            <wp:wrapSquare wrapText="bothSides"/>
            <wp:docPr id="81" name="Picture 81" descr="K:\Communications\Logos\MEMBERS LOGO\Poland\logo Poland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Communications\Logos\MEMBERS LOGO\Poland\logo Poland_new.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5572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AB7" w:rsidRPr="00BD2712">
        <w:rPr>
          <w:lang w:val="en-GB"/>
        </w:rPr>
        <w:t xml:space="preserve">Inter-generational work </w:t>
      </w:r>
      <w:r w:rsidR="00A62834" w:rsidRPr="00BD2712">
        <w:rPr>
          <w:lang w:val="en-GB"/>
        </w:rPr>
        <w:t>bring</w:t>
      </w:r>
      <w:r w:rsidR="007D6AB7" w:rsidRPr="00BD2712">
        <w:rPr>
          <w:lang w:val="en-GB"/>
        </w:rPr>
        <w:t>ing</w:t>
      </w:r>
      <w:r w:rsidR="00A62834" w:rsidRPr="00BD2712">
        <w:rPr>
          <w:lang w:val="en-GB"/>
        </w:rPr>
        <w:t xml:space="preserve"> young</w:t>
      </w:r>
      <w:r w:rsidR="007D6AB7" w:rsidRPr="00BD2712">
        <w:rPr>
          <w:lang w:val="en-GB"/>
        </w:rPr>
        <w:t xml:space="preserve"> people and older people into </w:t>
      </w:r>
      <w:r w:rsidR="00A62834" w:rsidRPr="00BD2712">
        <w:rPr>
          <w:lang w:val="en-GB"/>
        </w:rPr>
        <w:t>dialogue wi</w:t>
      </w:r>
      <w:r w:rsidR="007D6AB7" w:rsidRPr="00BD2712">
        <w:rPr>
          <w:lang w:val="en-GB"/>
        </w:rPr>
        <w:t>th each other was run</w:t>
      </w:r>
      <w:r w:rsidR="00F3770D" w:rsidRPr="00BD2712">
        <w:rPr>
          <w:lang w:val="en-GB"/>
        </w:rPr>
        <w:t xml:space="preserve"> by the Office of the </w:t>
      </w:r>
      <w:r w:rsidR="00F3770D" w:rsidRPr="0021180A">
        <w:rPr>
          <w:b/>
          <w:lang w:val="en-GB"/>
        </w:rPr>
        <w:t>Commissioner for Human Rights in Poland</w:t>
      </w:r>
      <w:r w:rsidR="00A62834" w:rsidRPr="00BD2712">
        <w:rPr>
          <w:lang w:val="en-GB"/>
        </w:rPr>
        <w:t xml:space="preserve">. Both groups identify similar issues but there is a gap in the communication between them. </w:t>
      </w:r>
    </w:p>
    <w:p w14:paraId="0CBCA314" w14:textId="5CABD4A7" w:rsidR="00A62834" w:rsidRPr="001C5CCD" w:rsidRDefault="00BC4DE5" w:rsidP="00191612">
      <w:pPr>
        <w:spacing w:after="120" w:line="276" w:lineRule="auto"/>
        <w:jc w:val="both"/>
        <w:rPr>
          <w:b/>
          <w:lang w:val="en-GB"/>
        </w:rPr>
      </w:pPr>
      <w:r w:rsidRPr="001C5CCD">
        <w:rPr>
          <w:b/>
          <w:lang w:val="en-GB"/>
        </w:rPr>
        <w:lastRenderedPageBreak/>
        <w:t xml:space="preserve">7.3 </w:t>
      </w:r>
      <w:r w:rsidR="00A62834" w:rsidRPr="001C5CCD">
        <w:rPr>
          <w:b/>
          <w:lang w:val="en-GB"/>
        </w:rPr>
        <w:t>R</w:t>
      </w:r>
      <w:r w:rsidR="001C5CCD" w:rsidRPr="001C5CCD">
        <w:rPr>
          <w:b/>
          <w:lang w:val="en-GB"/>
        </w:rPr>
        <w:t>ESEARCH</w:t>
      </w:r>
      <w:bookmarkStart w:id="0" w:name="_GoBack"/>
      <w:bookmarkEnd w:id="0"/>
    </w:p>
    <w:p w14:paraId="3BC8E9E4" w14:textId="7905170E" w:rsidR="00A62834" w:rsidRPr="00BD2712" w:rsidRDefault="007C72C3" w:rsidP="00191612">
      <w:pPr>
        <w:spacing w:after="120" w:line="276" w:lineRule="auto"/>
        <w:jc w:val="both"/>
        <w:rPr>
          <w:lang w:val="en-GB"/>
        </w:rPr>
      </w:pPr>
      <w:r>
        <w:rPr>
          <w:noProof/>
          <w:lang w:val="fr-BE" w:eastAsia="fr-BE"/>
        </w:rPr>
        <w:drawing>
          <wp:anchor distT="0" distB="0" distL="114300" distR="114300" simplePos="0" relativeHeight="251748352" behindDoc="0" locked="0" layoutInCell="1" allowOverlap="1" wp14:anchorId="4AB0EAB0" wp14:editId="68261908">
            <wp:simplePos x="0" y="0"/>
            <wp:positionH relativeFrom="margin">
              <wp:posOffset>-1638300</wp:posOffset>
            </wp:positionH>
            <wp:positionV relativeFrom="paragraph">
              <wp:posOffset>1261745</wp:posOffset>
            </wp:positionV>
            <wp:extent cx="1260000" cy="748800"/>
            <wp:effectExtent l="0" t="0" r="0" b="0"/>
            <wp:wrapSquare wrapText="bothSides"/>
            <wp:docPr id="79" name="Picture 7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0000" cy="748800"/>
                    </a:xfrm>
                    <a:prstGeom prst="rect">
                      <a:avLst/>
                    </a:prstGeom>
                    <a:noFill/>
                  </pic:spPr>
                </pic:pic>
              </a:graphicData>
            </a:graphic>
            <wp14:sizeRelH relativeFrom="margin">
              <wp14:pctWidth>0</wp14:pctWidth>
            </wp14:sizeRelH>
            <wp14:sizeRelV relativeFrom="margin">
              <wp14:pctHeight>0</wp14:pctHeight>
            </wp14:sizeRelV>
          </wp:anchor>
        </w:drawing>
      </w:r>
      <w:r w:rsidR="00D17B25" w:rsidRPr="00BD2712">
        <w:rPr>
          <w:lang w:val="en-GB"/>
        </w:rPr>
        <w:t xml:space="preserve">Equality bodies have sought to </w:t>
      </w:r>
      <w:r w:rsidR="00056698" w:rsidRPr="00BD2712">
        <w:rPr>
          <w:lang w:val="en-GB"/>
        </w:rPr>
        <w:t xml:space="preserve">uncover issues of structural </w:t>
      </w:r>
      <w:r w:rsidR="00D17B25" w:rsidRPr="00BD2712">
        <w:rPr>
          <w:lang w:val="en-GB"/>
        </w:rPr>
        <w:t>discrimination through their research work. This has included a part</w:t>
      </w:r>
      <w:r w:rsidR="00341B43" w:rsidRPr="00BD2712">
        <w:rPr>
          <w:lang w:val="en-GB"/>
        </w:rPr>
        <w:t>icular focus on education and</w:t>
      </w:r>
      <w:r w:rsidR="00D17B25" w:rsidRPr="00BD2712">
        <w:rPr>
          <w:lang w:val="en-GB"/>
        </w:rPr>
        <w:t xml:space="preserve"> employment. There is also a body of work being done to directly explore the experience of discrimination. This research work has also included an intersectional perspective.</w:t>
      </w:r>
    </w:p>
    <w:p w14:paraId="72865417" w14:textId="028B0EAC" w:rsidR="00B33993" w:rsidRPr="00BD2712" w:rsidRDefault="00F61EFA" w:rsidP="00191612">
      <w:pPr>
        <w:spacing w:after="120" w:line="276" w:lineRule="auto"/>
        <w:jc w:val="both"/>
        <w:rPr>
          <w:lang w:val="en-GB"/>
        </w:rPr>
      </w:pPr>
      <w:r>
        <w:rPr>
          <w:noProof/>
          <w:lang w:val="fr-BE" w:eastAsia="fr-BE"/>
        </w:rPr>
        <w:drawing>
          <wp:anchor distT="0" distB="0" distL="114300" distR="114300" simplePos="0" relativeHeight="251749376" behindDoc="0" locked="0" layoutInCell="1" allowOverlap="1" wp14:anchorId="6DBAAB54" wp14:editId="462A5E9F">
            <wp:simplePos x="0" y="0"/>
            <wp:positionH relativeFrom="margin">
              <wp:posOffset>4012565</wp:posOffset>
            </wp:positionH>
            <wp:positionV relativeFrom="paragraph">
              <wp:posOffset>702310</wp:posOffset>
            </wp:positionV>
            <wp:extent cx="1350000" cy="687600"/>
            <wp:effectExtent l="0" t="0" r="3175" b="0"/>
            <wp:wrapSquare wrapText="bothSides"/>
            <wp:docPr id="80" name="Picture 80" descr="K:\Communications\Logos\MEMBERS LOGO\Germany\logo_germany.jpg"/>
            <wp:cNvGraphicFramePr/>
            <a:graphic xmlns:a="http://schemas.openxmlformats.org/drawingml/2006/main">
              <a:graphicData uri="http://schemas.openxmlformats.org/drawingml/2006/picture">
                <pic:pic xmlns:pic="http://schemas.openxmlformats.org/drawingml/2006/picture">
                  <pic:nvPicPr>
                    <pic:cNvPr id="37" name="Picture 37" descr="K:\Communications\Logos\MEMBERS LOGO\Germany\logo_germany.jpg"/>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00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341B43" w:rsidRPr="0021180A">
        <w:rPr>
          <w:b/>
          <w:lang w:val="en-GB"/>
        </w:rPr>
        <w:t>Unia</w:t>
      </w:r>
      <w:proofErr w:type="spellEnd"/>
      <w:r w:rsidR="00341B43" w:rsidRPr="0021180A">
        <w:rPr>
          <w:b/>
          <w:lang w:val="en-GB"/>
        </w:rPr>
        <w:t xml:space="preserve"> in Belgium</w:t>
      </w:r>
      <w:r w:rsidR="00341B43" w:rsidRPr="00BD2712">
        <w:rPr>
          <w:lang w:val="en-GB"/>
        </w:rPr>
        <w:t xml:space="preserve"> </w:t>
      </w:r>
      <w:r w:rsidR="009655E9" w:rsidRPr="00BD2712">
        <w:rPr>
          <w:lang w:val="en-GB"/>
        </w:rPr>
        <w:t>published reports on young people not in education, empl</w:t>
      </w:r>
      <w:r w:rsidR="00341B43" w:rsidRPr="00BD2712">
        <w:rPr>
          <w:lang w:val="en-GB"/>
        </w:rPr>
        <w:t>oyment or training (NEETs). T</w:t>
      </w:r>
      <w:r w:rsidR="009655E9" w:rsidRPr="00BD2712">
        <w:rPr>
          <w:lang w:val="en-GB"/>
        </w:rPr>
        <w:t xml:space="preserve">he ground of age is examined in their Diversity Barometer on Employment and on Housing and there is a forthcoming Diversity Barometer on Education. </w:t>
      </w:r>
      <w:r w:rsidR="00B33993" w:rsidRPr="0021180A">
        <w:rPr>
          <w:b/>
          <w:lang w:val="en-GB"/>
        </w:rPr>
        <w:t>The Federal Anti-Discr</w:t>
      </w:r>
      <w:r w:rsidR="00341B43" w:rsidRPr="0021180A">
        <w:rPr>
          <w:b/>
          <w:lang w:val="en-GB"/>
        </w:rPr>
        <w:t xml:space="preserve">imination Agency in Germany </w:t>
      </w:r>
      <w:r w:rsidR="00B33993" w:rsidRPr="00BD2712">
        <w:rPr>
          <w:lang w:val="en-GB"/>
        </w:rPr>
        <w:t>published initial results from a study on discr</w:t>
      </w:r>
      <w:r w:rsidR="00341B43" w:rsidRPr="00BD2712">
        <w:rPr>
          <w:lang w:val="en-GB"/>
        </w:rPr>
        <w:t>imination experiences</w:t>
      </w:r>
      <w:r w:rsidR="00B33993" w:rsidRPr="00BD2712">
        <w:rPr>
          <w:lang w:val="en-GB"/>
        </w:rPr>
        <w:t xml:space="preserve"> that includes a focus on young people.</w:t>
      </w:r>
      <w:r w:rsidR="00341B43" w:rsidRPr="00BD2712">
        <w:rPr>
          <w:lang w:val="en-GB"/>
        </w:rPr>
        <w:t xml:space="preserve"> Their </w:t>
      </w:r>
      <w:r w:rsidR="00D17B25" w:rsidRPr="00BD2712">
        <w:rPr>
          <w:lang w:val="en-GB"/>
        </w:rPr>
        <w:t>report on discrimination to parliament includes a focus on discri</w:t>
      </w:r>
      <w:r w:rsidR="00341B43" w:rsidRPr="00BD2712">
        <w:rPr>
          <w:lang w:val="en-GB"/>
        </w:rPr>
        <w:t>mination in education</w:t>
      </w:r>
      <w:r w:rsidR="00D17B25" w:rsidRPr="00BD2712">
        <w:rPr>
          <w:lang w:val="en-GB"/>
        </w:rPr>
        <w:t>.</w:t>
      </w:r>
    </w:p>
    <w:p w14:paraId="49F1B210" w14:textId="2BBE7F67" w:rsidR="00D14589" w:rsidRPr="00BD2712" w:rsidRDefault="007C72C3" w:rsidP="00191612">
      <w:pPr>
        <w:spacing w:after="120" w:line="276" w:lineRule="auto"/>
        <w:jc w:val="both"/>
        <w:rPr>
          <w:lang w:val="en-GB"/>
        </w:rPr>
      </w:pPr>
      <w:r w:rsidRPr="0092398A">
        <w:rPr>
          <w:b/>
          <w:noProof/>
          <w:lang w:val="fr-BE" w:eastAsia="fr-BE"/>
        </w:rPr>
        <w:drawing>
          <wp:anchor distT="0" distB="0" distL="114300" distR="114300" simplePos="0" relativeHeight="251746304" behindDoc="0" locked="0" layoutInCell="1" allowOverlap="1" wp14:anchorId="6AE01DEB" wp14:editId="72443EE6">
            <wp:simplePos x="0" y="0"/>
            <wp:positionH relativeFrom="margin">
              <wp:posOffset>-1572895</wp:posOffset>
            </wp:positionH>
            <wp:positionV relativeFrom="paragraph">
              <wp:posOffset>95250</wp:posOffset>
            </wp:positionV>
            <wp:extent cx="1400400" cy="532800"/>
            <wp:effectExtent l="0" t="0" r="9525" b="635"/>
            <wp:wrapSquare wrapText="bothSides"/>
            <wp:docPr id="78" name="Picture 78" descr="K:\Communications\Logos\MEMBERS LOGO\Latvia\logo_latv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Communications\Logos\MEMBERS LOGO\Latvia\logo_latvia.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00400" cy="53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4589" w:rsidRPr="0021180A">
        <w:rPr>
          <w:b/>
          <w:lang w:val="en-GB"/>
        </w:rPr>
        <w:t>The Latvian Ombudsman</w:t>
      </w:r>
      <w:r w:rsidR="00D14589" w:rsidRPr="00BD2712">
        <w:rPr>
          <w:lang w:val="en-GB"/>
        </w:rPr>
        <w:t xml:space="preserve"> has used research to assess the situation of children and young people in different settings. These have included a focus on various issues in education, care, and prison settings.</w:t>
      </w:r>
    </w:p>
    <w:p w14:paraId="4DD58917" w14:textId="61234DD5" w:rsidR="00D17B25" w:rsidRPr="00BD2712" w:rsidRDefault="007C72C3" w:rsidP="00191612">
      <w:pPr>
        <w:spacing w:after="120" w:line="276" w:lineRule="auto"/>
        <w:jc w:val="both"/>
        <w:rPr>
          <w:lang w:val="en-GB"/>
        </w:rPr>
      </w:pPr>
      <w:r w:rsidRPr="00687D9A">
        <w:rPr>
          <w:b/>
          <w:noProof/>
          <w:lang w:val="fr-BE" w:eastAsia="fr-BE"/>
        </w:rPr>
        <w:drawing>
          <wp:anchor distT="0" distB="0" distL="114300" distR="114300" simplePos="0" relativeHeight="251742208" behindDoc="0" locked="0" layoutInCell="1" allowOverlap="1" wp14:anchorId="6256A290" wp14:editId="7C4C5B01">
            <wp:simplePos x="0" y="0"/>
            <wp:positionH relativeFrom="margin">
              <wp:posOffset>-1271905</wp:posOffset>
            </wp:positionH>
            <wp:positionV relativeFrom="paragraph">
              <wp:posOffset>537210</wp:posOffset>
            </wp:positionV>
            <wp:extent cx="687070" cy="986155"/>
            <wp:effectExtent l="0" t="0" r="0" b="4445"/>
            <wp:wrapSquare wrapText="bothSides"/>
            <wp:docPr id="76" name="Picture 76" descr="K:\Communications\Logos\MEMBERS LOGO\Malta - NCPE\logo_m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Communications\Logos\MEMBERS LOGO\Malta - NCPE\logo_malta.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87070" cy="986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BE" w:eastAsia="fr-BE"/>
        </w:rPr>
        <w:drawing>
          <wp:anchor distT="0" distB="0" distL="114300" distR="114300" simplePos="0" relativeHeight="251744256" behindDoc="0" locked="0" layoutInCell="1" allowOverlap="1" wp14:anchorId="45C64887" wp14:editId="226DD2C0">
            <wp:simplePos x="0" y="0"/>
            <wp:positionH relativeFrom="leftMargin">
              <wp:posOffset>5882271</wp:posOffset>
            </wp:positionH>
            <wp:positionV relativeFrom="paragraph">
              <wp:posOffset>66675</wp:posOffset>
            </wp:positionV>
            <wp:extent cx="1260000" cy="467518"/>
            <wp:effectExtent l="0" t="0" r="0" b="889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0" cy="467518"/>
                    </a:xfrm>
                    <a:prstGeom prst="rect">
                      <a:avLst/>
                    </a:prstGeom>
                    <a:noFill/>
                  </pic:spPr>
                </pic:pic>
              </a:graphicData>
            </a:graphic>
            <wp14:sizeRelH relativeFrom="margin">
              <wp14:pctWidth>0</wp14:pctWidth>
            </wp14:sizeRelH>
            <wp14:sizeRelV relativeFrom="margin">
              <wp14:pctHeight>0</wp14:pctHeight>
            </wp14:sizeRelV>
          </wp:anchor>
        </w:drawing>
      </w:r>
      <w:r w:rsidR="00E2485B" w:rsidRPr="0021180A">
        <w:rPr>
          <w:b/>
          <w:lang w:val="en-GB"/>
        </w:rPr>
        <w:t>The Equality Ombudsman in Sweden</w:t>
      </w:r>
      <w:r w:rsidR="00E2485B" w:rsidRPr="00BD2712">
        <w:rPr>
          <w:lang w:val="en-GB"/>
        </w:rPr>
        <w:t xml:space="preserve"> </w:t>
      </w:r>
      <w:r w:rsidR="002060F0" w:rsidRPr="00BD2712">
        <w:rPr>
          <w:lang w:val="en-GB"/>
        </w:rPr>
        <w:t xml:space="preserve">inter alia </w:t>
      </w:r>
      <w:r w:rsidR="00E2485B" w:rsidRPr="00BD2712">
        <w:rPr>
          <w:lang w:val="en-GB"/>
        </w:rPr>
        <w:t>published a ‘Report on Discrimination on the Age Ground on the Swedish Labour Market’ and a report ‘P</w:t>
      </w:r>
      <w:r w:rsidR="00341B43" w:rsidRPr="00BD2712">
        <w:rPr>
          <w:lang w:val="en-GB"/>
        </w:rPr>
        <w:t>arts of a Pattern’ with</w:t>
      </w:r>
      <w:r w:rsidR="00E2485B" w:rsidRPr="00BD2712">
        <w:rPr>
          <w:lang w:val="en-GB"/>
        </w:rPr>
        <w:t xml:space="preserve"> a focus on structural</w:t>
      </w:r>
      <w:r w:rsidR="00341B43" w:rsidRPr="00BD2712">
        <w:rPr>
          <w:lang w:val="en-GB"/>
        </w:rPr>
        <w:t xml:space="preserve"> discrimination</w:t>
      </w:r>
      <w:r w:rsidR="002060F0" w:rsidRPr="00BD2712">
        <w:rPr>
          <w:lang w:val="en-GB"/>
        </w:rPr>
        <w:t xml:space="preserve"> including</w:t>
      </w:r>
      <w:r w:rsidR="00341B43" w:rsidRPr="00BD2712">
        <w:rPr>
          <w:lang w:val="en-GB"/>
        </w:rPr>
        <w:t xml:space="preserve"> in </w:t>
      </w:r>
      <w:r w:rsidR="00E2485B" w:rsidRPr="00BD2712">
        <w:rPr>
          <w:lang w:val="en-GB"/>
        </w:rPr>
        <w:t>education.</w:t>
      </w:r>
      <w:r w:rsidR="00D17B25" w:rsidRPr="00BD2712">
        <w:rPr>
          <w:lang w:val="en-GB"/>
        </w:rPr>
        <w:t xml:space="preserve"> The </w:t>
      </w:r>
      <w:r w:rsidR="00D17B25" w:rsidRPr="0021180A">
        <w:rPr>
          <w:b/>
          <w:lang w:val="en-GB"/>
        </w:rPr>
        <w:t>National Commission for the Pro</w:t>
      </w:r>
      <w:r w:rsidR="00341B43" w:rsidRPr="0021180A">
        <w:rPr>
          <w:b/>
          <w:lang w:val="en-GB"/>
        </w:rPr>
        <w:t>motion of Equality in Malta</w:t>
      </w:r>
      <w:r w:rsidR="00341B43" w:rsidRPr="00BD2712">
        <w:rPr>
          <w:lang w:val="en-GB"/>
        </w:rPr>
        <w:t xml:space="preserve"> </w:t>
      </w:r>
      <w:r w:rsidR="00D17B25" w:rsidRPr="00BD2712">
        <w:rPr>
          <w:lang w:val="en-GB"/>
        </w:rPr>
        <w:t xml:space="preserve">published </w:t>
      </w:r>
      <w:r w:rsidR="00341B43" w:rsidRPr="00BD2712">
        <w:rPr>
          <w:lang w:val="en-GB"/>
        </w:rPr>
        <w:t>quantitative research on discrimination against young people and a qualitative study on violence, harassment and b</w:t>
      </w:r>
      <w:r w:rsidR="00D17B25" w:rsidRPr="00BD2712">
        <w:rPr>
          <w:lang w:val="en-GB"/>
        </w:rPr>
        <w:t xml:space="preserve">ullying </w:t>
      </w:r>
      <w:r w:rsidR="00341B43" w:rsidRPr="00BD2712">
        <w:rPr>
          <w:lang w:val="en-GB"/>
        </w:rPr>
        <w:t>in Schools</w:t>
      </w:r>
      <w:r w:rsidR="00D17B25" w:rsidRPr="00BD2712">
        <w:rPr>
          <w:lang w:val="en-GB"/>
        </w:rPr>
        <w:t>.</w:t>
      </w:r>
    </w:p>
    <w:p w14:paraId="6DDB74B0" w14:textId="43B395EC" w:rsidR="000818CC" w:rsidRPr="00AA050E" w:rsidRDefault="007C72C3" w:rsidP="00191612">
      <w:pPr>
        <w:spacing w:after="120" w:line="276" w:lineRule="auto"/>
        <w:jc w:val="both"/>
      </w:pPr>
      <w:r w:rsidRPr="00F5541C">
        <w:rPr>
          <w:b/>
          <w:noProof/>
          <w:lang w:val="fr-BE" w:eastAsia="fr-BE"/>
        </w:rPr>
        <w:drawing>
          <wp:anchor distT="0" distB="0" distL="114300" distR="114300" simplePos="0" relativeHeight="251739136" behindDoc="0" locked="0" layoutInCell="1" allowOverlap="1" wp14:anchorId="78728711" wp14:editId="2B973005">
            <wp:simplePos x="0" y="0"/>
            <wp:positionH relativeFrom="margin">
              <wp:posOffset>4014470</wp:posOffset>
            </wp:positionH>
            <wp:positionV relativeFrom="paragraph">
              <wp:posOffset>615315</wp:posOffset>
            </wp:positionV>
            <wp:extent cx="1171575" cy="675005"/>
            <wp:effectExtent l="0" t="0" r="9525" b="0"/>
            <wp:wrapSquare wrapText="bothSides"/>
            <wp:docPr id="74" name="Picture 74" descr="K:\Communications\Logos\MEMBERS LOGO\France\logo_HD.png"/>
            <wp:cNvGraphicFramePr/>
            <a:graphic xmlns:a="http://schemas.openxmlformats.org/drawingml/2006/main">
              <a:graphicData uri="http://schemas.openxmlformats.org/drawingml/2006/picture">
                <pic:pic xmlns:pic="http://schemas.openxmlformats.org/drawingml/2006/picture">
                  <pic:nvPicPr>
                    <pic:cNvPr id="12" name="Picture 12" descr="K:\Communications\Logos\MEMBERS LOGO\France\logo_HD.png"/>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71575" cy="675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1EFA">
        <w:rPr>
          <w:noProof/>
          <w:lang w:val="fr-BE" w:eastAsia="fr-BE"/>
        </w:rPr>
        <w:drawing>
          <wp:anchor distT="0" distB="0" distL="114300" distR="114300" simplePos="0" relativeHeight="251737088" behindDoc="0" locked="0" layoutInCell="1" allowOverlap="1" wp14:anchorId="6E5B9C6D" wp14:editId="5B8B4757">
            <wp:simplePos x="0" y="0"/>
            <wp:positionH relativeFrom="margin">
              <wp:posOffset>-1584960</wp:posOffset>
            </wp:positionH>
            <wp:positionV relativeFrom="paragraph">
              <wp:posOffset>1077595</wp:posOffset>
            </wp:positionV>
            <wp:extent cx="1355725" cy="295275"/>
            <wp:effectExtent l="0" t="0" r="0" b="9525"/>
            <wp:wrapSquare wrapText="bothSides"/>
            <wp:docPr id="73" name="Picture 73" descr="K:\Communications\Logos\MEMBERS LOGO\Poland\logo Poland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Communications\Logos\MEMBERS LOGO\Poland\logo Poland_new.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5572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1EFA">
        <w:rPr>
          <w:b/>
          <w:noProof/>
          <w:lang w:val="fr-BE" w:eastAsia="fr-BE"/>
        </w:rPr>
        <w:drawing>
          <wp:anchor distT="0" distB="0" distL="114300" distR="114300" simplePos="0" relativeHeight="251740160" behindDoc="0" locked="0" layoutInCell="1" allowOverlap="1" wp14:anchorId="2457E7F0" wp14:editId="6A10A20F">
            <wp:simplePos x="0" y="0"/>
            <wp:positionH relativeFrom="margin">
              <wp:posOffset>-1407795</wp:posOffset>
            </wp:positionH>
            <wp:positionV relativeFrom="page">
              <wp:posOffset>8153400</wp:posOffset>
            </wp:positionV>
            <wp:extent cx="1080000" cy="663511"/>
            <wp:effectExtent l="0" t="0" r="6350" b="3810"/>
            <wp:wrapSquare wrapText="bothSides"/>
            <wp:docPr id="75" name="Picture 75" descr="K:\Communications\Logos\MEMBERS LOGO\Lithuania\NEW lithuania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Communications\Logos\MEMBERS LOGO\Lithuania\NEW lithuanian logo.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0000" cy="6635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85B" w:rsidRPr="0021180A">
        <w:rPr>
          <w:b/>
          <w:lang w:val="en-GB"/>
        </w:rPr>
        <w:t>The Office of the Equal Opportunities Ombudsman in Lithuania</w:t>
      </w:r>
      <w:r w:rsidR="00E2485B" w:rsidRPr="00BD2712">
        <w:rPr>
          <w:lang w:val="en-GB"/>
        </w:rPr>
        <w:t xml:space="preserve"> published research </w:t>
      </w:r>
      <w:r w:rsidR="00454F76" w:rsidRPr="00BD2712">
        <w:rPr>
          <w:lang w:val="en-GB"/>
        </w:rPr>
        <w:t xml:space="preserve">‘Bullying in School on Various Grounds of a Person’s Identity’ and research </w:t>
      </w:r>
      <w:r w:rsidR="00E2485B" w:rsidRPr="00BD2712">
        <w:rPr>
          <w:lang w:val="en-GB"/>
        </w:rPr>
        <w:t xml:space="preserve">on ‘Roma Children in Education: Case study of Vilnius and </w:t>
      </w:r>
      <w:proofErr w:type="spellStart"/>
      <w:r w:rsidR="00E2485B" w:rsidRPr="00BD2712">
        <w:rPr>
          <w:lang w:val="en-GB"/>
        </w:rPr>
        <w:t>Ukmerge</w:t>
      </w:r>
      <w:proofErr w:type="spellEnd"/>
      <w:r w:rsidR="00E2485B" w:rsidRPr="00BD2712">
        <w:rPr>
          <w:lang w:val="en-GB"/>
        </w:rPr>
        <w:t xml:space="preserve"> municipality’.</w:t>
      </w:r>
      <w:r w:rsidR="00D17B25" w:rsidRPr="00BD2712">
        <w:rPr>
          <w:lang w:val="en-GB"/>
        </w:rPr>
        <w:t xml:space="preserve"> </w:t>
      </w:r>
      <w:r w:rsidR="00151FB7" w:rsidRPr="00BD2712">
        <w:rPr>
          <w:lang w:val="en-GB"/>
        </w:rPr>
        <w:t xml:space="preserve">The </w:t>
      </w:r>
      <w:r w:rsidR="00151FB7" w:rsidRPr="0021180A">
        <w:rPr>
          <w:b/>
          <w:lang w:val="en-GB"/>
        </w:rPr>
        <w:t>Defender of Righ</w:t>
      </w:r>
      <w:r w:rsidR="000818CC" w:rsidRPr="0021180A">
        <w:rPr>
          <w:b/>
          <w:lang w:val="en-GB"/>
        </w:rPr>
        <w:t>ts in France</w:t>
      </w:r>
      <w:r w:rsidR="000818CC" w:rsidRPr="00BD2712">
        <w:rPr>
          <w:lang w:val="en-GB"/>
        </w:rPr>
        <w:t xml:space="preserve"> published testimonies of young people from a migrant background.</w:t>
      </w:r>
      <w:r w:rsidR="00D17B25" w:rsidRPr="00BD2712">
        <w:rPr>
          <w:lang w:val="en-GB"/>
        </w:rPr>
        <w:t xml:space="preserve"> </w:t>
      </w:r>
      <w:r w:rsidR="00D17B25" w:rsidRPr="0021180A">
        <w:rPr>
          <w:b/>
          <w:lang w:val="en-GB"/>
        </w:rPr>
        <w:t xml:space="preserve">The Office of the Commissioner for Human Rights </w:t>
      </w:r>
      <w:r w:rsidR="002060F0" w:rsidRPr="0021180A">
        <w:rPr>
          <w:b/>
          <w:lang w:val="en-GB"/>
        </w:rPr>
        <w:t>in Poland</w:t>
      </w:r>
      <w:r w:rsidR="002060F0" w:rsidRPr="00BD2712">
        <w:rPr>
          <w:lang w:val="en-GB"/>
        </w:rPr>
        <w:t xml:space="preserve"> </w:t>
      </w:r>
      <w:r w:rsidR="00D17B25" w:rsidRPr="00BD2712">
        <w:rPr>
          <w:lang w:val="en-GB"/>
        </w:rPr>
        <w:t xml:space="preserve">has </w:t>
      </w:r>
      <w:r w:rsidR="00D17B25" w:rsidRPr="00BD2712">
        <w:rPr>
          <w:lang w:val="en-GB"/>
        </w:rPr>
        <w:lastRenderedPageBreak/>
        <w:t>published research on work-life balance with a particular focus on young parents.</w:t>
      </w:r>
      <w:r w:rsidR="00F61EFA" w:rsidRPr="00F61EF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968438E" w14:textId="14228BA2" w:rsidR="00A62834" w:rsidRPr="001C5CCD" w:rsidRDefault="00BC4DE5" w:rsidP="00191612">
      <w:pPr>
        <w:spacing w:after="120" w:line="276" w:lineRule="auto"/>
        <w:jc w:val="both"/>
        <w:rPr>
          <w:b/>
          <w:lang w:val="en-GB"/>
        </w:rPr>
      </w:pPr>
      <w:r w:rsidRPr="001C5CCD">
        <w:rPr>
          <w:b/>
          <w:lang w:val="en-GB"/>
        </w:rPr>
        <w:t xml:space="preserve">7.4 </w:t>
      </w:r>
      <w:r w:rsidR="00A62834" w:rsidRPr="001C5CCD">
        <w:rPr>
          <w:b/>
          <w:lang w:val="en-GB"/>
        </w:rPr>
        <w:t>P</w:t>
      </w:r>
      <w:r w:rsidR="001C5CCD" w:rsidRPr="001C5CCD">
        <w:rPr>
          <w:b/>
          <w:lang w:val="en-GB"/>
        </w:rPr>
        <w:t>ROMOTION</w:t>
      </w:r>
    </w:p>
    <w:p w14:paraId="14EE80D3" w14:textId="6FEA23BC" w:rsidR="00341B43" w:rsidRPr="00BD2712" w:rsidRDefault="005438A2" w:rsidP="00191612">
      <w:pPr>
        <w:spacing w:after="120" w:line="276" w:lineRule="auto"/>
        <w:jc w:val="both"/>
        <w:rPr>
          <w:lang w:val="en-GB"/>
        </w:rPr>
      </w:pPr>
      <w:r w:rsidRPr="0021180A">
        <w:rPr>
          <w:b/>
          <w:lang w:val="en-GB"/>
        </w:rPr>
        <w:t>E</w:t>
      </w:r>
      <w:r w:rsidR="00A62834" w:rsidRPr="0021180A">
        <w:rPr>
          <w:b/>
          <w:lang w:val="en-GB"/>
        </w:rPr>
        <w:t xml:space="preserve">quality bodies </w:t>
      </w:r>
      <w:r w:rsidRPr="0021180A">
        <w:rPr>
          <w:b/>
          <w:lang w:val="en-GB"/>
        </w:rPr>
        <w:t xml:space="preserve">reported a limited range of work </w:t>
      </w:r>
      <w:r w:rsidR="00A62834" w:rsidRPr="0021180A">
        <w:rPr>
          <w:b/>
          <w:lang w:val="en-GB"/>
        </w:rPr>
        <w:t>in su</w:t>
      </w:r>
      <w:r w:rsidR="007D6AB7" w:rsidRPr="0021180A">
        <w:rPr>
          <w:b/>
          <w:lang w:val="en-GB"/>
        </w:rPr>
        <w:t>pporting good practice for</w:t>
      </w:r>
      <w:r w:rsidRPr="0021180A">
        <w:rPr>
          <w:b/>
          <w:lang w:val="en-GB"/>
        </w:rPr>
        <w:t xml:space="preserve"> young people</w:t>
      </w:r>
      <w:r w:rsidR="00A62834" w:rsidRPr="0021180A">
        <w:rPr>
          <w:b/>
          <w:lang w:val="en-GB"/>
        </w:rPr>
        <w:t>.</w:t>
      </w:r>
      <w:r w:rsidRPr="00BD2712">
        <w:rPr>
          <w:lang w:val="en-GB"/>
        </w:rPr>
        <w:t xml:space="preserve"> </w:t>
      </w:r>
      <w:r w:rsidR="00DA2D9B" w:rsidRPr="00BD2712">
        <w:rPr>
          <w:lang w:val="en-GB"/>
        </w:rPr>
        <w:t xml:space="preserve">This work has a particular focus on specific groups of young people and young people in specific settings. </w:t>
      </w:r>
      <w:r w:rsidRPr="00BD2712">
        <w:rPr>
          <w:lang w:val="en-GB"/>
        </w:rPr>
        <w:t>There is a particular focus on</w:t>
      </w:r>
      <w:r w:rsidR="007D6AB7" w:rsidRPr="00BD2712">
        <w:rPr>
          <w:lang w:val="en-GB"/>
        </w:rPr>
        <w:t xml:space="preserve"> education settings</w:t>
      </w:r>
      <w:r w:rsidR="000F2F10" w:rsidRPr="00BD2712">
        <w:rPr>
          <w:lang w:val="en-GB"/>
        </w:rPr>
        <w:t>. The provision of training is a feature of this work.</w:t>
      </w:r>
      <w:r w:rsidRPr="00BD2712">
        <w:rPr>
          <w:lang w:val="en-GB"/>
        </w:rPr>
        <w:t xml:space="preserve"> </w:t>
      </w:r>
      <w:r w:rsidR="00DA2D9B" w:rsidRPr="00BD2712">
        <w:rPr>
          <w:lang w:val="en-GB"/>
        </w:rPr>
        <w:t>There is a limited focus on advancing equality for young people as young people.</w:t>
      </w:r>
    </w:p>
    <w:p w14:paraId="699B3FCD" w14:textId="78CC89D5" w:rsidR="001833A0" w:rsidRPr="00BD2712" w:rsidRDefault="001C6C4C" w:rsidP="00191612">
      <w:pPr>
        <w:spacing w:after="120" w:line="276" w:lineRule="auto"/>
        <w:jc w:val="both"/>
        <w:rPr>
          <w:lang w:val="en-GB"/>
        </w:rPr>
      </w:pPr>
      <w:r>
        <w:rPr>
          <w:noProof/>
          <w:lang w:val="fr-BE" w:eastAsia="fr-BE"/>
        </w:rPr>
        <w:drawing>
          <wp:anchor distT="0" distB="0" distL="114300" distR="114300" simplePos="0" relativeHeight="251734016" behindDoc="0" locked="0" layoutInCell="1" allowOverlap="1" wp14:anchorId="23E232C2" wp14:editId="5C8DD041">
            <wp:simplePos x="0" y="0"/>
            <wp:positionH relativeFrom="leftMargin">
              <wp:posOffset>5939155</wp:posOffset>
            </wp:positionH>
            <wp:positionV relativeFrom="paragraph">
              <wp:posOffset>930910</wp:posOffset>
            </wp:positionV>
            <wp:extent cx="1260000" cy="467518"/>
            <wp:effectExtent l="0" t="0" r="0" b="889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0" cy="467518"/>
                    </a:xfrm>
                    <a:prstGeom prst="rect">
                      <a:avLst/>
                    </a:prstGeom>
                    <a:noFill/>
                  </pic:spPr>
                </pic:pic>
              </a:graphicData>
            </a:graphic>
            <wp14:sizeRelH relativeFrom="margin">
              <wp14:pctWidth>0</wp14:pctWidth>
            </wp14:sizeRelH>
            <wp14:sizeRelV relativeFrom="margin">
              <wp14:pctHeight>0</wp14:pctHeight>
            </wp14:sizeRelV>
          </wp:anchor>
        </w:drawing>
      </w:r>
      <w:r w:rsidRPr="0092398A">
        <w:rPr>
          <w:b/>
          <w:noProof/>
          <w:lang w:val="fr-BE" w:eastAsia="fr-BE"/>
        </w:rPr>
        <w:drawing>
          <wp:anchor distT="0" distB="0" distL="114300" distR="114300" simplePos="0" relativeHeight="251736064" behindDoc="0" locked="0" layoutInCell="1" allowOverlap="1" wp14:anchorId="3C12A468" wp14:editId="007B09F2">
            <wp:simplePos x="0" y="0"/>
            <wp:positionH relativeFrom="margin">
              <wp:posOffset>-1533525</wp:posOffset>
            </wp:positionH>
            <wp:positionV relativeFrom="paragraph">
              <wp:posOffset>305435</wp:posOffset>
            </wp:positionV>
            <wp:extent cx="1260000" cy="479382"/>
            <wp:effectExtent l="0" t="0" r="0" b="0"/>
            <wp:wrapSquare wrapText="bothSides"/>
            <wp:docPr id="72" name="Picture 72" descr="K:\Communications\Logos\MEMBERS LOGO\Latvia\logo_latv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Communications\Logos\MEMBERS LOGO\Latvia\logo_latvia.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60000" cy="4793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33A0" w:rsidRPr="0021180A">
        <w:rPr>
          <w:b/>
        </w:rPr>
        <w:t>The Latvian Ombudsman</w:t>
      </w:r>
      <w:r w:rsidR="001833A0" w:rsidRPr="00BD2712">
        <w:t xml:space="preserve"> </w:t>
      </w:r>
      <w:r w:rsidR="00D14589" w:rsidRPr="00BD2712">
        <w:rPr>
          <w:lang w:val="en-GB"/>
        </w:rPr>
        <w:t>has conducted monitoring visits to various different types of institutions where children or young people might be such as prisons, educational institutions, and child care institution. These visits are with a view to preventing any infringement of rights in the practice of these institutions.</w:t>
      </w:r>
    </w:p>
    <w:p w14:paraId="7625D824" w14:textId="676F0CF9" w:rsidR="005438A2" w:rsidRPr="00BD2712" w:rsidRDefault="001C6C4C" w:rsidP="00191612">
      <w:pPr>
        <w:spacing w:after="120" w:line="276" w:lineRule="auto"/>
        <w:jc w:val="both"/>
      </w:pPr>
      <w:r w:rsidRPr="00687D9A">
        <w:rPr>
          <w:b/>
          <w:noProof/>
          <w:lang w:val="fr-BE" w:eastAsia="fr-BE"/>
        </w:rPr>
        <w:drawing>
          <wp:anchor distT="0" distB="0" distL="114300" distR="114300" simplePos="0" relativeHeight="251730944" behindDoc="0" locked="0" layoutInCell="1" allowOverlap="1" wp14:anchorId="481E39FE" wp14:editId="6D395074">
            <wp:simplePos x="0" y="0"/>
            <wp:positionH relativeFrom="margin">
              <wp:posOffset>4290695</wp:posOffset>
            </wp:positionH>
            <wp:positionV relativeFrom="paragraph">
              <wp:posOffset>400050</wp:posOffset>
            </wp:positionV>
            <wp:extent cx="704850" cy="1010285"/>
            <wp:effectExtent l="0" t="0" r="0" b="0"/>
            <wp:wrapSquare wrapText="bothSides"/>
            <wp:docPr id="69" name="Picture 69" descr="K:\Communications\Logos\MEMBERS LOGO\Malta - NCPE\logo_m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Communications\Logos\MEMBERS LOGO\Malta - NCPE\logo_malta.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04850" cy="1010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1EFA">
        <w:rPr>
          <w:noProof/>
          <w:lang w:val="fr-BE" w:eastAsia="fr-BE"/>
        </w:rPr>
        <w:drawing>
          <wp:anchor distT="0" distB="0" distL="114300" distR="114300" simplePos="0" relativeHeight="251731968" behindDoc="0" locked="0" layoutInCell="1" allowOverlap="1" wp14:anchorId="77AB2214" wp14:editId="2A5192F6">
            <wp:simplePos x="0" y="0"/>
            <wp:positionH relativeFrom="column">
              <wp:posOffset>-1395730</wp:posOffset>
            </wp:positionH>
            <wp:positionV relativeFrom="paragraph">
              <wp:posOffset>328295</wp:posOffset>
            </wp:positionV>
            <wp:extent cx="900000" cy="1149783"/>
            <wp:effectExtent l="0" t="0" r="0" b="0"/>
            <wp:wrapSquare wrapText="bothSides"/>
            <wp:docPr id="70" name="Picture 70" descr="K:\Communications\Logos\MEMBERS LOGO\Bulgaria\logo_bulg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Communications\Logos\MEMBERS LOGO\Bulgaria\logo_bulgaria.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00000" cy="11497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8A2" w:rsidRPr="0021180A">
        <w:rPr>
          <w:b/>
        </w:rPr>
        <w:t>The E</w:t>
      </w:r>
      <w:r w:rsidR="00341B43" w:rsidRPr="0021180A">
        <w:rPr>
          <w:b/>
        </w:rPr>
        <w:t>quality Ombudsman in Sweden</w:t>
      </w:r>
      <w:r w:rsidR="00341B43" w:rsidRPr="00BD2712">
        <w:t xml:space="preserve"> </w:t>
      </w:r>
      <w:proofErr w:type="spellStart"/>
      <w:r w:rsidR="00146F05" w:rsidRPr="00BD2712">
        <w:t>organised</w:t>
      </w:r>
      <w:proofErr w:type="spellEnd"/>
      <w:r w:rsidR="00146F05" w:rsidRPr="00BD2712">
        <w:t xml:space="preserve"> training and produced tools to be used in working against discrimination in the realm of education</w:t>
      </w:r>
      <w:r w:rsidR="00146F05" w:rsidRPr="0021180A">
        <w:rPr>
          <w:b/>
        </w:rPr>
        <w:t>.</w:t>
      </w:r>
      <w:r w:rsidR="00076301" w:rsidRPr="0021180A">
        <w:rPr>
          <w:b/>
        </w:rPr>
        <w:t xml:space="preserve"> The Commission for Protection against Discrimination</w:t>
      </w:r>
      <w:r w:rsidR="00341B43" w:rsidRPr="0021180A">
        <w:rPr>
          <w:b/>
        </w:rPr>
        <w:t xml:space="preserve"> in Bulgaria</w:t>
      </w:r>
      <w:r w:rsidR="00341B43" w:rsidRPr="00BD2712">
        <w:t xml:space="preserve"> did similar work in a</w:t>
      </w:r>
      <w:r w:rsidR="00076301" w:rsidRPr="00BD2712">
        <w:t xml:space="preserve"> project ‘Schools without Discrimination’.</w:t>
      </w:r>
      <w:r w:rsidR="005B48B7" w:rsidRPr="00BD2712">
        <w:t xml:space="preserve"> </w:t>
      </w:r>
      <w:r w:rsidR="005B48B7" w:rsidRPr="0021180A">
        <w:rPr>
          <w:b/>
        </w:rPr>
        <w:t>The National Commission for the Pro</w:t>
      </w:r>
      <w:r w:rsidR="00341B43" w:rsidRPr="0021180A">
        <w:rPr>
          <w:b/>
        </w:rPr>
        <w:t>motion of Equality in Malta</w:t>
      </w:r>
      <w:r w:rsidR="00341B43" w:rsidRPr="00BD2712">
        <w:t xml:space="preserve"> </w:t>
      </w:r>
      <w:r w:rsidR="005B48B7" w:rsidRPr="00BD2712">
        <w:t>provided training to teachers on non-discrimination and equality mainstreaming.</w:t>
      </w:r>
      <w:r w:rsidR="00F61EFA" w:rsidRPr="00F61EFA">
        <w:rPr>
          <w:b/>
          <w:noProof/>
          <w:lang w:eastAsia="fr-BE"/>
        </w:rPr>
        <w:t xml:space="preserve"> </w:t>
      </w:r>
    </w:p>
    <w:p w14:paraId="25DC48AC" w14:textId="11FC849D" w:rsidR="005438A2" w:rsidRPr="00BD2712" w:rsidRDefault="00F61EFA" w:rsidP="00191612">
      <w:pPr>
        <w:spacing w:after="120" w:line="276" w:lineRule="auto"/>
        <w:jc w:val="both"/>
      </w:pPr>
      <w:r>
        <w:rPr>
          <w:noProof/>
          <w:lang w:val="fr-BE" w:eastAsia="fr-BE"/>
        </w:rPr>
        <w:drawing>
          <wp:anchor distT="0" distB="0" distL="114300" distR="114300" simplePos="0" relativeHeight="251728896" behindDoc="0" locked="0" layoutInCell="1" allowOverlap="1" wp14:anchorId="37D31DAF" wp14:editId="5B253C59">
            <wp:simplePos x="0" y="0"/>
            <wp:positionH relativeFrom="margin">
              <wp:posOffset>-1533525</wp:posOffset>
            </wp:positionH>
            <wp:positionV relativeFrom="paragraph">
              <wp:posOffset>920750</wp:posOffset>
            </wp:positionV>
            <wp:extent cx="1342800" cy="615600"/>
            <wp:effectExtent l="0" t="0" r="0" b="0"/>
            <wp:wrapSquare wrapText="bothSides"/>
            <wp:docPr id="68" name="Picture 68" descr="K:\Communications\Logos\MEMBERS LOGO\Portugal - High Commission for Migration\ACM logo.jpg"/>
            <wp:cNvGraphicFramePr/>
            <a:graphic xmlns:a="http://schemas.openxmlformats.org/drawingml/2006/main">
              <a:graphicData uri="http://schemas.openxmlformats.org/drawingml/2006/picture">
                <pic:pic xmlns:pic="http://schemas.openxmlformats.org/drawingml/2006/picture">
                  <pic:nvPicPr>
                    <pic:cNvPr id="15" name="Picture 15" descr="K:\Communications\Logos\MEMBERS LOGO\Portugal - High Commission for Migration\ACM logo.jpg"/>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2800" cy="61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8A2" w:rsidRPr="00BD2712">
        <w:t xml:space="preserve">In a highly developed </w:t>
      </w:r>
      <w:proofErr w:type="spellStart"/>
      <w:r w:rsidR="005438A2" w:rsidRPr="00BD2712">
        <w:t>programme</w:t>
      </w:r>
      <w:proofErr w:type="spellEnd"/>
      <w:r w:rsidR="005438A2" w:rsidRPr="00BD2712">
        <w:t xml:space="preserve"> of action the High </w:t>
      </w:r>
      <w:r w:rsidR="005438A2" w:rsidRPr="0021180A">
        <w:rPr>
          <w:b/>
        </w:rPr>
        <w:t>Commissioner for Migration in Portugal</w:t>
      </w:r>
      <w:r w:rsidR="005438A2" w:rsidRPr="00BD2712">
        <w:t xml:space="preserve"> is responsible for the </w:t>
      </w:r>
      <w:r w:rsidR="00341B43" w:rsidRPr="00BD2712">
        <w:t>‘</w:t>
      </w:r>
      <w:r w:rsidR="005438A2" w:rsidRPr="00BD2712">
        <w:t xml:space="preserve">Choice </w:t>
      </w:r>
      <w:proofErr w:type="spellStart"/>
      <w:r w:rsidR="005438A2" w:rsidRPr="00BD2712">
        <w:t>Programme</w:t>
      </w:r>
      <w:proofErr w:type="spellEnd"/>
      <w:r w:rsidR="00341B43" w:rsidRPr="00BD2712">
        <w:t>’</w:t>
      </w:r>
      <w:r w:rsidR="005438A2" w:rsidRPr="00BD2712">
        <w:t xml:space="preserve"> that </w:t>
      </w:r>
      <w:r w:rsidR="00871485" w:rsidRPr="00BD2712">
        <w:t>promotes social inclusion of children and young people from vulnerable socio-economic environments. This has a focus on education and training; employability and employment; participation, civic community rights and obligations; digital inclusion; and capacity building an</w:t>
      </w:r>
      <w:r w:rsidR="001F3C3B" w:rsidRPr="00BD2712">
        <w:t>d entrepreneurship. I</w:t>
      </w:r>
      <w:r w:rsidR="00871485" w:rsidRPr="00BD2712">
        <w:t>n 2015</w:t>
      </w:r>
      <w:r w:rsidR="001F3C3B" w:rsidRPr="00BD2712">
        <w:t>,</w:t>
      </w:r>
      <w:r w:rsidR="00871485" w:rsidRPr="00BD2712">
        <w:t xml:space="preserve"> </w:t>
      </w:r>
      <w:r w:rsidR="00341B43" w:rsidRPr="00BD2712">
        <w:t xml:space="preserve">the </w:t>
      </w:r>
      <w:r w:rsidR="001F3C3B" w:rsidRPr="00BD2712">
        <w:t xml:space="preserve">‘More Leaders’ </w:t>
      </w:r>
      <w:r w:rsidR="00341B43" w:rsidRPr="00BD2712">
        <w:t xml:space="preserve">project </w:t>
      </w:r>
      <w:r w:rsidR="001F3C3B" w:rsidRPr="00BD2712">
        <w:t xml:space="preserve">was developed </w:t>
      </w:r>
      <w:r w:rsidR="00871485" w:rsidRPr="00BD2712">
        <w:t xml:space="preserve">to address the empowerment of young people. </w:t>
      </w:r>
      <w:r w:rsidR="001F3C3B" w:rsidRPr="00BD2712">
        <w:t xml:space="preserve">It enabled young people of Cape </w:t>
      </w:r>
      <w:proofErr w:type="spellStart"/>
      <w:r w:rsidR="001F3C3B" w:rsidRPr="00BD2712">
        <w:t>Verdian</w:t>
      </w:r>
      <w:proofErr w:type="spellEnd"/>
      <w:r w:rsidR="001F3C3B" w:rsidRPr="00BD2712">
        <w:t xml:space="preserve"> origin to discuss and reflect on democratic </w:t>
      </w:r>
      <w:r w:rsidR="001F3C3B" w:rsidRPr="00BD2712">
        <w:lastRenderedPageBreak/>
        <w:t xml:space="preserve">institutions, rights and duties, international conventions and justice, media literacy, and citizenship. In 2013 the ‘Good Schools Grades </w:t>
      </w:r>
      <w:proofErr w:type="spellStart"/>
      <w:r w:rsidR="001F3C3B" w:rsidRPr="00BD2712">
        <w:t>Programme</w:t>
      </w:r>
      <w:proofErr w:type="spellEnd"/>
      <w:r w:rsidR="001F3C3B" w:rsidRPr="00BD2712">
        <w:t xml:space="preserve">’ aimed to raise awareness among Roma children, young people and families on the importance of school and among school communities </w:t>
      </w:r>
      <w:r w:rsidR="00146F05" w:rsidRPr="00BD2712">
        <w:t>about Roma culture and traditions.</w:t>
      </w:r>
      <w:r w:rsidR="001F3C3B" w:rsidRPr="00BD2712">
        <w:t xml:space="preserve"> </w:t>
      </w:r>
    </w:p>
    <w:p w14:paraId="02733EC0" w14:textId="1F7830E9" w:rsidR="00076301" w:rsidRPr="00BD2712" w:rsidRDefault="001C6C4C" w:rsidP="00191612">
      <w:pPr>
        <w:spacing w:after="120" w:line="276" w:lineRule="auto"/>
        <w:jc w:val="both"/>
      </w:pPr>
      <w:r w:rsidRPr="00DD1955">
        <w:rPr>
          <w:noProof/>
          <w:lang w:val="fr-BE" w:eastAsia="fr-BE"/>
        </w:rPr>
        <w:drawing>
          <wp:anchor distT="0" distB="0" distL="114300" distR="114300" simplePos="0" relativeHeight="251832320" behindDoc="0" locked="0" layoutInCell="1" allowOverlap="1" wp14:anchorId="21517873" wp14:editId="3A50365B">
            <wp:simplePos x="0" y="0"/>
            <wp:positionH relativeFrom="margin">
              <wp:posOffset>-1514475</wp:posOffset>
            </wp:positionH>
            <wp:positionV relativeFrom="margin">
              <wp:posOffset>1235710</wp:posOffset>
            </wp:positionV>
            <wp:extent cx="1331595" cy="246380"/>
            <wp:effectExtent l="0" t="0" r="1905" b="1270"/>
            <wp:wrapSquare wrapText="bothSides"/>
            <wp:docPr id="108" name="Picture 108" descr="K:\Communications\Logos\MEMBERS LOGO\Austria - Ombud for Equal Treatment\logo_aust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ommunications\Logos\MEMBERS LOGO\Austria - Ombud for Equal Treatment\logo_austria.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10784"/>
                    <a:stretch/>
                  </pic:blipFill>
                  <pic:spPr bwMode="auto">
                    <a:xfrm>
                      <a:off x="0" y="0"/>
                      <a:ext cx="1331595" cy="246380"/>
                    </a:xfrm>
                    <a:prstGeom prst="rect">
                      <a:avLst/>
                    </a:prstGeom>
                    <a:noFill/>
                    <a:ln>
                      <a:noFill/>
                    </a:ln>
                    <a:extLst>
                      <a:ext uri="{53640926-AAD7-44D8-BBD7-CCE9431645EC}">
                        <a14:shadowObscured xmlns:a14="http://schemas.microsoft.com/office/drawing/2010/main"/>
                      </a:ext>
                    </a:extLst>
                  </pic:spPr>
                </pic:pic>
              </a:graphicData>
            </a:graphic>
          </wp:anchor>
        </w:drawing>
      </w:r>
      <w:r w:rsidR="0021180A">
        <w:rPr>
          <w:noProof/>
          <w:lang w:val="fr-BE" w:eastAsia="fr-BE"/>
        </w:rPr>
        <w:drawing>
          <wp:anchor distT="0" distB="0" distL="114300" distR="114300" simplePos="0" relativeHeight="251720704" behindDoc="1" locked="0" layoutInCell="1" allowOverlap="1" wp14:anchorId="0899B3DC" wp14:editId="421ADF66">
            <wp:simplePos x="0" y="0"/>
            <wp:positionH relativeFrom="margin">
              <wp:posOffset>-1548130</wp:posOffset>
            </wp:positionH>
            <wp:positionV relativeFrom="paragraph">
              <wp:posOffset>911225</wp:posOffset>
            </wp:positionV>
            <wp:extent cx="1361440" cy="829310"/>
            <wp:effectExtent l="0" t="0" r="0" b="8890"/>
            <wp:wrapTight wrapText="bothSides">
              <wp:wrapPolygon edited="0">
                <wp:start x="0" y="0"/>
                <wp:lineTo x="0" y="21335"/>
                <wp:lineTo x="21157" y="21335"/>
                <wp:lineTo x="21157" y="0"/>
                <wp:lineTo x="0" y="0"/>
              </wp:wrapPolygon>
            </wp:wrapTight>
            <wp:docPr id="56" name="Picture 56" descr="K:\Communications\Logos\MEMBERS LOGO\Portugal - CIG\logo_portugal_gender.jpg"/>
            <wp:cNvGraphicFramePr/>
            <a:graphic xmlns:a="http://schemas.openxmlformats.org/drawingml/2006/main">
              <a:graphicData uri="http://schemas.openxmlformats.org/drawingml/2006/picture">
                <pic:pic xmlns:pic="http://schemas.openxmlformats.org/drawingml/2006/picture">
                  <pic:nvPicPr>
                    <pic:cNvPr id="34" name="Picture 34" descr="K:\Communications\Logos\MEMBERS LOGO\Portugal - CIG\logo_portugal_gender.jpg"/>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6144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6301" w:rsidRPr="0021180A">
        <w:rPr>
          <w:b/>
        </w:rPr>
        <w:t>The Ombud for Equa</w:t>
      </w:r>
      <w:r w:rsidR="00D17B25" w:rsidRPr="0021180A">
        <w:rPr>
          <w:b/>
        </w:rPr>
        <w:t>l Treatment in Austria</w:t>
      </w:r>
      <w:r w:rsidR="00D17B25" w:rsidRPr="00BD2712">
        <w:t xml:space="preserve"> made</w:t>
      </w:r>
      <w:r w:rsidR="00076301" w:rsidRPr="00BD2712">
        <w:t xml:space="preserve"> recommendations for a non-discrimination policy for clubs and discotheques and </w:t>
      </w:r>
      <w:r w:rsidR="00341B43" w:rsidRPr="00BD2712">
        <w:t xml:space="preserve">for a policy </w:t>
      </w:r>
      <w:r w:rsidR="00076301" w:rsidRPr="00BD2712">
        <w:t>for driving schools on preventing sexual harassment.</w:t>
      </w:r>
      <w:r w:rsidR="005B48B7" w:rsidRPr="00BD2712">
        <w:t xml:space="preserve"> </w:t>
      </w:r>
      <w:r w:rsidR="00D17B25" w:rsidRPr="00BD2712">
        <w:t xml:space="preserve">It has </w:t>
      </w:r>
      <w:r w:rsidR="00E86248" w:rsidRPr="00BD2712">
        <w:t xml:space="preserve">provided equality training and support for student organisations and networks representing young people. </w:t>
      </w:r>
      <w:r w:rsidR="005B48B7" w:rsidRPr="0021180A">
        <w:rPr>
          <w:b/>
        </w:rPr>
        <w:t>The Commission for Citizenship and Gender Equality in Portugal</w:t>
      </w:r>
      <w:r w:rsidR="005B48B7" w:rsidRPr="00BD2712">
        <w:t xml:space="preserve"> provided financial support to promote plans for equality in youth associations.</w:t>
      </w:r>
    </w:p>
    <w:p w14:paraId="7FFB5A95" w14:textId="4221832B" w:rsidR="000F2F10" w:rsidRPr="00BD2712" w:rsidRDefault="00F5541C" w:rsidP="00191612">
      <w:pPr>
        <w:spacing w:after="120" w:line="276" w:lineRule="auto"/>
        <w:jc w:val="both"/>
      </w:pPr>
      <w:r w:rsidRPr="00F5541C">
        <w:rPr>
          <w:noProof/>
          <w:lang w:val="fr-BE" w:eastAsia="fr-BE"/>
        </w:rPr>
        <w:drawing>
          <wp:anchor distT="0" distB="0" distL="114300" distR="114300" simplePos="0" relativeHeight="251727872" behindDoc="0" locked="0" layoutInCell="1" allowOverlap="1" wp14:anchorId="0955FABC" wp14:editId="48CB8105">
            <wp:simplePos x="0" y="0"/>
            <wp:positionH relativeFrom="margin">
              <wp:posOffset>-1576131</wp:posOffset>
            </wp:positionH>
            <wp:positionV relativeFrom="paragraph">
              <wp:posOffset>958850</wp:posOffset>
            </wp:positionV>
            <wp:extent cx="1389600" cy="374400"/>
            <wp:effectExtent l="0" t="0" r="1270" b="6985"/>
            <wp:wrapSquare wrapText="bothSides"/>
            <wp:docPr id="66" name="Picture 66" descr="K:\Communications\Logos\MEMBERS LOGO\Finland - Ombudsman for Equality\peruslogo_tekstilla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Communications\Logos\MEMBERS LOGO\Finland - Ombudsman for Equality\peruslogo_tekstilla_en.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89600" cy="3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2F10" w:rsidRPr="0021180A">
        <w:rPr>
          <w:b/>
        </w:rPr>
        <w:t>The Ombudsman for Equality in Finland</w:t>
      </w:r>
      <w:r w:rsidR="000F2F10" w:rsidRPr="00BD2712">
        <w:t xml:space="preserve"> has worked systematically to target children and young people from a gender perspective in order to promote anti-harassment work in schools and other educational institutions. A learning kit on sexual harassment was produced to promote anti-harassment culture in schools and other educational institutions and to promote the adoption of clear rules on how to intervene in harassment cases. The kit includes advice on how to </w:t>
      </w:r>
      <w:proofErr w:type="spellStart"/>
      <w:r w:rsidR="000F2F10" w:rsidRPr="00BD2712">
        <w:t>recognise</w:t>
      </w:r>
      <w:proofErr w:type="spellEnd"/>
      <w:r w:rsidR="000F2F10" w:rsidRPr="00BD2712">
        <w:t xml:space="preserve"> harassment and a questionnaire template for schools to use to map and monitor the prevalence of this issue. Training has been provided to teachers, school principals, curators, public health nurses, and </w:t>
      </w:r>
      <w:proofErr w:type="spellStart"/>
      <w:r w:rsidR="000F2F10" w:rsidRPr="00BD2712">
        <w:t>pyschologists</w:t>
      </w:r>
      <w:proofErr w:type="spellEnd"/>
      <w:r w:rsidR="000F2F10" w:rsidRPr="00BD2712">
        <w:t>. A website has been developed to support the work.</w:t>
      </w:r>
    </w:p>
    <w:p w14:paraId="0E3BBC1D" w14:textId="3C13EABE" w:rsidR="00A62834" w:rsidRPr="001C5CCD" w:rsidRDefault="00BC4DE5" w:rsidP="00191612">
      <w:pPr>
        <w:spacing w:after="120" w:line="276" w:lineRule="auto"/>
        <w:jc w:val="both"/>
        <w:rPr>
          <w:b/>
          <w:lang w:val="en-GB"/>
        </w:rPr>
      </w:pPr>
      <w:r w:rsidRPr="001C5CCD">
        <w:rPr>
          <w:b/>
          <w:lang w:val="en-GB"/>
        </w:rPr>
        <w:t xml:space="preserve">7.5 </w:t>
      </w:r>
      <w:r w:rsidR="00A62834" w:rsidRPr="001C5CCD">
        <w:rPr>
          <w:b/>
          <w:lang w:val="en-GB"/>
        </w:rPr>
        <w:t>P</w:t>
      </w:r>
      <w:r w:rsidR="001C5CCD" w:rsidRPr="001C5CCD">
        <w:rPr>
          <w:b/>
          <w:lang w:val="en-GB"/>
        </w:rPr>
        <w:t>OLICY</w:t>
      </w:r>
    </w:p>
    <w:p w14:paraId="24AC55EA" w14:textId="4DEE3580" w:rsidR="00A62834" w:rsidRPr="00BD2712" w:rsidRDefault="001C6C4C" w:rsidP="00191612">
      <w:pPr>
        <w:spacing w:after="120" w:line="276" w:lineRule="auto"/>
        <w:jc w:val="both"/>
        <w:rPr>
          <w:lang w:val="en-GB"/>
        </w:rPr>
      </w:pPr>
      <w:r w:rsidRPr="00496897">
        <w:rPr>
          <w:b/>
          <w:noProof/>
          <w:lang w:val="fr-BE" w:eastAsia="fr-BE"/>
        </w:rPr>
        <w:drawing>
          <wp:anchor distT="0" distB="0" distL="114300" distR="114300" simplePos="0" relativeHeight="251834368" behindDoc="0" locked="0" layoutInCell="1" allowOverlap="1" wp14:anchorId="309F1805" wp14:editId="5DD05FF3">
            <wp:simplePos x="0" y="0"/>
            <wp:positionH relativeFrom="margin">
              <wp:posOffset>-1552575</wp:posOffset>
            </wp:positionH>
            <wp:positionV relativeFrom="margin">
              <wp:posOffset>6466205</wp:posOffset>
            </wp:positionV>
            <wp:extent cx="1322705" cy="581025"/>
            <wp:effectExtent l="0" t="0" r="0" b="9525"/>
            <wp:wrapSquare wrapText="bothSides"/>
            <wp:docPr id="109" name="Picture 109" descr="C:\Users\jema\Desktop\MEMBERS LOGO\Croatia - Office of the Ombudsman\Logo Ombudswoman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ma\Desktop\MEMBERS LOGO\Croatia - Office of the Ombudsman\Logo Ombudswoman new.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2906" t="21260" r="17983" b="30707"/>
                    <a:stretch/>
                  </pic:blipFill>
                  <pic:spPr bwMode="auto">
                    <a:xfrm>
                      <a:off x="0" y="0"/>
                      <a:ext cx="1322705" cy="581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757E" w:rsidRPr="00BD2712">
        <w:rPr>
          <w:lang w:val="en-GB"/>
        </w:rPr>
        <w:t>Equality bodies reported work on a range of policy issues of relevance to young people including policy related to discrimination on the age ground.</w:t>
      </w:r>
    </w:p>
    <w:p w14:paraId="70EA43C2" w14:textId="46986974" w:rsidR="0030757E" w:rsidRPr="00BD2712" w:rsidRDefault="00687D9A" w:rsidP="00191612">
      <w:pPr>
        <w:spacing w:after="120" w:line="276" w:lineRule="auto"/>
        <w:jc w:val="both"/>
        <w:rPr>
          <w:lang w:val="en-GB"/>
        </w:rPr>
      </w:pPr>
      <w:r w:rsidRPr="00F5541C">
        <w:rPr>
          <w:b/>
          <w:noProof/>
          <w:lang w:val="fr-BE" w:eastAsia="fr-BE"/>
        </w:rPr>
        <w:drawing>
          <wp:anchor distT="0" distB="0" distL="114300" distR="114300" simplePos="0" relativeHeight="251725824" behindDoc="0" locked="0" layoutInCell="1" allowOverlap="1" wp14:anchorId="1DA2C5BE" wp14:editId="4F0EE343">
            <wp:simplePos x="0" y="0"/>
            <wp:positionH relativeFrom="margin">
              <wp:posOffset>4076700</wp:posOffset>
            </wp:positionH>
            <wp:positionV relativeFrom="paragraph">
              <wp:posOffset>161925</wp:posOffset>
            </wp:positionV>
            <wp:extent cx="1260000" cy="770400"/>
            <wp:effectExtent l="0" t="0" r="0" b="0"/>
            <wp:wrapSquare wrapText="bothSides"/>
            <wp:docPr id="64" name="Picture 64" descr="K:\Communications\Logos\MEMBERS LOGO\France\logo_HD.png"/>
            <wp:cNvGraphicFramePr/>
            <a:graphic xmlns:a="http://schemas.openxmlformats.org/drawingml/2006/main">
              <a:graphicData uri="http://schemas.openxmlformats.org/drawingml/2006/picture">
                <pic:pic xmlns:pic="http://schemas.openxmlformats.org/drawingml/2006/picture">
                  <pic:nvPicPr>
                    <pic:cNvPr id="12" name="Picture 12" descr="K:\Communications\Logos\MEMBERS LOGO\France\logo_HD.png"/>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60000" cy="77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7B25" w:rsidRPr="00F5541C">
        <w:rPr>
          <w:b/>
          <w:lang w:val="en-GB"/>
        </w:rPr>
        <w:t>The Office of the Ombudswoman in Croatia</w:t>
      </w:r>
      <w:r w:rsidR="00D17B25" w:rsidRPr="00BD2712">
        <w:rPr>
          <w:lang w:val="en-GB"/>
        </w:rPr>
        <w:t xml:space="preserve"> championed a focus on young people in the National Plan for Combating Discrimination.</w:t>
      </w:r>
      <w:r w:rsidR="0030757E" w:rsidRPr="00BD2712">
        <w:rPr>
          <w:lang w:val="en-GB"/>
        </w:rPr>
        <w:t xml:space="preserve"> The </w:t>
      </w:r>
      <w:r w:rsidR="0030757E" w:rsidRPr="0021180A">
        <w:rPr>
          <w:b/>
          <w:lang w:val="en-GB"/>
        </w:rPr>
        <w:t>De</w:t>
      </w:r>
      <w:r w:rsidR="00151FB7" w:rsidRPr="0021180A">
        <w:rPr>
          <w:b/>
          <w:lang w:val="en-GB"/>
        </w:rPr>
        <w:t>fender of Righ</w:t>
      </w:r>
      <w:r w:rsidR="00341B43" w:rsidRPr="0021180A">
        <w:rPr>
          <w:b/>
          <w:lang w:val="en-GB"/>
        </w:rPr>
        <w:t>ts in France</w:t>
      </w:r>
      <w:r w:rsidR="00341B43" w:rsidRPr="00BD2712">
        <w:rPr>
          <w:lang w:val="en-GB"/>
        </w:rPr>
        <w:t xml:space="preserve"> wor</w:t>
      </w:r>
      <w:r w:rsidR="0030757E" w:rsidRPr="00BD2712">
        <w:rPr>
          <w:lang w:val="en-GB"/>
        </w:rPr>
        <w:t xml:space="preserve">ks to </w:t>
      </w:r>
      <w:r w:rsidR="0030757E" w:rsidRPr="00BD2712">
        <w:rPr>
          <w:lang w:val="en-GB"/>
        </w:rPr>
        <w:lastRenderedPageBreak/>
        <w:t>remove maximum or minimal age requirements for access to certain public positions.</w:t>
      </w:r>
    </w:p>
    <w:p w14:paraId="1EAA5AD4" w14:textId="5A00C37E" w:rsidR="0030757E" w:rsidRPr="00BD2712" w:rsidRDefault="001C6C4C" w:rsidP="00191612">
      <w:pPr>
        <w:spacing w:after="120" w:line="276" w:lineRule="auto"/>
        <w:jc w:val="both"/>
        <w:rPr>
          <w:lang w:val="en-GB"/>
        </w:rPr>
      </w:pPr>
      <w:r>
        <w:rPr>
          <w:noProof/>
          <w:lang w:val="fr-BE" w:eastAsia="fr-BE"/>
        </w:rPr>
        <w:drawing>
          <wp:anchor distT="0" distB="0" distL="114300" distR="114300" simplePos="0" relativeHeight="251722752" behindDoc="0" locked="0" layoutInCell="1" allowOverlap="1" wp14:anchorId="45E411BD" wp14:editId="5E836A2D">
            <wp:simplePos x="0" y="0"/>
            <wp:positionH relativeFrom="margin">
              <wp:posOffset>4024630</wp:posOffset>
            </wp:positionH>
            <wp:positionV relativeFrom="paragraph">
              <wp:posOffset>1548130</wp:posOffset>
            </wp:positionV>
            <wp:extent cx="1260000" cy="748800"/>
            <wp:effectExtent l="0" t="0" r="0" b="0"/>
            <wp:wrapSquare wrapText="bothSides"/>
            <wp:docPr id="61" name="Picture 6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0000" cy="748800"/>
                    </a:xfrm>
                    <a:prstGeom prst="rect">
                      <a:avLst/>
                    </a:prstGeom>
                    <a:noFill/>
                  </pic:spPr>
                </pic:pic>
              </a:graphicData>
            </a:graphic>
            <wp14:sizeRelH relativeFrom="margin">
              <wp14:pctWidth>0</wp14:pctWidth>
            </wp14:sizeRelH>
            <wp14:sizeRelV relativeFrom="margin">
              <wp14:pctHeight>0</wp14:pctHeight>
            </wp14:sizeRelV>
          </wp:anchor>
        </w:drawing>
      </w:r>
      <w:r w:rsidRPr="00687D9A">
        <w:rPr>
          <w:b/>
          <w:noProof/>
          <w:lang w:val="fr-BE" w:eastAsia="fr-BE"/>
        </w:rPr>
        <w:drawing>
          <wp:anchor distT="0" distB="0" distL="114300" distR="114300" simplePos="0" relativeHeight="251724800" behindDoc="0" locked="0" layoutInCell="1" allowOverlap="1" wp14:anchorId="39169D77" wp14:editId="3F22E67D">
            <wp:simplePos x="0" y="0"/>
            <wp:positionH relativeFrom="margin">
              <wp:posOffset>-1233805</wp:posOffset>
            </wp:positionH>
            <wp:positionV relativeFrom="paragraph">
              <wp:posOffset>5080</wp:posOffset>
            </wp:positionV>
            <wp:extent cx="695325" cy="996950"/>
            <wp:effectExtent l="0" t="0" r="9525" b="0"/>
            <wp:wrapSquare wrapText="bothSides"/>
            <wp:docPr id="63" name="Picture 63" descr="K:\Communications\Logos\MEMBERS LOGO\Malta - NCPE\logo_m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Communications\Logos\MEMBERS LOGO\Malta - NCPE\logo_malta.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95325" cy="996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BE" w:eastAsia="fr-BE"/>
        </w:rPr>
        <w:drawing>
          <wp:anchor distT="0" distB="0" distL="114300" distR="114300" simplePos="0" relativeHeight="251723776" behindDoc="0" locked="0" layoutInCell="1" allowOverlap="1" wp14:anchorId="5CEBC5BC" wp14:editId="6A58AC76">
            <wp:simplePos x="0" y="0"/>
            <wp:positionH relativeFrom="margin">
              <wp:posOffset>-1476375</wp:posOffset>
            </wp:positionH>
            <wp:positionV relativeFrom="paragraph">
              <wp:posOffset>1219200</wp:posOffset>
            </wp:positionV>
            <wp:extent cx="1259840" cy="615315"/>
            <wp:effectExtent l="0" t="0" r="0" b="0"/>
            <wp:wrapSquare wrapText="bothSides"/>
            <wp:docPr id="62" name="Picture 62" descr="K:\Communications\Logos\MEMBERS LOGO\Portugal - High Commission for Migration\ACM logo.jpg"/>
            <wp:cNvGraphicFramePr/>
            <a:graphic xmlns:a="http://schemas.openxmlformats.org/drawingml/2006/main">
              <a:graphicData uri="http://schemas.openxmlformats.org/drawingml/2006/picture">
                <pic:pic xmlns:pic="http://schemas.openxmlformats.org/drawingml/2006/picture">
                  <pic:nvPicPr>
                    <pic:cNvPr id="15" name="Picture 15" descr="K:\Communications\Logos\MEMBERS LOGO\Portugal - High Commission for Migration\ACM logo.jpg"/>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9840" cy="615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D9B" w:rsidRPr="00CD033C">
        <w:rPr>
          <w:b/>
          <w:lang w:val="en-GB"/>
        </w:rPr>
        <w:t>T</w:t>
      </w:r>
      <w:r w:rsidR="0030757E" w:rsidRPr="00CD033C">
        <w:rPr>
          <w:b/>
          <w:lang w:val="en-GB"/>
        </w:rPr>
        <w:t>he National Commission for the Promotion of Equality in Malta</w:t>
      </w:r>
      <w:r w:rsidR="0030757E" w:rsidRPr="00BD2712">
        <w:rPr>
          <w:lang w:val="en-GB"/>
        </w:rPr>
        <w:t xml:space="preserve"> </w:t>
      </w:r>
      <w:r w:rsidR="00DA2D9B" w:rsidRPr="00BD2712">
        <w:rPr>
          <w:lang w:val="en-GB"/>
        </w:rPr>
        <w:t>contributes to the annual public consultation on the pre-budget document has made recommendations related to the budget allocations targeting</w:t>
      </w:r>
      <w:r w:rsidR="0030757E" w:rsidRPr="00BD2712">
        <w:rPr>
          <w:lang w:val="en-GB"/>
        </w:rPr>
        <w:t xml:space="preserve"> young people. The High </w:t>
      </w:r>
      <w:r w:rsidR="0030757E" w:rsidRPr="00CD033C">
        <w:rPr>
          <w:b/>
          <w:lang w:val="en-GB"/>
        </w:rPr>
        <w:t>Commission for Migration in Portugal</w:t>
      </w:r>
      <w:r w:rsidR="0030757E" w:rsidRPr="00BD2712">
        <w:rPr>
          <w:lang w:val="en-GB"/>
        </w:rPr>
        <w:t xml:space="preserve"> supported the ‘New Citizens’ project that brought together young people of different backgrounds to reflect on and propose concrete actions to meet the challenges facing new citizens in the country.</w:t>
      </w:r>
      <w:r w:rsidR="00230BDE" w:rsidRPr="00230BDE">
        <w:rPr>
          <w:noProof/>
          <w:lang w:eastAsia="fr-BE"/>
        </w:rPr>
        <w:t xml:space="preserve"> </w:t>
      </w:r>
      <w:proofErr w:type="spellStart"/>
      <w:r w:rsidR="0030757E" w:rsidRPr="00CD033C">
        <w:rPr>
          <w:b/>
          <w:lang w:val="en-GB"/>
        </w:rPr>
        <w:t>Unia</w:t>
      </w:r>
      <w:proofErr w:type="spellEnd"/>
      <w:r w:rsidR="0030757E" w:rsidRPr="00CD033C">
        <w:rPr>
          <w:b/>
          <w:lang w:val="en-GB"/>
        </w:rPr>
        <w:t xml:space="preserve"> in Belgium</w:t>
      </w:r>
      <w:r w:rsidR="0030757E" w:rsidRPr="00BD2712">
        <w:rPr>
          <w:lang w:val="en-GB"/>
        </w:rPr>
        <w:t xml:space="preserve"> is developing a focus on measures taken by the authorities to challenge radicalisation of some young people. </w:t>
      </w:r>
    </w:p>
    <w:p w14:paraId="399AB6BD" w14:textId="4795DE35" w:rsidR="00DA2D9B" w:rsidRDefault="00230BDE" w:rsidP="00191612">
      <w:pPr>
        <w:spacing w:after="120" w:line="276" w:lineRule="auto"/>
        <w:jc w:val="both"/>
        <w:rPr>
          <w:lang w:val="en-GB"/>
        </w:rPr>
      </w:pPr>
      <w:r>
        <w:rPr>
          <w:b/>
          <w:noProof/>
          <w:lang w:val="fr-BE" w:eastAsia="fr-BE"/>
        </w:rPr>
        <w:drawing>
          <wp:anchor distT="0" distB="0" distL="114300" distR="114300" simplePos="0" relativeHeight="251721728" behindDoc="0" locked="0" layoutInCell="1" allowOverlap="1" wp14:anchorId="39B0835C" wp14:editId="7FDFBB4C">
            <wp:simplePos x="0" y="0"/>
            <wp:positionH relativeFrom="margin">
              <wp:posOffset>-1475740</wp:posOffset>
            </wp:positionH>
            <wp:positionV relativeFrom="paragraph">
              <wp:posOffset>22225</wp:posOffset>
            </wp:positionV>
            <wp:extent cx="1260000" cy="467726"/>
            <wp:effectExtent l="0" t="0" r="0" b="889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0" cy="467726"/>
                    </a:xfrm>
                    <a:prstGeom prst="rect">
                      <a:avLst/>
                    </a:prstGeom>
                    <a:noFill/>
                  </pic:spPr>
                </pic:pic>
              </a:graphicData>
            </a:graphic>
            <wp14:sizeRelH relativeFrom="margin">
              <wp14:pctWidth>0</wp14:pctWidth>
            </wp14:sizeRelH>
            <wp14:sizeRelV relativeFrom="margin">
              <wp14:pctHeight>0</wp14:pctHeight>
            </wp14:sizeRelV>
          </wp:anchor>
        </w:drawing>
      </w:r>
      <w:r w:rsidR="0030757E" w:rsidRPr="00CD033C">
        <w:rPr>
          <w:b/>
          <w:lang w:val="en-GB"/>
        </w:rPr>
        <w:t>The Ombudsman for Equality in Sweden</w:t>
      </w:r>
      <w:r w:rsidR="0030757E" w:rsidRPr="00BD2712">
        <w:rPr>
          <w:lang w:val="en-GB"/>
        </w:rPr>
        <w:t xml:space="preserve"> has an internal regulation to ensure the inclusion of a children’s perspective </w:t>
      </w:r>
      <w:r w:rsidR="00DA2D9B" w:rsidRPr="00BD2712">
        <w:rPr>
          <w:lang w:val="en-GB"/>
        </w:rPr>
        <w:t>when submitting official comments on certain legislative preparatory works.</w:t>
      </w:r>
    </w:p>
    <w:p w14:paraId="0B82A319" w14:textId="77777777" w:rsidR="00E411C9" w:rsidRPr="00BD2712" w:rsidRDefault="00E411C9" w:rsidP="00191612">
      <w:pPr>
        <w:spacing w:after="120" w:line="276" w:lineRule="auto"/>
        <w:jc w:val="both"/>
        <w:rPr>
          <w:lang w:val="en-GB"/>
        </w:rPr>
      </w:pPr>
    </w:p>
    <w:p w14:paraId="1DA881DE" w14:textId="77777777" w:rsidR="00710295" w:rsidRDefault="00710295">
      <w:pPr>
        <w:rPr>
          <w:rFonts w:ascii="Arial Rounded MT Bold" w:hAnsi="Arial Rounded MT Bold"/>
          <w:b/>
          <w:color w:val="8A5C5A"/>
          <w:sz w:val="40"/>
          <w:szCs w:val="40"/>
          <w:lang w:val="en-GB"/>
        </w:rPr>
      </w:pPr>
      <w:r>
        <w:rPr>
          <w:rFonts w:ascii="Arial Rounded MT Bold" w:hAnsi="Arial Rounded MT Bold"/>
          <w:b/>
          <w:color w:val="8A5C5A"/>
          <w:sz w:val="40"/>
          <w:szCs w:val="40"/>
          <w:lang w:val="en-GB"/>
        </w:rPr>
        <w:br w:type="page"/>
      </w:r>
    </w:p>
    <w:p w14:paraId="3E64EA16" w14:textId="322DAF3D" w:rsidR="00331E7C" w:rsidRPr="001C5CCD" w:rsidRDefault="00BC4DE5" w:rsidP="00191612">
      <w:pPr>
        <w:spacing w:after="120" w:line="276" w:lineRule="auto"/>
        <w:jc w:val="both"/>
        <w:rPr>
          <w:rFonts w:ascii="Arial Rounded MT Bold" w:hAnsi="Arial Rounded MT Bold"/>
          <w:b/>
          <w:color w:val="8A5C5A"/>
          <w:sz w:val="40"/>
          <w:szCs w:val="40"/>
          <w:lang w:val="en-GB"/>
        </w:rPr>
      </w:pPr>
      <w:r w:rsidRPr="001C5CCD">
        <w:rPr>
          <w:rFonts w:ascii="Arial Rounded MT Bold" w:hAnsi="Arial Rounded MT Bold"/>
          <w:b/>
          <w:color w:val="8A5C5A"/>
          <w:sz w:val="40"/>
          <w:szCs w:val="40"/>
          <w:lang w:val="en-GB"/>
        </w:rPr>
        <w:lastRenderedPageBreak/>
        <w:t xml:space="preserve">8. </w:t>
      </w:r>
      <w:r w:rsidR="00331E7C" w:rsidRPr="001C5CCD">
        <w:rPr>
          <w:rFonts w:ascii="Arial Rounded MT Bold" w:hAnsi="Arial Rounded MT Bold"/>
          <w:b/>
          <w:color w:val="8A5C5A"/>
          <w:sz w:val="40"/>
          <w:szCs w:val="40"/>
          <w:lang w:val="en-GB"/>
        </w:rPr>
        <w:t>F</w:t>
      </w:r>
      <w:r w:rsidR="001C5CCD" w:rsidRPr="001C5CCD">
        <w:rPr>
          <w:rFonts w:ascii="Arial Rounded MT Bold" w:hAnsi="Arial Rounded MT Bold"/>
          <w:b/>
          <w:color w:val="8A5C5A"/>
          <w:sz w:val="40"/>
          <w:szCs w:val="40"/>
          <w:lang w:val="en-GB"/>
        </w:rPr>
        <w:t>ACTORS</w:t>
      </w:r>
    </w:p>
    <w:p w14:paraId="7264E772" w14:textId="51800062" w:rsidR="00DB05DC" w:rsidRPr="00BD2712" w:rsidRDefault="00C62AFB" w:rsidP="00191612">
      <w:pPr>
        <w:spacing w:after="120" w:line="276" w:lineRule="auto"/>
        <w:jc w:val="both"/>
        <w:rPr>
          <w:lang w:val="en-GB"/>
        </w:rPr>
      </w:pPr>
      <w:r w:rsidRPr="00BD2712">
        <w:rPr>
          <w:lang w:val="en-GB"/>
        </w:rPr>
        <w:t>E</w:t>
      </w:r>
      <w:r w:rsidR="00CB60E9" w:rsidRPr="00BD2712">
        <w:rPr>
          <w:lang w:val="en-GB"/>
        </w:rPr>
        <w:t>qualit</w:t>
      </w:r>
      <w:r w:rsidR="00472593" w:rsidRPr="00BD2712">
        <w:rPr>
          <w:lang w:val="en-GB"/>
        </w:rPr>
        <w:t xml:space="preserve">y bodies pointed to factors that </w:t>
      </w:r>
      <w:r w:rsidR="00CB60E9" w:rsidRPr="00BD2712">
        <w:rPr>
          <w:lang w:val="en-GB"/>
        </w:rPr>
        <w:t xml:space="preserve">enable </w:t>
      </w:r>
      <w:r w:rsidR="00DB05DC" w:rsidRPr="00BD2712">
        <w:rPr>
          <w:lang w:val="en-GB"/>
        </w:rPr>
        <w:t>their work with young people:</w:t>
      </w:r>
    </w:p>
    <w:p w14:paraId="099B3EA9" w14:textId="0217DF0D" w:rsidR="00DB05DC" w:rsidRPr="00BD2712" w:rsidRDefault="00CB60E9" w:rsidP="00191612">
      <w:pPr>
        <w:pStyle w:val="ListParagraph"/>
        <w:numPr>
          <w:ilvl w:val="0"/>
          <w:numId w:val="12"/>
        </w:numPr>
        <w:shd w:val="clear" w:color="auto" w:fill="FAECF3"/>
        <w:spacing w:after="120" w:line="276" w:lineRule="auto"/>
        <w:jc w:val="both"/>
        <w:rPr>
          <w:lang w:val="en-GB"/>
        </w:rPr>
      </w:pPr>
      <w:r w:rsidRPr="00CD033C">
        <w:rPr>
          <w:b/>
          <w:lang w:val="en-GB"/>
        </w:rPr>
        <w:t>Collaboration</w:t>
      </w:r>
      <w:r w:rsidRPr="00BD2712">
        <w:rPr>
          <w:lang w:val="en-GB"/>
        </w:rPr>
        <w:t xml:space="preserve"> with young people and organisations </w:t>
      </w:r>
      <w:r w:rsidR="00DA2D9B" w:rsidRPr="00BD2712">
        <w:rPr>
          <w:lang w:val="en-GB"/>
        </w:rPr>
        <w:t xml:space="preserve">that </w:t>
      </w:r>
      <w:r w:rsidRPr="00BD2712">
        <w:rPr>
          <w:lang w:val="en-GB"/>
        </w:rPr>
        <w:t>r</w:t>
      </w:r>
      <w:r w:rsidR="00DA2D9B" w:rsidRPr="00BD2712">
        <w:rPr>
          <w:lang w:val="en-GB"/>
        </w:rPr>
        <w:t>epresent</w:t>
      </w:r>
      <w:r w:rsidR="00472593" w:rsidRPr="00BD2712">
        <w:rPr>
          <w:lang w:val="en-GB"/>
        </w:rPr>
        <w:t xml:space="preserve"> young people</w:t>
      </w:r>
      <w:r w:rsidRPr="00BD2712">
        <w:rPr>
          <w:lang w:val="en-GB"/>
        </w:rPr>
        <w:t xml:space="preserve">. </w:t>
      </w:r>
    </w:p>
    <w:p w14:paraId="065B3AE3" w14:textId="2D80F9E5" w:rsidR="00DB05DC" w:rsidRPr="00BD2712" w:rsidRDefault="00CB60E9" w:rsidP="00191612">
      <w:pPr>
        <w:pStyle w:val="ListParagraph"/>
        <w:numPr>
          <w:ilvl w:val="0"/>
          <w:numId w:val="12"/>
        </w:numPr>
        <w:shd w:val="clear" w:color="auto" w:fill="FAECF3"/>
        <w:spacing w:after="120" w:line="276" w:lineRule="auto"/>
        <w:jc w:val="both"/>
        <w:rPr>
          <w:lang w:val="en-GB"/>
        </w:rPr>
      </w:pPr>
      <w:r w:rsidRPr="00BD2712">
        <w:rPr>
          <w:lang w:val="en-GB"/>
        </w:rPr>
        <w:t xml:space="preserve">The importance attributed </w:t>
      </w:r>
      <w:r w:rsidR="00C62AFB" w:rsidRPr="00BD2712">
        <w:rPr>
          <w:lang w:val="en-GB"/>
        </w:rPr>
        <w:t xml:space="preserve">by equality bodies </w:t>
      </w:r>
      <w:r w:rsidRPr="00BD2712">
        <w:rPr>
          <w:lang w:val="en-GB"/>
        </w:rPr>
        <w:t xml:space="preserve">to </w:t>
      </w:r>
      <w:r w:rsidRPr="00CD033C">
        <w:rPr>
          <w:b/>
          <w:lang w:val="en-GB"/>
        </w:rPr>
        <w:t>transitions</w:t>
      </w:r>
      <w:r w:rsidRPr="00BD2712">
        <w:rPr>
          <w:lang w:val="en-GB"/>
        </w:rPr>
        <w:t xml:space="preserve"> for young people and the long-term impact where these transitions are impeded by discrimination in education, employment and housi</w:t>
      </w:r>
      <w:r w:rsidR="00472593" w:rsidRPr="00BD2712">
        <w:rPr>
          <w:lang w:val="en-GB"/>
        </w:rPr>
        <w:t>ng</w:t>
      </w:r>
      <w:r w:rsidRPr="00BD2712">
        <w:rPr>
          <w:lang w:val="en-GB"/>
        </w:rPr>
        <w:t xml:space="preserve">. </w:t>
      </w:r>
    </w:p>
    <w:p w14:paraId="140C5E84" w14:textId="480FEB5E" w:rsidR="00CB60E9" w:rsidRPr="00BD2712" w:rsidRDefault="00CB60E9" w:rsidP="00191612">
      <w:pPr>
        <w:pStyle w:val="ListParagraph"/>
        <w:numPr>
          <w:ilvl w:val="0"/>
          <w:numId w:val="12"/>
        </w:numPr>
        <w:shd w:val="clear" w:color="auto" w:fill="FAECF3"/>
        <w:spacing w:after="120" w:line="276" w:lineRule="auto"/>
        <w:jc w:val="both"/>
        <w:rPr>
          <w:lang w:val="en-GB"/>
        </w:rPr>
      </w:pPr>
      <w:r w:rsidRPr="00CD033C">
        <w:rPr>
          <w:b/>
          <w:lang w:val="en-GB"/>
        </w:rPr>
        <w:t xml:space="preserve">Cooperation </w:t>
      </w:r>
      <w:r w:rsidRPr="00BD2712">
        <w:rPr>
          <w:lang w:val="en-GB"/>
        </w:rPr>
        <w:t>with other actors</w:t>
      </w:r>
      <w:r w:rsidR="00472593" w:rsidRPr="00BD2712">
        <w:rPr>
          <w:lang w:val="en-GB"/>
        </w:rPr>
        <w:t xml:space="preserve"> enabling transitions, particularly education establishments</w:t>
      </w:r>
      <w:r w:rsidRPr="00BD2712">
        <w:rPr>
          <w:lang w:val="en-GB"/>
        </w:rPr>
        <w:t>.</w:t>
      </w:r>
    </w:p>
    <w:p w14:paraId="1C4ED87F" w14:textId="43D101F6" w:rsidR="00B77B29" w:rsidRPr="00BD2712" w:rsidRDefault="00B77B29" w:rsidP="00191612">
      <w:pPr>
        <w:spacing w:after="120" w:line="276" w:lineRule="auto"/>
        <w:jc w:val="both"/>
        <w:rPr>
          <w:lang w:val="en-GB"/>
        </w:rPr>
      </w:pPr>
      <w:r w:rsidRPr="00BD2712">
        <w:rPr>
          <w:lang w:val="en-GB"/>
        </w:rPr>
        <w:t>Equality bodies also pointed to a number of barriers to their work with young people:</w:t>
      </w:r>
    </w:p>
    <w:p w14:paraId="745536CE" w14:textId="4839647B" w:rsidR="00B77B29" w:rsidRPr="00BD2712" w:rsidRDefault="00CB60E9" w:rsidP="00191612">
      <w:pPr>
        <w:pStyle w:val="ListParagraph"/>
        <w:numPr>
          <w:ilvl w:val="0"/>
          <w:numId w:val="13"/>
        </w:numPr>
        <w:shd w:val="clear" w:color="auto" w:fill="FAECF3"/>
        <w:spacing w:after="120" w:line="276" w:lineRule="auto"/>
        <w:jc w:val="both"/>
        <w:rPr>
          <w:lang w:val="en-GB"/>
        </w:rPr>
      </w:pPr>
      <w:r w:rsidRPr="00CD033C">
        <w:rPr>
          <w:b/>
          <w:lang w:val="en-GB"/>
        </w:rPr>
        <w:t>Under-reporting</w:t>
      </w:r>
      <w:r w:rsidRPr="00BD2712">
        <w:rPr>
          <w:lang w:val="en-GB"/>
        </w:rPr>
        <w:t xml:space="preserve"> and low levels of complaints and casework</w:t>
      </w:r>
      <w:r w:rsidR="00B77B29" w:rsidRPr="00BD2712">
        <w:rPr>
          <w:lang w:val="en-GB"/>
        </w:rPr>
        <w:t>.</w:t>
      </w:r>
      <w:r w:rsidRPr="00BD2712">
        <w:rPr>
          <w:lang w:val="en-GB"/>
        </w:rPr>
        <w:t xml:space="preserve"> </w:t>
      </w:r>
    </w:p>
    <w:p w14:paraId="1368A4F8" w14:textId="77777777" w:rsidR="00DA2D9B" w:rsidRPr="00BD2712" w:rsidRDefault="00DA2D9B" w:rsidP="00191612">
      <w:pPr>
        <w:pStyle w:val="ListParagraph"/>
        <w:numPr>
          <w:ilvl w:val="0"/>
          <w:numId w:val="13"/>
        </w:numPr>
        <w:shd w:val="clear" w:color="auto" w:fill="FAECF3"/>
        <w:spacing w:after="120" w:line="276" w:lineRule="auto"/>
        <w:jc w:val="both"/>
        <w:rPr>
          <w:lang w:val="en-GB"/>
        </w:rPr>
      </w:pPr>
      <w:r w:rsidRPr="00CD033C">
        <w:rPr>
          <w:b/>
          <w:lang w:val="en-GB"/>
        </w:rPr>
        <w:t>Limited knowledge of their rights</w:t>
      </w:r>
      <w:r w:rsidRPr="00BD2712">
        <w:rPr>
          <w:lang w:val="en-GB"/>
        </w:rPr>
        <w:t xml:space="preserve"> and how to exercise them among young people. </w:t>
      </w:r>
    </w:p>
    <w:p w14:paraId="03B33AB6" w14:textId="308D81AE" w:rsidR="00472593" w:rsidRPr="00CD033C" w:rsidRDefault="00472593" w:rsidP="00191612">
      <w:pPr>
        <w:pStyle w:val="ListParagraph"/>
        <w:numPr>
          <w:ilvl w:val="0"/>
          <w:numId w:val="13"/>
        </w:numPr>
        <w:shd w:val="clear" w:color="auto" w:fill="FAECF3"/>
        <w:spacing w:after="120" w:line="276" w:lineRule="auto"/>
        <w:jc w:val="both"/>
        <w:rPr>
          <w:b/>
          <w:lang w:val="en-GB"/>
        </w:rPr>
      </w:pPr>
      <w:r w:rsidRPr="00CD033C">
        <w:rPr>
          <w:b/>
          <w:lang w:val="en-GB"/>
        </w:rPr>
        <w:t>L</w:t>
      </w:r>
      <w:r w:rsidR="00CB60E9" w:rsidRPr="00CD033C">
        <w:rPr>
          <w:b/>
          <w:lang w:val="en-GB"/>
        </w:rPr>
        <w:t>ack of data</w:t>
      </w:r>
      <w:r w:rsidRPr="00CD033C">
        <w:rPr>
          <w:b/>
          <w:lang w:val="en-GB"/>
        </w:rPr>
        <w:t>.</w:t>
      </w:r>
    </w:p>
    <w:p w14:paraId="03DB5D0B" w14:textId="2A235138" w:rsidR="00B77B29" w:rsidRPr="00BD2712" w:rsidRDefault="00DA2D9B" w:rsidP="00191612">
      <w:pPr>
        <w:pStyle w:val="ListParagraph"/>
        <w:numPr>
          <w:ilvl w:val="0"/>
          <w:numId w:val="13"/>
        </w:numPr>
        <w:shd w:val="clear" w:color="auto" w:fill="FAECF3"/>
        <w:spacing w:after="120" w:line="276" w:lineRule="auto"/>
        <w:jc w:val="both"/>
        <w:rPr>
          <w:lang w:val="en-GB"/>
        </w:rPr>
      </w:pPr>
      <w:r w:rsidRPr="00CD033C">
        <w:rPr>
          <w:b/>
          <w:lang w:val="en-GB"/>
        </w:rPr>
        <w:t>Lack</w:t>
      </w:r>
      <w:r w:rsidR="006A5C54" w:rsidRPr="00CD033C">
        <w:rPr>
          <w:b/>
          <w:lang w:val="en-GB"/>
        </w:rPr>
        <w:t xml:space="preserve"> of </w:t>
      </w:r>
      <w:r w:rsidRPr="00CD033C">
        <w:rPr>
          <w:b/>
          <w:lang w:val="en-GB"/>
        </w:rPr>
        <w:t xml:space="preserve">adequately resourced </w:t>
      </w:r>
      <w:r w:rsidR="006A5C54" w:rsidRPr="00CD033C">
        <w:rPr>
          <w:b/>
          <w:lang w:val="en-GB"/>
        </w:rPr>
        <w:t>youth organisations</w:t>
      </w:r>
      <w:r w:rsidR="00CB60E9" w:rsidRPr="00BD2712">
        <w:rPr>
          <w:lang w:val="en-GB"/>
        </w:rPr>
        <w:t xml:space="preserve">. </w:t>
      </w:r>
    </w:p>
    <w:p w14:paraId="6E33F058" w14:textId="18261AF5" w:rsidR="00B77B29" w:rsidRPr="00BD2712" w:rsidRDefault="00472593" w:rsidP="00191612">
      <w:pPr>
        <w:pStyle w:val="ListParagraph"/>
        <w:numPr>
          <w:ilvl w:val="0"/>
          <w:numId w:val="13"/>
        </w:numPr>
        <w:shd w:val="clear" w:color="auto" w:fill="FAECF3"/>
        <w:spacing w:after="120" w:line="276" w:lineRule="auto"/>
        <w:jc w:val="both"/>
        <w:rPr>
          <w:lang w:val="en-GB"/>
        </w:rPr>
      </w:pPr>
      <w:r w:rsidRPr="00CD033C">
        <w:rPr>
          <w:b/>
          <w:lang w:val="en-GB"/>
        </w:rPr>
        <w:t>L</w:t>
      </w:r>
      <w:r w:rsidR="00CB60E9" w:rsidRPr="00CD033C">
        <w:rPr>
          <w:b/>
          <w:lang w:val="en-GB"/>
        </w:rPr>
        <w:t xml:space="preserve">imitations in the scope of equal treatment legislation, </w:t>
      </w:r>
      <w:r w:rsidR="00CB60E9" w:rsidRPr="00BD2712">
        <w:rPr>
          <w:lang w:val="en-GB"/>
        </w:rPr>
        <w:t xml:space="preserve">the mandate of the equality body and the level of resources available to the equality </w:t>
      </w:r>
      <w:r w:rsidRPr="00BD2712">
        <w:rPr>
          <w:lang w:val="en-GB"/>
        </w:rPr>
        <w:t>body</w:t>
      </w:r>
      <w:r w:rsidR="00CB60E9" w:rsidRPr="00BD2712">
        <w:rPr>
          <w:lang w:val="en-GB"/>
        </w:rPr>
        <w:t xml:space="preserve">. </w:t>
      </w:r>
    </w:p>
    <w:p w14:paraId="020B4C30" w14:textId="709F622D" w:rsidR="003C3BFB" w:rsidRDefault="00472593" w:rsidP="00191612">
      <w:pPr>
        <w:pStyle w:val="ListParagraph"/>
        <w:numPr>
          <w:ilvl w:val="0"/>
          <w:numId w:val="13"/>
        </w:numPr>
        <w:shd w:val="clear" w:color="auto" w:fill="FAECF3"/>
        <w:spacing w:after="120" w:line="276" w:lineRule="auto"/>
        <w:jc w:val="both"/>
        <w:rPr>
          <w:lang w:val="en-GB"/>
        </w:rPr>
      </w:pPr>
      <w:r w:rsidRPr="00CD033C">
        <w:rPr>
          <w:b/>
          <w:lang w:val="en-GB"/>
        </w:rPr>
        <w:t xml:space="preserve">A </w:t>
      </w:r>
      <w:r w:rsidR="00CB60E9" w:rsidRPr="00CD033C">
        <w:rPr>
          <w:b/>
          <w:lang w:val="en-GB"/>
        </w:rPr>
        <w:t>lack of understanding and awareness</w:t>
      </w:r>
      <w:r w:rsidR="00CB60E9" w:rsidRPr="00BD2712">
        <w:rPr>
          <w:lang w:val="en-GB"/>
        </w:rPr>
        <w:t xml:space="preserve"> </w:t>
      </w:r>
      <w:r w:rsidR="00C62AFB" w:rsidRPr="00BD2712">
        <w:rPr>
          <w:lang w:val="en-GB"/>
        </w:rPr>
        <w:t xml:space="preserve">in society </w:t>
      </w:r>
      <w:r w:rsidR="00CB60E9" w:rsidRPr="00BD2712">
        <w:rPr>
          <w:lang w:val="en-GB"/>
        </w:rPr>
        <w:t>of</w:t>
      </w:r>
      <w:r w:rsidRPr="00BD2712">
        <w:rPr>
          <w:lang w:val="en-GB"/>
        </w:rPr>
        <w:t xml:space="preserve"> discrimination against</w:t>
      </w:r>
      <w:r w:rsidR="00B77B29" w:rsidRPr="00BD2712">
        <w:rPr>
          <w:lang w:val="en-GB"/>
        </w:rPr>
        <w:t xml:space="preserve"> young peop</w:t>
      </w:r>
      <w:r w:rsidRPr="00BD2712">
        <w:rPr>
          <w:lang w:val="en-GB"/>
        </w:rPr>
        <w:t>le</w:t>
      </w:r>
      <w:r w:rsidR="00CB60E9" w:rsidRPr="00BD2712">
        <w:rPr>
          <w:lang w:val="en-GB"/>
        </w:rPr>
        <w:t>.</w:t>
      </w:r>
    </w:p>
    <w:p w14:paraId="2DB7ADD5" w14:textId="77777777" w:rsidR="00E411C9" w:rsidRPr="00BD2712" w:rsidRDefault="00E411C9" w:rsidP="00191612">
      <w:pPr>
        <w:pStyle w:val="ListParagraph"/>
        <w:spacing w:after="120" w:line="276" w:lineRule="auto"/>
        <w:jc w:val="both"/>
        <w:rPr>
          <w:lang w:val="en-GB"/>
        </w:rPr>
      </w:pPr>
    </w:p>
    <w:p w14:paraId="3DABD7F6" w14:textId="77777777" w:rsidR="00710295" w:rsidRDefault="00710295">
      <w:pPr>
        <w:rPr>
          <w:b/>
          <w:color w:val="8A5C5A"/>
          <w:sz w:val="40"/>
          <w:szCs w:val="40"/>
          <w:lang w:val="en-GB"/>
        </w:rPr>
      </w:pPr>
      <w:r>
        <w:rPr>
          <w:b/>
          <w:color w:val="8A5C5A"/>
          <w:sz w:val="40"/>
          <w:szCs w:val="40"/>
          <w:lang w:val="en-GB"/>
        </w:rPr>
        <w:br w:type="page"/>
      </w:r>
    </w:p>
    <w:p w14:paraId="255C7DD9" w14:textId="648AD8CB" w:rsidR="00DC33DE" w:rsidRPr="001C5CCD" w:rsidRDefault="00BC4DE5" w:rsidP="00191612">
      <w:pPr>
        <w:spacing w:after="120" w:line="276" w:lineRule="auto"/>
        <w:jc w:val="both"/>
        <w:rPr>
          <w:b/>
          <w:color w:val="8A5C5A"/>
          <w:sz w:val="40"/>
          <w:szCs w:val="40"/>
          <w:lang w:val="en-GB"/>
        </w:rPr>
      </w:pPr>
      <w:r w:rsidRPr="001C5CCD">
        <w:rPr>
          <w:b/>
          <w:color w:val="8A5C5A"/>
          <w:sz w:val="40"/>
          <w:szCs w:val="40"/>
          <w:lang w:val="en-GB"/>
        </w:rPr>
        <w:lastRenderedPageBreak/>
        <w:t xml:space="preserve">9. </w:t>
      </w:r>
      <w:r w:rsidR="00DC33DE" w:rsidRPr="001C5CCD">
        <w:rPr>
          <w:b/>
          <w:color w:val="8A5C5A"/>
          <w:sz w:val="40"/>
          <w:szCs w:val="40"/>
          <w:lang w:val="en-GB"/>
        </w:rPr>
        <w:t>F</w:t>
      </w:r>
      <w:r w:rsidR="001C5CCD">
        <w:rPr>
          <w:b/>
          <w:color w:val="8A5C5A"/>
          <w:sz w:val="40"/>
          <w:szCs w:val="40"/>
          <w:lang w:val="en-GB"/>
        </w:rPr>
        <w:t>UTURE</w:t>
      </w:r>
      <w:r w:rsidR="00DC33DE" w:rsidRPr="001C5CCD">
        <w:rPr>
          <w:b/>
          <w:color w:val="8A5C5A"/>
          <w:sz w:val="40"/>
          <w:szCs w:val="40"/>
          <w:lang w:val="en-GB"/>
        </w:rPr>
        <w:t xml:space="preserve"> P</w:t>
      </w:r>
      <w:r w:rsidR="001C5CCD">
        <w:rPr>
          <w:b/>
          <w:color w:val="8A5C5A"/>
          <w:sz w:val="40"/>
          <w:szCs w:val="40"/>
          <w:lang w:val="en-GB"/>
        </w:rPr>
        <w:t>OTENTIAL</w:t>
      </w:r>
    </w:p>
    <w:p w14:paraId="03FF55DA" w14:textId="2D7A4F83" w:rsidR="00454F76" w:rsidRPr="001C5CCD" w:rsidRDefault="00BC4DE5" w:rsidP="00191612">
      <w:pPr>
        <w:spacing w:after="120" w:line="276" w:lineRule="auto"/>
        <w:jc w:val="both"/>
        <w:rPr>
          <w:b/>
          <w:lang w:val="en-GB"/>
        </w:rPr>
      </w:pPr>
      <w:r w:rsidRPr="001C5CCD">
        <w:rPr>
          <w:b/>
          <w:lang w:val="en-GB"/>
        </w:rPr>
        <w:t xml:space="preserve">9.1 </w:t>
      </w:r>
      <w:r w:rsidR="00454F76" w:rsidRPr="001C5CCD">
        <w:rPr>
          <w:b/>
          <w:lang w:val="en-GB"/>
        </w:rPr>
        <w:t>E</w:t>
      </w:r>
      <w:r w:rsidR="00C078B3">
        <w:rPr>
          <w:b/>
          <w:lang w:val="en-GB"/>
        </w:rPr>
        <w:t>Q</w:t>
      </w:r>
      <w:r w:rsidR="001C5CCD">
        <w:rPr>
          <w:b/>
          <w:lang w:val="en-GB"/>
        </w:rPr>
        <w:t>U</w:t>
      </w:r>
      <w:r w:rsidR="00C078B3">
        <w:rPr>
          <w:b/>
          <w:lang w:val="en-GB"/>
        </w:rPr>
        <w:t>A</w:t>
      </w:r>
      <w:r w:rsidR="001C5CCD">
        <w:rPr>
          <w:b/>
          <w:lang w:val="en-GB"/>
        </w:rPr>
        <w:t>LITY BODIES</w:t>
      </w:r>
    </w:p>
    <w:p w14:paraId="6950EB4B" w14:textId="3C6909DC" w:rsidR="00A62834" w:rsidRPr="00BD2712" w:rsidRDefault="00A62834" w:rsidP="00191612">
      <w:pPr>
        <w:spacing w:after="120" w:line="276" w:lineRule="auto"/>
        <w:jc w:val="both"/>
        <w:rPr>
          <w:lang w:val="en-GB"/>
        </w:rPr>
      </w:pPr>
      <w:r w:rsidRPr="00BD2712">
        <w:rPr>
          <w:lang w:val="en-GB"/>
        </w:rPr>
        <w:t>There is a challenge to</w:t>
      </w:r>
      <w:r w:rsidR="00454091" w:rsidRPr="00BD2712">
        <w:rPr>
          <w:lang w:val="en-GB"/>
        </w:rPr>
        <w:t xml:space="preserve"> equality bodies to further develop the strategic spre</w:t>
      </w:r>
      <w:r w:rsidR="00385C40" w:rsidRPr="00BD2712">
        <w:rPr>
          <w:lang w:val="en-GB"/>
        </w:rPr>
        <w:t xml:space="preserve">ad of their work on </w:t>
      </w:r>
      <w:r w:rsidR="00454091" w:rsidRPr="00BD2712">
        <w:rPr>
          <w:lang w:val="en-GB"/>
        </w:rPr>
        <w:t xml:space="preserve">equality and </w:t>
      </w:r>
      <w:r w:rsidR="00385C40" w:rsidRPr="00BD2712">
        <w:rPr>
          <w:lang w:val="en-GB"/>
        </w:rPr>
        <w:t>non-</w:t>
      </w:r>
      <w:r w:rsidR="00454091" w:rsidRPr="00BD2712">
        <w:rPr>
          <w:lang w:val="en-GB"/>
        </w:rPr>
        <w:t xml:space="preserve">discrimination for young people. This could start with a </w:t>
      </w:r>
      <w:r w:rsidR="00454091" w:rsidRPr="00230BDE">
        <w:rPr>
          <w:b/>
          <w:lang w:val="en-GB"/>
        </w:rPr>
        <w:t>common endeavour</w:t>
      </w:r>
      <w:r w:rsidR="00454091" w:rsidRPr="00BD2712">
        <w:rPr>
          <w:lang w:val="en-GB"/>
        </w:rPr>
        <w:t xml:space="preserve"> to</w:t>
      </w:r>
      <w:r w:rsidRPr="00BD2712">
        <w:rPr>
          <w:lang w:val="en-GB"/>
        </w:rPr>
        <w:t xml:space="preserve"> trace out </w:t>
      </w:r>
      <w:r w:rsidR="00454091" w:rsidRPr="00BD2712">
        <w:rPr>
          <w:lang w:val="en-GB"/>
        </w:rPr>
        <w:t xml:space="preserve">and agree </w:t>
      </w:r>
      <w:r w:rsidRPr="00BD2712">
        <w:rPr>
          <w:lang w:val="en-GB"/>
        </w:rPr>
        <w:t xml:space="preserve">what full equality in practice might mean for young people </w:t>
      </w:r>
      <w:r w:rsidR="00454091" w:rsidRPr="00BD2712">
        <w:rPr>
          <w:lang w:val="en-GB"/>
        </w:rPr>
        <w:t xml:space="preserve">specifically </w:t>
      </w:r>
      <w:r w:rsidRPr="00BD2712">
        <w:rPr>
          <w:lang w:val="en-GB"/>
        </w:rPr>
        <w:t>on the ground of age</w:t>
      </w:r>
      <w:r w:rsidR="00454091" w:rsidRPr="00BD2712">
        <w:rPr>
          <w:lang w:val="en-GB"/>
        </w:rPr>
        <w:t xml:space="preserve"> and more general</w:t>
      </w:r>
      <w:r w:rsidR="00385C40" w:rsidRPr="00BD2712">
        <w:rPr>
          <w:lang w:val="en-GB"/>
        </w:rPr>
        <w:t>ly in relation to the divers</w:t>
      </w:r>
      <w:r w:rsidR="00454091" w:rsidRPr="00BD2712">
        <w:rPr>
          <w:lang w:val="en-GB"/>
        </w:rPr>
        <w:t>ity of young people.</w:t>
      </w:r>
    </w:p>
    <w:p w14:paraId="758D492F" w14:textId="6C472934" w:rsidR="00454F76" w:rsidRPr="00BD2712" w:rsidRDefault="008F2E0F" w:rsidP="00191612">
      <w:pPr>
        <w:spacing w:after="120" w:line="276" w:lineRule="auto"/>
        <w:jc w:val="both"/>
        <w:rPr>
          <w:lang w:val="en-GB"/>
        </w:rPr>
      </w:pPr>
      <w:r w:rsidRPr="00BD2712">
        <w:rPr>
          <w:lang w:val="en-GB"/>
        </w:rPr>
        <w:t>This endeavour</w:t>
      </w:r>
      <w:r w:rsidR="00794753" w:rsidRPr="00BD2712">
        <w:rPr>
          <w:lang w:val="en-GB"/>
        </w:rPr>
        <w:t xml:space="preserve"> </w:t>
      </w:r>
      <w:r w:rsidR="00385C40" w:rsidRPr="00BD2712">
        <w:rPr>
          <w:lang w:val="en-GB"/>
        </w:rPr>
        <w:t xml:space="preserve">and the development of initiatives out of this work </w:t>
      </w:r>
      <w:r w:rsidR="00794753" w:rsidRPr="00BD2712">
        <w:rPr>
          <w:lang w:val="en-GB"/>
        </w:rPr>
        <w:t>could</w:t>
      </w:r>
      <w:r w:rsidR="00B449A6" w:rsidRPr="00BD2712">
        <w:rPr>
          <w:lang w:val="en-GB"/>
        </w:rPr>
        <w:t xml:space="preserve"> </w:t>
      </w:r>
      <w:r w:rsidR="006A5C54" w:rsidRPr="00BD2712">
        <w:rPr>
          <w:lang w:val="en-GB"/>
        </w:rPr>
        <w:t xml:space="preserve">be pursued through </w:t>
      </w:r>
      <w:r w:rsidR="00385C40" w:rsidRPr="00BD2712">
        <w:rPr>
          <w:lang w:val="en-GB"/>
        </w:rPr>
        <w:t xml:space="preserve">an </w:t>
      </w:r>
      <w:r w:rsidR="006A5C54" w:rsidRPr="00BD2712">
        <w:rPr>
          <w:lang w:val="en-GB"/>
        </w:rPr>
        <w:t xml:space="preserve">engagement with young people and their organisations. Equality bodies have developed some </w:t>
      </w:r>
      <w:r w:rsidR="006A5C54" w:rsidRPr="00CD033C">
        <w:rPr>
          <w:b/>
          <w:lang w:val="en-GB"/>
        </w:rPr>
        <w:t>good practice approaches</w:t>
      </w:r>
      <w:r w:rsidR="006A5C54" w:rsidRPr="00BD2712">
        <w:rPr>
          <w:lang w:val="en-GB"/>
        </w:rPr>
        <w:t xml:space="preserve"> to this</w:t>
      </w:r>
      <w:r w:rsidR="00794753" w:rsidRPr="00BD2712">
        <w:rPr>
          <w:lang w:val="en-GB"/>
        </w:rPr>
        <w:t xml:space="preserve"> engagement that could be</w:t>
      </w:r>
      <w:r w:rsidR="006A5C54" w:rsidRPr="00BD2712">
        <w:rPr>
          <w:lang w:val="en-GB"/>
        </w:rPr>
        <w:t xml:space="preserve"> disseminated and </w:t>
      </w:r>
      <w:r w:rsidR="00794753" w:rsidRPr="00BD2712">
        <w:rPr>
          <w:lang w:val="en-GB"/>
        </w:rPr>
        <w:t xml:space="preserve">more widely </w:t>
      </w:r>
      <w:r w:rsidR="006A5C54" w:rsidRPr="00BD2712">
        <w:rPr>
          <w:lang w:val="en-GB"/>
        </w:rPr>
        <w:t>taken up</w:t>
      </w:r>
      <w:r w:rsidR="00794753" w:rsidRPr="00BD2712">
        <w:rPr>
          <w:lang w:val="en-GB"/>
        </w:rPr>
        <w:t xml:space="preserve"> by </w:t>
      </w:r>
      <w:r w:rsidR="00385C40" w:rsidRPr="00BD2712">
        <w:rPr>
          <w:lang w:val="en-GB"/>
        </w:rPr>
        <w:t xml:space="preserve">other </w:t>
      </w:r>
      <w:r w:rsidR="00794753" w:rsidRPr="00BD2712">
        <w:rPr>
          <w:lang w:val="en-GB"/>
        </w:rPr>
        <w:t>equality bodies</w:t>
      </w:r>
      <w:r w:rsidR="006A5C54" w:rsidRPr="00BD2712">
        <w:rPr>
          <w:lang w:val="en-GB"/>
        </w:rPr>
        <w:t xml:space="preserve">. This engagement could involve some support for these </w:t>
      </w:r>
      <w:r w:rsidR="00385C40" w:rsidRPr="00BD2712">
        <w:rPr>
          <w:lang w:val="en-GB"/>
        </w:rPr>
        <w:t xml:space="preserve">youth </w:t>
      </w:r>
      <w:r w:rsidR="006A5C54" w:rsidRPr="00BD2712">
        <w:rPr>
          <w:lang w:val="en-GB"/>
        </w:rPr>
        <w:t xml:space="preserve">organisations to </w:t>
      </w:r>
      <w:r w:rsidR="00794753" w:rsidRPr="00BD2712">
        <w:rPr>
          <w:lang w:val="en-GB"/>
        </w:rPr>
        <w:t>develop their</w:t>
      </w:r>
      <w:r w:rsidR="006A5C54" w:rsidRPr="00BD2712">
        <w:rPr>
          <w:lang w:val="en-GB"/>
        </w:rPr>
        <w:t xml:space="preserve"> capacity to engage effectively with issues of discrimination and equal treatment legislation.</w:t>
      </w:r>
      <w:r w:rsidR="00344A77" w:rsidRPr="00BD2712">
        <w:rPr>
          <w:lang w:val="en-GB"/>
        </w:rPr>
        <w:t xml:space="preserve"> </w:t>
      </w:r>
    </w:p>
    <w:p w14:paraId="1E2C8B06" w14:textId="2C689485" w:rsidR="006A5C54" w:rsidRPr="00BD2712" w:rsidRDefault="006A5C54" w:rsidP="00191612">
      <w:pPr>
        <w:spacing w:after="120" w:line="276" w:lineRule="auto"/>
        <w:jc w:val="both"/>
        <w:rPr>
          <w:lang w:val="en-GB"/>
        </w:rPr>
      </w:pPr>
      <w:r w:rsidRPr="00BD2712">
        <w:rPr>
          <w:lang w:val="en-GB"/>
        </w:rPr>
        <w:t xml:space="preserve">The </w:t>
      </w:r>
      <w:r w:rsidRPr="00CD033C">
        <w:rPr>
          <w:b/>
          <w:lang w:val="en-GB"/>
        </w:rPr>
        <w:t>strategic work of equality bodies</w:t>
      </w:r>
      <w:r w:rsidRPr="00BD2712">
        <w:rPr>
          <w:lang w:val="en-GB"/>
        </w:rPr>
        <w:t xml:space="preserve"> on young people and their situation o</w:t>
      </w:r>
      <w:r w:rsidR="00B449A6" w:rsidRPr="00BD2712">
        <w:rPr>
          <w:lang w:val="en-GB"/>
        </w:rPr>
        <w:t xml:space="preserve">f inequality could </w:t>
      </w:r>
      <w:r w:rsidR="008F2E0F" w:rsidRPr="00BD2712">
        <w:rPr>
          <w:lang w:val="en-GB"/>
        </w:rPr>
        <w:t>include</w:t>
      </w:r>
      <w:r w:rsidRPr="00BD2712">
        <w:rPr>
          <w:lang w:val="en-GB"/>
        </w:rPr>
        <w:t xml:space="preserve"> an effective resp</w:t>
      </w:r>
      <w:r w:rsidR="00056698" w:rsidRPr="00BD2712">
        <w:rPr>
          <w:lang w:val="en-GB"/>
        </w:rPr>
        <w:t xml:space="preserve">onse to issues of structural </w:t>
      </w:r>
      <w:r w:rsidRPr="00BD2712">
        <w:rPr>
          <w:lang w:val="en-GB"/>
        </w:rPr>
        <w:t>discrimination. Casework alone, based on individual experiences, will not be adequate to meeting this challenge. A strategic mix of litigation, research, promotion of good practice, and supporting new understandings of and perspectives on young people i</w:t>
      </w:r>
      <w:r w:rsidR="00B449A6" w:rsidRPr="00BD2712">
        <w:rPr>
          <w:lang w:val="en-GB"/>
        </w:rPr>
        <w:t xml:space="preserve">s required. This could </w:t>
      </w:r>
      <w:r w:rsidRPr="00BD2712">
        <w:rPr>
          <w:lang w:val="en-GB"/>
        </w:rPr>
        <w:t xml:space="preserve">focus on </w:t>
      </w:r>
      <w:r w:rsidR="00794753" w:rsidRPr="00BD2712">
        <w:rPr>
          <w:lang w:val="en-GB"/>
        </w:rPr>
        <w:t xml:space="preserve">the </w:t>
      </w:r>
      <w:r w:rsidRPr="00BD2712">
        <w:rPr>
          <w:lang w:val="en-GB"/>
        </w:rPr>
        <w:t xml:space="preserve">key areas that enable transition from dependence to independence and autonomy, </w:t>
      </w:r>
      <w:r w:rsidR="00794753" w:rsidRPr="00BD2712">
        <w:rPr>
          <w:lang w:val="en-GB"/>
        </w:rPr>
        <w:t xml:space="preserve">namely the </w:t>
      </w:r>
      <w:r w:rsidRPr="00BD2712">
        <w:rPr>
          <w:lang w:val="en-GB"/>
        </w:rPr>
        <w:t>areas of education, employment, and housing.</w:t>
      </w:r>
      <w:r w:rsidR="002B3BC3" w:rsidRPr="00BD2712">
        <w:rPr>
          <w:lang w:val="en-GB"/>
        </w:rPr>
        <w:t xml:space="preserve"> It could continue to encompass the intersectional approach developed by many equality bodies.</w:t>
      </w:r>
    </w:p>
    <w:p w14:paraId="07613451" w14:textId="24A539E9" w:rsidR="00344A77" w:rsidRPr="00BD2712" w:rsidRDefault="00454F76" w:rsidP="00191612">
      <w:pPr>
        <w:spacing w:after="120" w:line="276" w:lineRule="auto"/>
        <w:jc w:val="both"/>
        <w:rPr>
          <w:lang w:val="en-GB"/>
        </w:rPr>
      </w:pPr>
      <w:r w:rsidRPr="00CD033C">
        <w:rPr>
          <w:b/>
          <w:lang w:val="en-GB"/>
        </w:rPr>
        <w:t>Awareness raising</w:t>
      </w:r>
      <w:r w:rsidR="00746177" w:rsidRPr="00BD2712">
        <w:rPr>
          <w:lang w:val="en-GB"/>
        </w:rPr>
        <w:t xml:space="preserve"> of rights and obligations under equal treatment legislation is important </w:t>
      </w:r>
      <w:r w:rsidR="00794753" w:rsidRPr="00BD2712">
        <w:rPr>
          <w:lang w:val="en-GB"/>
        </w:rPr>
        <w:t xml:space="preserve">and required </w:t>
      </w:r>
      <w:r w:rsidR="00746177" w:rsidRPr="00BD2712">
        <w:rPr>
          <w:lang w:val="en-GB"/>
        </w:rPr>
        <w:t xml:space="preserve">in a context of </w:t>
      </w:r>
      <w:r w:rsidR="00746177" w:rsidRPr="007A543E">
        <w:rPr>
          <w:b/>
          <w:lang w:val="en-GB"/>
        </w:rPr>
        <w:t>under-reporting</w:t>
      </w:r>
      <w:r w:rsidR="00746177" w:rsidRPr="00BD2712">
        <w:rPr>
          <w:lang w:val="en-GB"/>
        </w:rPr>
        <w:t xml:space="preserve"> and initiatives specifically targeted on and designed for young people are required. Equality bodies have developed some good practices approaches in th</w:t>
      </w:r>
      <w:r w:rsidR="00B449A6" w:rsidRPr="00BD2712">
        <w:rPr>
          <w:lang w:val="en-GB"/>
        </w:rPr>
        <w:t xml:space="preserve">is area </w:t>
      </w:r>
      <w:r w:rsidR="00B449A6" w:rsidRPr="00BD2712">
        <w:rPr>
          <w:lang w:val="en-GB"/>
        </w:rPr>
        <w:lastRenderedPageBreak/>
        <w:t xml:space="preserve">too that could </w:t>
      </w:r>
      <w:r w:rsidR="00746177" w:rsidRPr="00BD2712">
        <w:rPr>
          <w:lang w:val="en-GB"/>
        </w:rPr>
        <w:t xml:space="preserve">be </w:t>
      </w:r>
      <w:r w:rsidR="00746177" w:rsidRPr="007A543E">
        <w:rPr>
          <w:b/>
          <w:lang w:val="en-GB"/>
        </w:rPr>
        <w:t>more widely disseminated</w:t>
      </w:r>
      <w:r w:rsidR="00794753" w:rsidRPr="00BD2712">
        <w:rPr>
          <w:lang w:val="en-GB"/>
        </w:rPr>
        <w:t xml:space="preserve"> and more widely taken up by equality bodies</w:t>
      </w:r>
      <w:r w:rsidR="00746177" w:rsidRPr="00BD2712">
        <w:rPr>
          <w:lang w:val="en-GB"/>
        </w:rPr>
        <w:t>.</w:t>
      </w:r>
      <w:r w:rsidRPr="00BD2712">
        <w:rPr>
          <w:lang w:val="en-GB"/>
        </w:rPr>
        <w:t xml:space="preserve"> </w:t>
      </w:r>
      <w:r w:rsidR="00E91255" w:rsidRPr="00BD2712">
        <w:rPr>
          <w:lang w:val="en-GB"/>
        </w:rPr>
        <w:t>The European Youth Forum has</w:t>
      </w:r>
      <w:r w:rsidR="00344A77" w:rsidRPr="00BD2712">
        <w:rPr>
          <w:lang w:val="en-GB"/>
        </w:rPr>
        <w:t xml:space="preserve"> emphasised the need to raise awareness of current anti-discrimination law in a manner that is user friendly and targeted towards young people.</w:t>
      </w:r>
      <w:r w:rsidR="00344A77" w:rsidRPr="00BD2712">
        <w:rPr>
          <w:rStyle w:val="FootnoteReference"/>
          <w:lang w:val="en-GB"/>
        </w:rPr>
        <w:footnoteReference w:id="17"/>
      </w:r>
      <w:r w:rsidR="00344A77" w:rsidRPr="00BD2712">
        <w:rPr>
          <w:lang w:val="en-GB"/>
        </w:rPr>
        <w:t xml:space="preserve"> </w:t>
      </w:r>
    </w:p>
    <w:p w14:paraId="1F243CE9" w14:textId="066D59BC" w:rsidR="00996EB1" w:rsidRPr="001C5CCD" w:rsidRDefault="00BC4DE5" w:rsidP="00191612">
      <w:pPr>
        <w:spacing w:after="120" w:line="276" w:lineRule="auto"/>
        <w:jc w:val="both"/>
        <w:rPr>
          <w:b/>
          <w:lang w:val="en-GB"/>
        </w:rPr>
      </w:pPr>
      <w:r w:rsidRPr="001C5CCD">
        <w:rPr>
          <w:b/>
          <w:lang w:val="en-GB"/>
        </w:rPr>
        <w:t xml:space="preserve">9.2 </w:t>
      </w:r>
      <w:r w:rsidR="00996EB1" w:rsidRPr="001C5CCD">
        <w:rPr>
          <w:b/>
          <w:lang w:val="en-GB"/>
        </w:rPr>
        <w:t>E</w:t>
      </w:r>
      <w:r w:rsidR="001C5CCD" w:rsidRPr="001C5CCD">
        <w:rPr>
          <w:b/>
          <w:lang w:val="en-GB"/>
        </w:rPr>
        <w:t>Q</w:t>
      </w:r>
      <w:r w:rsidR="00EC4624">
        <w:rPr>
          <w:b/>
          <w:lang w:val="en-GB"/>
        </w:rPr>
        <w:t>U</w:t>
      </w:r>
      <w:r w:rsidR="001C5CCD" w:rsidRPr="001C5CCD">
        <w:rPr>
          <w:b/>
          <w:lang w:val="en-GB"/>
        </w:rPr>
        <w:t>INET</w:t>
      </w:r>
    </w:p>
    <w:p w14:paraId="3DA66E01" w14:textId="77777777" w:rsidR="008574EB" w:rsidRPr="00BD2712" w:rsidRDefault="00344A77" w:rsidP="00191612">
      <w:pPr>
        <w:spacing w:after="120" w:line="276" w:lineRule="auto"/>
        <w:jc w:val="both"/>
        <w:rPr>
          <w:lang w:val="en-GB"/>
        </w:rPr>
      </w:pPr>
      <w:r w:rsidRPr="00BD2712">
        <w:rPr>
          <w:lang w:val="en-GB"/>
        </w:rPr>
        <w:t xml:space="preserve">Equinet could </w:t>
      </w:r>
      <w:r w:rsidR="008574EB" w:rsidRPr="00BD2712">
        <w:rPr>
          <w:lang w:val="en-GB"/>
        </w:rPr>
        <w:t xml:space="preserve">take initiatives to </w:t>
      </w:r>
      <w:r w:rsidRPr="00BD2712">
        <w:rPr>
          <w:lang w:val="en-GB"/>
        </w:rPr>
        <w:t xml:space="preserve">further build on the publication of this </w:t>
      </w:r>
      <w:r w:rsidRPr="00BD2712">
        <w:rPr>
          <w:i/>
          <w:lang w:val="en-GB"/>
        </w:rPr>
        <w:t xml:space="preserve">perspective </w:t>
      </w:r>
      <w:r w:rsidR="008574EB" w:rsidRPr="00BD2712">
        <w:rPr>
          <w:lang w:val="en-GB"/>
        </w:rPr>
        <w:t>so as to ensure it:</w:t>
      </w:r>
    </w:p>
    <w:p w14:paraId="7B401FE3" w14:textId="77777777" w:rsidR="008574EB" w:rsidRPr="00BD2712" w:rsidRDefault="008574EB" w:rsidP="00191612">
      <w:pPr>
        <w:pStyle w:val="ListParagraph"/>
        <w:numPr>
          <w:ilvl w:val="0"/>
          <w:numId w:val="14"/>
        </w:numPr>
        <w:spacing w:after="120" w:line="276" w:lineRule="auto"/>
        <w:jc w:val="both"/>
        <w:rPr>
          <w:lang w:val="en-GB"/>
        </w:rPr>
      </w:pPr>
      <w:r w:rsidRPr="007A543E">
        <w:rPr>
          <w:b/>
          <w:lang w:val="en-GB"/>
        </w:rPr>
        <w:t>Co</w:t>
      </w:r>
      <w:r w:rsidR="00344A77" w:rsidRPr="007A543E">
        <w:rPr>
          <w:b/>
          <w:lang w:val="en-GB"/>
        </w:rPr>
        <w:t>ntributes to more informed action</w:t>
      </w:r>
      <w:r w:rsidR="00344A77" w:rsidRPr="00BD2712">
        <w:rPr>
          <w:lang w:val="en-GB"/>
        </w:rPr>
        <w:t xml:space="preserve"> by equality bodies on equality and non-discrimi</w:t>
      </w:r>
      <w:r w:rsidRPr="00BD2712">
        <w:rPr>
          <w:lang w:val="en-GB"/>
        </w:rPr>
        <w:t>nation for young people.</w:t>
      </w:r>
    </w:p>
    <w:p w14:paraId="164E1D42" w14:textId="63BCDC2A" w:rsidR="00344A77" w:rsidRPr="00BD2712" w:rsidRDefault="008574EB" w:rsidP="00191612">
      <w:pPr>
        <w:pStyle w:val="ListParagraph"/>
        <w:numPr>
          <w:ilvl w:val="0"/>
          <w:numId w:val="14"/>
        </w:numPr>
        <w:spacing w:after="120" w:line="276" w:lineRule="auto"/>
        <w:jc w:val="both"/>
        <w:rPr>
          <w:lang w:val="en-GB"/>
        </w:rPr>
      </w:pPr>
      <w:r w:rsidRPr="00230BDE">
        <w:rPr>
          <w:b/>
          <w:lang w:val="en-GB"/>
        </w:rPr>
        <w:t>S</w:t>
      </w:r>
      <w:r w:rsidR="00344A77" w:rsidRPr="00230BDE">
        <w:rPr>
          <w:b/>
          <w:lang w:val="en-GB"/>
        </w:rPr>
        <w:t>erves to stimulate further peer learning and exchange</w:t>
      </w:r>
      <w:r w:rsidR="00344A77" w:rsidRPr="00BD2712">
        <w:rPr>
          <w:lang w:val="en-GB"/>
        </w:rPr>
        <w:t xml:space="preserve"> by equality bo</w:t>
      </w:r>
      <w:r w:rsidR="008F2E0F" w:rsidRPr="00BD2712">
        <w:rPr>
          <w:lang w:val="en-GB"/>
        </w:rPr>
        <w:t>dies on their current practice in this field</w:t>
      </w:r>
      <w:r w:rsidR="00344A77" w:rsidRPr="00BD2712">
        <w:rPr>
          <w:lang w:val="en-GB"/>
        </w:rPr>
        <w:t>.</w:t>
      </w:r>
    </w:p>
    <w:p w14:paraId="300401F7" w14:textId="2C18312D" w:rsidR="00170F50" w:rsidRPr="001C5CCD" w:rsidRDefault="00BC4DE5" w:rsidP="00191612">
      <w:pPr>
        <w:spacing w:after="120" w:line="276" w:lineRule="auto"/>
        <w:jc w:val="both"/>
        <w:rPr>
          <w:b/>
          <w:lang w:val="en-GB"/>
        </w:rPr>
      </w:pPr>
      <w:r w:rsidRPr="001C5CCD">
        <w:rPr>
          <w:b/>
          <w:lang w:val="en-GB"/>
        </w:rPr>
        <w:t xml:space="preserve">9.3 </w:t>
      </w:r>
      <w:r w:rsidR="00170F50" w:rsidRPr="001C5CCD">
        <w:rPr>
          <w:b/>
          <w:lang w:val="en-GB"/>
        </w:rPr>
        <w:t>E</w:t>
      </w:r>
      <w:r w:rsidR="001C5CCD" w:rsidRPr="001C5CCD">
        <w:rPr>
          <w:b/>
          <w:lang w:val="en-GB"/>
        </w:rPr>
        <w:t>UROPEAN YO</w:t>
      </w:r>
      <w:r w:rsidR="00EC4624">
        <w:rPr>
          <w:b/>
          <w:lang w:val="en-GB"/>
        </w:rPr>
        <w:t>U</w:t>
      </w:r>
      <w:r w:rsidR="001C5CCD" w:rsidRPr="001C5CCD">
        <w:rPr>
          <w:b/>
          <w:lang w:val="en-GB"/>
        </w:rPr>
        <w:t>TH FORUM</w:t>
      </w:r>
    </w:p>
    <w:p w14:paraId="1372BF65" w14:textId="0859D0AD" w:rsidR="00F06FB0" w:rsidRPr="00BD2712" w:rsidRDefault="00F06FB0" w:rsidP="00191612">
      <w:pPr>
        <w:spacing w:after="120" w:line="276" w:lineRule="auto"/>
        <w:jc w:val="both"/>
        <w:rPr>
          <w:lang w:val="en-GB"/>
        </w:rPr>
      </w:pPr>
      <w:r w:rsidRPr="00BD2712">
        <w:rPr>
          <w:lang w:val="en-GB"/>
        </w:rPr>
        <w:t>The E</w:t>
      </w:r>
      <w:r w:rsidR="008574EB" w:rsidRPr="00BD2712">
        <w:rPr>
          <w:lang w:val="en-GB"/>
        </w:rPr>
        <w:t xml:space="preserve">uropean Youth </w:t>
      </w:r>
      <w:r w:rsidR="00B449A6" w:rsidRPr="00BD2712">
        <w:rPr>
          <w:lang w:val="en-GB"/>
        </w:rPr>
        <w:t xml:space="preserve">Forum could </w:t>
      </w:r>
      <w:r w:rsidR="008574EB" w:rsidRPr="00BD2712">
        <w:rPr>
          <w:lang w:val="en-GB"/>
        </w:rPr>
        <w:t>continue and deepen its cooperation with</w:t>
      </w:r>
      <w:r w:rsidR="008F2E0F" w:rsidRPr="00BD2712">
        <w:rPr>
          <w:lang w:val="en-GB"/>
        </w:rPr>
        <w:t xml:space="preserve"> Equinet. This could have a particular focus on</w:t>
      </w:r>
      <w:r w:rsidR="008574EB" w:rsidRPr="00BD2712">
        <w:rPr>
          <w:lang w:val="en-GB"/>
        </w:rPr>
        <w:t xml:space="preserve"> the dissemination of </w:t>
      </w:r>
      <w:r w:rsidR="00B517EC" w:rsidRPr="00BD2712">
        <w:rPr>
          <w:lang w:val="en-GB"/>
        </w:rPr>
        <w:t xml:space="preserve">and follow-up from </w:t>
      </w:r>
      <w:r w:rsidR="008574EB" w:rsidRPr="00BD2712">
        <w:rPr>
          <w:lang w:val="en-GB"/>
        </w:rPr>
        <w:t xml:space="preserve">this </w:t>
      </w:r>
      <w:r w:rsidR="008574EB" w:rsidRPr="00BD2712">
        <w:rPr>
          <w:i/>
          <w:lang w:val="en-GB"/>
        </w:rPr>
        <w:t>perspective</w:t>
      </w:r>
      <w:r w:rsidR="008F2E0F" w:rsidRPr="00BD2712">
        <w:rPr>
          <w:lang w:val="en-GB"/>
        </w:rPr>
        <w:t>. In this manner</w:t>
      </w:r>
      <w:r w:rsidR="00B449A6" w:rsidRPr="00BD2712">
        <w:rPr>
          <w:lang w:val="en-GB"/>
        </w:rPr>
        <w:t>,</w:t>
      </w:r>
      <w:r w:rsidR="008F2E0F" w:rsidRPr="00BD2712">
        <w:rPr>
          <w:lang w:val="en-GB"/>
        </w:rPr>
        <w:t xml:space="preserve"> the European Youth Forum would</w:t>
      </w:r>
      <w:r w:rsidR="00B517EC" w:rsidRPr="00BD2712">
        <w:rPr>
          <w:lang w:val="en-GB"/>
        </w:rPr>
        <w:t xml:space="preserve"> support its membership to engage more effectively with equality bodies at national level.</w:t>
      </w:r>
    </w:p>
    <w:p w14:paraId="3C9D4EA6" w14:textId="760A02E8" w:rsidR="002659D0" w:rsidRPr="001C5CCD" w:rsidRDefault="00BC4DE5" w:rsidP="00191612">
      <w:pPr>
        <w:spacing w:after="120" w:line="276" w:lineRule="auto"/>
        <w:jc w:val="both"/>
        <w:rPr>
          <w:b/>
          <w:lang w:val="en-GB"/>
        </w:rPr>
      </w:pPr>
      <w:r w:rsidRPr="001C5CCD">
        <w:rPr>
          <w:b/>
          <w:lang w:val="en-GB"/>
        </w:rPr>
        <w:t xml:space="preserve">9.4 </w:t>
      </w:r>
      <w:r w:rsidR="00F81812" w:rsidRPr="001C5CCD">
        <w:rPr>
          <w:b/>
          <w:lang w:val="en-GB"/>
        </w:rPr>
        <w:t>EU I</w:t>
      </w:r>
      <w:r w:rsidR="001C5CCD" w:rsidRPr="001C5CCD">
        <w:rPr>
          <w:b/>
          <w:lang w:val="en-GB"/>
        </w:rPr>
        <w:t>NSTITUTIONS</w:t>
      </w:r>
    </w:p>
    <w:p w14:paraId="095A27B1" w14:textId="3BD818D9" w:rsidR="00F06FB0" w:rsidRPr="00BD2712" w:rsidRDefault="00F06FB0" w:rsidP="00191612">
      <w:pPr>
        <w:spacing w:after="120" w:line="276" w:lineRule="auto"/>
        <w:jc w:val="both"/>
        <w:rPr>
          <w:lang w:val="en-GB"/>
        </w:rPr>
      </w:pPr>
      <w:r w:rsidRPr="00BD2712">
        <w:rPr>
          <w:lang w:val="en-GB"/>
        </w:rPr>
        <w:t xml:space="preserve">EU funding streams for work to advance the social inclusion of young people could be more explicit in their focus on equality, diversity and non-discrimination. </w:t>
      </w:r>
      <w:r w:rsidR="00E91255" w:rsidRPr="00BD2712">
        <w:rPr>
          <w:lang w:val="en-GB"/>
        </w:rPr>
        <w:t>The European Youth Forum has</w:t>
      </w:r>
      <w:r w:rsidR="00344A77" w:rsidRPr="00BD2712">
        <w:rPr>
          <w:lang w:val="en-GB"/>
        </w:rPr>
        <w:t xml:space="preserve"> emphasised the need to </w:t>
      </w:r>
      <w:r w:rsidR="00344A77" w:rsidRPr="007A543E">
        <w:rPr>
          <w:b/>
          <w:lang w:val="en-GB"/>
        </w:rPr>
        <w:t>dedicate funding</w:t>
      </w:r>
      <w:r w:rsidR="00344A77" w:rsidRPr="00BD2712">
        <w:rPr>
          <w:lang w:val="en-GB"/>
        </w:rPr>
        <w:t xml:space="preserve"> to tackling age-based discrimination against young people.</w:t>
      </w:r>
      <w:r w:rsidR="00344A77" w:rsidRPr="00BD2712">
        <w:rPr>
          <w:rStyle w:val="FootnoteReference"/>
          <w:lang w:val="en-GB"/>
        </w:rPr>
        <w:footnoteReference w:id="18"/>
      </w:r>
      <w:r w:rsidR="00344A77" w:rsidRPr="00BD2712">
        <w:rPr>
          <w:lang w:val="en-GB"/>
        </w:rPr>
        <w:t xml:space="preserve"> </w:t>
      </w:r>
      <w:r w:rsidRPr="00BD2712">
        <w:rPr>
          <w:lang w:val="en-GB"/>
        </w:rPr>
        <w:t>These funding streams</w:t>
      </w:r>
      <w:r w:rsidR="00B449A6" w:rsidRPr="00BD2712">
        <w:rPr>
          <w:lang w:val="en-GB"/>
        </w:rPr>
        <w:t xml:space="preserve"> could</w:t>
      </w:r>
      <w:r w:rsidR="00F81812" w:rsidRPr="00BD2712">
        <w:rPr>
          <w:lang w:val="en-GB"/>
        </w:rPr>
        <w:t xml:space="preserve"> identify and resource equality bodies as an actor in this regard. </w:t>
      </w:r>
    </w:p>
    <w:p w14:paraId="19510165" w14:textId="5A655084" w:rsidR="002659D0" w:rsidRPr="00BD2712" w:rsidRDefault="00F81812" w:rsidP="00191612">
      <w:pPr>
        <w:spacing w:after="120" w:line="276" w:lineRule="auto"/>
        <w:jc w:val="both"/>
        <w:rPr>
          <w:lang w:val="en-GB"/>
        </w:rPr>
      </w:pPr>
      <w:r w:rsidRPr="00BD2712">
        <w:rPr>
          <w:lang w:val="en-GB"/>
        </w:rPr>
        <w:lastRenderedPageBreak/>
        <w:t>Equality bodies</w:t>
      </w:r>
      <w:r w:rsidR="00C96C02" w:rsidRPr="00BD2712">
        <w:rPr>
          <w:lang w:val="en-GB"/>
        </w:rPr>
        <w:t xml:space="preserve">, with </w:t>
      </w:r>
      <w:r w:rsidR="00C96C02" w:rsidRPr="00CD033C">
        <w:rPr>
          <w:b/>
          <w:lang w:val="en-GB"/>
        </w:rPr>
        <w:t>limited resources</w:t>
      </w:r>
      <w:r w:rsidR="00F06FB0" w:rsidRPr="00CD033C">
        <w:rPr>
          <w:b/>
          <w:lang w:val="en-GB"/>
        </w:rPr>
        <w:t>,</w:t>
      </w:r>
      <w:r w:rsidR="00C96C02" w:rsidRPr="00BD2712">
        <w:rPr>
          <w:lang w:val="en-GB"/>
        </w:rPr>
        <w:t xml:space="preserve"> have developed a body of practice in promoting equality for young people, building a know</w:t>
      </w:r>
      <w:r w:rsidR="00056698" w:rsidRPr="00BD2712">
        <w:rPr>
          <w:lang w:val="en-GB"/>
        </w:rPr>
        <w:t xml:space="preserve">ledge base of the structural </w:t>
      </w:r>
      <w:r w:rsidR="00C96C02" w:rsidRPr="00BD2712">
        <w:rPr>
          <w:lang w:val="en-GB"/>
        </w:rPr>
        <w:t xml:space="preserve">discrimination they experience, and challenging stereotypes of young people. This </w:t>
      </w:r>
      <w:r w:rsidR="00F06FB0" w:rsidRPr="00BD2712">
        <w:rPr>
          <w:lang w:val="en-GB"/>
        </w:rPr>
        <w:t xml:space="preserve">work </w:t>
      </w:r>
      <w:r w:rsidR="00C96C02" w:rsidRPr="00BD2712">
        <w:rPr>
          <w:lang w:val="en-GB"/>
        </w:rPr>
        <w:t xml:space="preserve">could be built on by mobilising and resourcing a wider range of equality bodies to play such a role and by further deepening </w:t>
      </w:r>
      <w:r w:rsidR="00F06FB0" w:rsidRPr="00BD2712">
        <w:rPr>
          <w:lang w:val="en-GB"/>
        </w:rPr>
        <w:t>the role already being implemented</w:t>
      </w:r>
      <w:r w:rsidR="00C96C02" w:rsidRPr="00BD2712">
        <w:rPr>
          <w:lang w:val="en-GB"/>
        </w:rPr>
        <w:t xml:space="preserve"> by some equality bodies.</w:t>
      </w:r>
    </w:p>
    <w:p w14:paraId="2E0228B2" w14:textId="5B07CA97" w:rsidR="00AE7A05" w:rsidRPr="00BD2712" w:rsidRDefault="00B517EC" w:rsidP="00191612">
      <w:pPr>
        <w:spacing w:after="120" w:line="276" w:lineRule="auto"/>
        <w:jc w:val="both"/>
        <w:rPr>
          <w:lang w:val="en-GB"/>
        </w:rPr>
      </w:pPr>
      <w:r w:rsidRPr="00BD2712">
        <w:rPr>
          <w:lang w:val="en-GB"/>
        </w:rPr>
        <w:t xml:space="preserve">This </w:t>
      </w:r>
      <w:r w:rsidRPr="00BD2712">
        <w:rPr>
          <w:i/>
          <w:lang w:val="en-GB"/>
        </w:rPr>
        <w:t xml:space="preserve">perspective </w:t>
      </w:r>
      <w:r w:rsidR="005F7746" w:rsidRPr="00BD2712">
        <w:rPr>
          <w:lang w:val="en-GB"/>
        </w:rPr>
        <w:t>further underlines the need for European</w:t>
      </w:r>
      <w:r w:rsidRPr="00BD2712">
        <w:rPr>
          <w:lang w:val="en-GB"/>
        </w:rPr>
        <w:t xml:space="preserve"> </w:t>
      </w:r>
      <w:r w:rsidRPr="00CD033C">
        <w:rPr>
          <w:b/>
          <w:lang w:val="en-GB"/>
        </w:rPr>
        <w:t xml:space="preserve">standards </w:t>
      </w:r>
      <w:r w:rsidR="005F7746" w:rsidRPr="00CD033C">
        <w:rPr>
          <w:b/>
          <w:lang w:val="en-GB"/>
        </w:rPr>
        <w:t>for</w:t>
      </w:r>
      <w:r w:rsidRPr="00CD033C">
        <w:rPr>
          <w:b/>
          <w:lang w:val="en-GB"/>
        </w:rPr>
        <w:t xml:space="preserve"> equal</w:t>
      </w:r>
      <w:r w:rsidR="00AE7A05" w:rsidRPr="00CD033C">
        <w:rPr>
          <w:b/>
          <w:lang w:val="en-GB"/>
        </w:rPr>
        <w:t>ity bodies</w:t>
      </w:r>
      <w:r w:rsidR="00AE7A05" w:rsidRPr="00BD2712">
        <w:rPr>
          <w:lang w:val="en-GB"/>
        </w:rPr>
        <w:t xml:space="preserve"> to ensure they are</w:t>
      </w:r>
      <w:r w:rsidR="005F7746" w:rsidRPr="00BD2712">
        <w:rPr>
          <w:lang w:val="en-GB"/>
        </w:rPr>
        <w:t xml:space="preserve"> sufficiently </w:t>
      </w:r>
      <w:r w:rsidRPr="00BD2712">
        <w:rPr>
          <w:lang w:val="en-GB"/>
        </w:rPr>
        <w:t xml:space="preserve">resourced and empowered to </w:t>
      </w:r>
      <w:r w:rsidR="005F7746" w:rsidRPr="00BD2712">
        <w:rPr>
          <w:lang w:val="en-GB"/>
        </w:rPr>
        <w:t xml:space="preserve">adequately </w:t>
      </w:r>
      <w:r w:rsidRPr="00BD2712">
        <w:rPr>
          <w:lang w:val="en-GB"/>
        </w:rPr>
        <w:t>address equality and non-discriminat</w:t>
      </w:r>
      <w:r w:rsidR="005F7746" w:rsidRPr="00BD2712">
        <w:rPr>
          <w:lang w:val="en-GB"/>
        </w:rPr>
        <w:t>ion for young people</w:t>
      </w:r>
      <w:r w:rsidRPr="00BD2712">
        <w:rPr>
          <w:lang w:val="en-GB"/>
        </w:rPr>
        <w:t>. The European Youth Forum has also emphasised the need for such standards to ensure independence and adequate mandates and funding of equality bodies.</w:t>
      </w:r>
      <w:r w:rsidRPr="00BD2712">
        <w:rPr>
          <w:rStyle w:val="FootnoteReference"/>
          <w:lang w:val="en-GB"/>
        </w:rPr>
        <w:footnoteReference w:id="19"/>
      </w:r>
    </w:p>
    <w:p w14:paraId="36103FF4" w14:textId="502F70FE" w:rsidR="00344A77" w:rsidRPr="00BD2712" w:rsidRDefault="00344A77" w:rsidP="00191612">
      <w:pPr>
        <w:spacing w:after="120" w:line="276" w:lineRule="auto"/>
        <w:jc w:val="both"/>
        <w:rPr>
          <w:lang w:val="en-GB"/>
        </w:rPr>
      </w:pPr>
      <w:r w:rsidRPr="00BD2712">
        <w:rPr>
          <w:lang w:val="en-GB"/>
        </w:rPr>
        <w:t xml:space="preserve">The proposed </w:t>
      </w:r>
      <w:r w:rsidRPr="00CD033C">
        <w:rPr>
          <w:b/>
          <w:lang w:val="en-GB"/>
        </w:rPr>
        <w:t>horizontal equal treatment Directive</w:t>
      </w:r>
      <w:r w:rsidRPr="00BD2712">
        <w:rPr>
          <w:lang w:val="en-GB"/>
        </w:rPr>
        <w:t xml:space="preserve"> with its coverage of the age ground outside the labo</w:t>
      </w:r>
      <w:r w:rsidR="005F7746" w:rsidRPr="00BD2712">
        <w:rPr>
          <w:lang w:val="en-GB"/>
        </w:rPr>
        <w:t xml:space="preserve">ur market is a </w:t>
      </w:r>
      <w:r w:rsidRPr="00BD2712">
        <w:rPr>
          <w:lang w:val="en-GB"/>
        </w:rPr>
        <w:t>necessary development at EU level. The enactment of this D</w:t>
      </w:r>
      <w:r w:rsidR="005F7746" w:rsidRPr="00BD2712">
        <w:rPr>
          <w:lang w:val="en-GB"/>
        </w:rPr>
        <w:t xml:space="preserve">irective would send a clear </w:t>
      </w:r>
      <w:r w:rsidRPr="00BD2712">
        <w:rPr>
          <w:lang w:val="en-GB"/>
        </w:rPr>
        <w:t>message</w:t>
      </w:r>
      <w:r w:rsidR="005F7746" w:rsidRPr="00BD2712">
        <w:rPr>
          <w:lang w:val="en-GB"/>
        </w:rPr>
        <w:t>s</w:t>
      </w:r>
      <w:r w:rsidRPr="00BD2712">
        <w:rPr>
          <w:lang w:val="en-GB"/>
        </w:rPr>
        <w:t xml:space="preserve"> about the unacceptability of age discrimination to service providers in the public and private sectors and about the importance of addressing age discrimination against yo</w:t>
      </w:r>
      <w:r w:rsidR="005F7746" w:rsidRPr="00BD2712">
        <w:rPr>
          <w:lang w:val="en-GB"/>
        </w:rPr>
        <w:t>ung people</w:t>
      </w:r>
      <w:r w:rsidRPr="00BD2712">
        <w:rPr>
          <w:lang w:val="en-GB"/>
        </w:rPr>
        <w:t>.</w:t>
      </w:r>
    </w:p>
    <w:p w14:paraId="066B4399" w14:textId="2A26C096" w:rsidR="00996EB1" w:rsidRPr="001C5CCD" w:rsidRDefault="00BC4DE5" w:rsidP="00191612">
      <w:pPr>
        <w:spacing w:after="120" w:line="276" w:lineRule="auto"/>
        <w:jc w:val="both"/>
        <w:rPr>
          <w:b/>
          <w:lang w:val="en-GB"/>
        </w:rPr>
      </w:pPr>
      <w:r w:rsidRPr="001C5CCD">
        <w:rPr>
          <w:b/>
          <w:lang w:val="en-GB"/>
        </w:rPr>
        <w:t xml:space="preserve">9.5 </w:t>
      </w:r>
      <w:r w:rsidR="001C5CCD" w:rsidRPr="001C5CCD">
        <w:rPr>
          <w:b/>
          <w:lang w:val="en-GB"/>
        </w:rPr>
        <w:t>NATIONAL LEVEL</w:t>
      </w:r>
    </w:p>
    <w:p w14:paraId="3D79EEE4" w14:textId="56B4E3AB" w:rsidR="00B517EC" w:rsidRPr="00BD2712" w:rsidRDefault="00B517EC" w:rsidP="00191612">
      <w:pPr>
        <w:spacing w:after="120" w:line="276" w:lineRule="auto"/>
        <w:jc w:val="both"/>
        <w:rPr>
          <w:lang w:val="en-GB"/>
        </w:rPr>
      </w:pPr>
      <w:r w:rsidRPr="00CD033C">
        <w:rPr>
          <w:b/>
          <w:lang w:val="en-GB"/>
        </w:rPr>
        <w:t>National jurisdictions</w:t>
      </w:r>
      <w:r w:rsidRPr="00BD2712">
        <w:rPr>
          <w:lang w:val="en-GB"/>
        </w:rPr>
        <w:t xml:space="preserve"> could</w:t>
      </w:r>
      <w:r w:rsidR="00B449A6" w:rsidRPr="00BD2712">
        <w:rPr>
          <w:lang w:val="en-GB"/>
        </w:rPr>
        <w:t xml:space="preserve"> </w:t>
      </w:r>
      <w:r w:rsidR="00385C40" w:rsidRPr="00BD2712">
        <w:rPr>
          <w:lang w:val="en-GB"/>
        </w:rPr>
        <w:t>mainstream a focus on young people in policy strategies</w:t>
      </w:r>
      <w:r w:rsidR="005F7746" w:rsidRPr="00BD2712">
        <w:rPr>
          <w:lang w:val="en-GB"/>
        </w:rPr>
        <w:t>, in particular those seeking to address and improve</w:t>
      </w:r>
      <w:r w:rsidR="00385C40" w:rsidRPr="00BD2712">
        <w:rPr>
          <w:lang w:val="en-GB"/>
        </w:rPr>
        <w:t xml:space="preserve"> the situation of other groups of people. </w:t>
      </w:r>
      <w:r w:rsidR="00B449A6" w:rsidRPr="00BD2712">
        <w:rPr>
          <w:lang w:val="en-GB"/>
        </w:rPr>
        <w:t>This could</w:t>
      </w:r>
      <w:r w:rsidR="00DA2D9B" w:rsidRPr="00BD2712">
        <w:rPr>
          <w:lang w:val="en-GB"/>
        </w:rPr>
        <w:t xml:space="preserve"> involve </w:t>
      </w:r>
      <w:r w:rsidR="00DA2D9B" w:rsidRPr="00CD033C">
        <w:rPr>
          <w:b/>
          <w:lang w:val="en-GB"/>
        </w:rPr>
        <w:t>implementing an equality impact assessment</w:t>
      </w:r>
      <w:r w:rsidR="00DA2D9B" w:rsidRPr="00BD2712">
        <w:rPr>
          <w:lang w:val="en-GB"/>
        </w:rPr>
        <w:t xml:space="preserve"> during the final design stages of such strategies</w:t>
      </w:r>
      <w:r w:rsidR="00AC2942" w:rsidRPr="00BD2712">
        <w:rPr>
          <w:lang w:val="en-GB"/>
        </w:rPr>
        <w:t xml:space="preserve"> and making provision for positive action targeting young people</w:t>
      </w:r>
      <w:r w:rsidR="00DA2D9B" w:rsidRPr="00BD2712">
        <w:rPr>
          <w:lang w:val="en-GB"/>
        </w:rPr>
        <w:t xml:space="preserve">. </w:t>
      </w:r>
      <w:r w:rsidR="00385C40" w:rsidRPr="00BD2712">
        <w:rPr>
          <w:lang w:val="en-GB"/>
        </w:rPr>
        <w:t xml:space="preserve">National jurisdictions could </w:t>
      </w:r>
      <w:r w:rsidRPr="00BD2712">
        <w:rPr>
          <w:lang w:val="en-GB"/>
        </w:rPr>
        <w:t>also include a focus on equality, diversity and non-discrimination in their funding streams for the social</w:t>
      </w:r>
      <w:r w:rsidR="00385C40" w:rsidRPr="00BD2712">
        <w:rPr>
          <w:lang w:val="en-GB"/>
        </w:rPr>
        <w:t xml:space="preserve"> inclusion of young people. </w:t>
      </w:r>
      <w:r w:rsidR="00877B5E" w:rsidRPr="00BD2712">
        <w:rPr>
          <w:lang w:val="en-GB"/>
        </w:rPr>
        <w:t>A</w:t>
      </w:r>
      <w:r w:rsidRPr="00BD2712">
        <w:rPr>
          <w:lang w:val="en-GB"/>
        </w:rPr>
        <w:t xml:space="preserve">n engagement with equality bodies and dialogue with young </w:t>
      </w:r>
      <w:r w:rsidRPr="00BD2712">
        <w:rPr>
          <w:lang w:val="en-GB"/>
        </w:rPr>
        <w:lastRenderedPageBreak/>
        <w:t xml:space="preserve">people and their </w:t>
      </w:r>
      <w:r w:rsidR="00877B5E" w:rsidRPr="00BD2712">
        <w:rPr>
          <w:lang w:val="en-GB"/>
        </w:rPr>
        <w:t xml:space="preserve">representative </w:t>
      </w:r>
      <w:r w:rsidRPr="00BD2712">
        <w:rPr>
          <w:lang w:val="en-GB"/>
        </w:rPr>
        <w:t>organisations</w:t>
      </w:r>
      <w:r w:rsidR="00877B5E" w:rsidRPr="00BD2712">
        <w:rPr>
          <w:lang w:val="en-GB"/>
        </w:rPr>
        <w:t xml:space="preserve"> would assist in achieving this mainstreaming in policy strategies and this focus in founding streams</w:t>
      </w:r>
      <w:r w:rsidRPr="00BD2712">
        <w:rPr>
          <w:lang w:val="en-GB"/>
        </w:rPr>
        <w:t xml:space="preserve">. </w:t>
      </w:r>
    </w:p>
    <w:p w14:paraId="32B67B0B" w14:textId="489D125B" w:rsidR="00B517EC" w:rsidRPr="00BD2712" w:rsidRDefault="00B517EC" w:rsidP="00191612">
      <w:pPr>
        <w:spacing w:after="120" w:line="276" w:lineRule="auto"/>
        <w:jc w:val="both"/>
        <w:rPr>
          <w:lang w:val="en-GB"/>
        </w:rPr>
      </w:pPr>
      <w:r w:rsidRPr="00BD2712">
        <w:rPr>
          <w:lang w:val="en-GB"/>
        </w:rPr>
        <w:t>National jurisdictions do not have to wait for Eu</w:t>
      </w:r>
      <w:r w:rsidR="005F7746" w:rsidRPr="00BD2712">
        <w:rPr>
          <w:lang w:val="en-GB"/>
        </w:rPr>
        <w:t>ropean standards to ensure</w:t>
      </w:r>
      <w:r w:rsidRPr="00BD2712">
        <w:rPr>
          <w:lang w:val="en-GB"/>
        </w:rPr>
        <w:t xml:space="preserve"> equality bodies are adequately resourced and empowered to address age discrimination and inequality experienced by young people</w:t>
      </w:r>
      <w:r w:rsidR="00B449A6" w:rsidRPr="00BD2712">
        <w:rPr>
          <w:lang w:val="en-GB"/>
        </w:rPr>
        <w:t xml:space="preserve"> and could</w:t>
      </w:r>
      <w:r w:rsidR="005F7746" w:rsidRPr="00BD2712">
        <w:rPr>
          <w:lang w:val="en-GB"/>
        </w:rPr>
        <w:t xml:space="preserve"> take steps in this regard</w:t>
      </w:r>
      <w:r w:rsidRPr="00BD2712">
        <w:rPr>
          <w:lang w:val="en-GB"/>
        </w:rPr>
        <w:t xml:space="preserve">. </w:t>
      </w:r>
    </w:p>
    <w:p w14:paraId="4F449BB2" w14:textId="3447964D" w:rsidR="00B517EC" w:rsidRPr="00BD2712" w:rsidRDefault="00B517EC" w:rsidP="00191612">
      <w:pPr>
        <w:spacing w:after="120" w:line="276" w:lineRule="auto"/>
        <w:jc w:val="both"/>
        <w:rPr>
          <w:lang w:val="en-GB"/>
        </w:rPr>
      </w:pPr>
      <w:r w:rsidRPr="00CD033C">
        <w:rPr>
          <w:b/>
          <w:lang w:val="en-GB"/>
        </w:rPr>
        <w:t>Data collection and analysis a</w:t>
      </w:r>
      <w:r w:rsidR="00B449A6" w:rsidRPr="00CD033C">
        <w:rPr>
          <w:b/>
          <w:lang w:val="en-GB"/>
        </w:rPr>
        <w:t>t national level</w:t>
      </w:r>
      <w:r w:rsidR="00B449A6" w:rsidRPr="00BD2712">
        <w:rPr>
          <w:lang w:val="en-GB"/>
        </w:rPr>
        <w:t xml:space="preserve"> could </w:t>
      </w:r>
      <w:r w:rsidRPr="00BD2712">
        <w:rPr>
          <w:lang w:val="en-GB"/>
        </w:rPr>
        <w:t>be further developed to underpin and inform such interventions. This would involve data collection that addresses the diversity of young people and that explores discrimination, bo</w:t>
      </w:r>
      <w:r w:rsidR="00056698" w:rsidRPr="00BD2712">
        <w:rPr>
          <w:lang w:val="en-GB"/>
        </w:rPr>
        <w:t xml:space="preserve">th individual and structural </w:t>
      </w:r>
      <w:r w:rsidRPr="00BD2712">
        <w:rPr>
          <w:lang w:val="en-GB"/>
        </w:rPr>
        <w:t>against young people.</w:t>
      </w:r>
    </w:p>
    <w:p w14:paraId="7A947D3F" w14:textId="77777777" w:rsidR="00E411C9" w:rsidRDefault="00E411C9" w:rsidP="00191612">
      <w:pPr>
        <w:spacing w:after="120" w:line="276" w:lineRule="auto"/>
        <w:jc w:val="both"/>
        <w:rPr>
          <w:b/>
          <w:sz w:val="28"/>
          <w:szCs w:val="28"/>
          <w:lang w:val="en-GB"/>
        </w:rPr>
      </w:pPr>
    </w:p>
    <w:p w14:paraId="2D95D4EC" w14:textId="77777777" w:rsidR="00E411C9" w:rsidRDefault="00E411C9" w:rsidP="00191612">
      <w:pPr>
        <w:spacing w:after="120" w:line="276" w:lineRule="auto"/>
        <w:jc w:val="both"/>
        <w:rPr>
          <w:b/>
          <w:sz w:val="28"/>
          <w:szCs w:val="28"/>
          <w:lang w:val="en-GB"/>
        </w:rPr>
      </w:pPr>
    </w:p>
    <w:p w14:paraId="4B11529C" w14:textId="729B119F" w:rsidR="00445735" w:rsidRDefault="00DB60F2" w:rsidP="00445735">
      <w:pPr>
        <w:spacing w:line="276" w:lineRule="auto"/>
        <w:jc w:val="both"/>
        <w:rPr>
          <w:b/>
          <w:sz w:val="28"/>
          <w:szCs w:val="28"/>
          <w:lang w:val="en-GB"/>
        </w:rPr>
      </w:pPr>
      <w:r>
        <w:rPr>
          <w:b/>
          <w:sz w:val="28"/>
          <w:szCs w:val="28"/>
          <w:lang w:val="en-GB"/>
        </w:rPr>
        <w:br w:type="page"/>
      </w:r>
    </w:p>
    <w:p w14:paraId="6854B66F" w14:textId="4BDB372D" w:rsidR="00B23B66" w:rsidRPr="00BD2712" w:rsidRDefault="00DC33DE" w:rsidP="00191612">
      <w:pPr>
        <w:shd w:val="clear" w:color="auto" w:fill="FAECF3"/>
        <w:spacing w:after="120" w:line="276" w:lineRule="auto"/>
        <w:jc w:val="both"/>
        <w:rPr>
          <w:b/>
          <w:sz w:val="28"/>
          <w:szCs w:val="28"/>
          <w:lang w:val="en-GB"/>
        </w:rPr>
      </w:pPr>
      <w:r w:rsidRPr="00BD2712">
        <w:rPr>
          <w:b/>
          <w:sz w:val="28"/>
          <w:szCs w:val="28"/>
          <w:lang w:val="en-GB"/>
        </w:rPr>
        <w:lastRenderedPageBreak/>
        <w:t>Appendix: S</w:t>
      </w:r>
      <w:r w:rsidR="00BB7B5E" w:rsidRPr="00BD2712">
        <w:rPr>
          <w:b/>
          <w:sz w:val="28"/>
          <w:szCs w:val="28"/>
          <w:lang w:val="en-GB"/>
        </w:rPr>
        <w:t>urvey questionnaire</w:t>
      </w:r>
    </w:p>
    <w:p w14:paraId="047AECB1" w14:textId="77777777" w:rsidR="00BB7B5E" w:rsidRPr="00BD2712" w:rsidRDefault="00BB7B5E" w:rsidP="00191612">
      <w:pPr>
        <w:shd w:val="clear" w:color="auto" w:fill="FAECF3"/>
        <w:spacing w:after="120" w:line="276" w:lineRule="auto"/>
        <w:jc w:val="both"/>
        <w:rPr>
          <w:b/>
          <w:lang w:val="en-GB"/>
        </w:rPr>
      </w:pPr>
      <w:r w:rsidRPr="00BD2712">
        <w:rPr>
          <w:b/>
          <w:lang w:val="en-GB"/>
        </w:rPr>
        <w:t>1. Respondent Details</w:t>
      </w:r>
    </w:p>
    <w:p w14:paraId="7AD6F792" w14:textId="77777777" w:rsidR="00BB7B5E" w:rsidRPr="00BD2712" w:rsidRDefault="00BB7B5E" w:rsidP="00191612">
      <w:pPr>
        <w:shd w:val="clear" w:color="auto" w:fill="FAECF3"/>
        <w:spacing w:after="120" w:line="276" w:lineRule="auto"/>
        <w:jc w:val="both"/>
        <w:rPr>
          <w:lang w:val="en-GB"/>
        </w:rPr>
      </w:pPr>
      <w:r w:rsidRPr="00BD2712">
        <w:rPr>
          <w:lang w:val="en-GB"/>
        </w:rPr>
        <w:t>1.1 Name of respondent:</w:t>
      </w:r>
    </w:p>
    <w:p w14:paraId="23E4A1DD" w14:textId="77777777" w:rsidR="00BB7B5E" w:rsidRPr="00BD2712" w:rsidRDefault="00BB7B5E" w:rsidP="00191612">
      <w:pPr>
        <w:shd w:val="clear" w:color="auto" w:fill="FAECF3"/>
        <w:spacing w:after="120" w:line="276" w:lineRule="auto"/>
        <w:jc w:val="both"/>
        <w:rPr>
          <w:lang w:val="en-GB"/>
        </w:rPr>
      </w:pPr>
      <w:r w:rsidRPr="00BD2712">
        <w:rPr>
          <w:lang w:val="en-GB"/>
        </w:rPr>
        <w:t>1.2 Contact details for respondent:</w:t>
      </w:r>
    </w:p>
    <w:p w14:paraId="15225EA6" w14:textId="77777777" w:rsidR="00BB7B5E" w:rsidRPr="00BD2712" w:rsidRDefault="00BB7B5E" w:rsidP="00191612">
      <w:pPr>
        <w:shd w:val="clear" w:color="auto" w:fill="FAECF3"/>
        <w:spacing w:after="120" w:line="276" w:lineRule="auto"/>
        <w:jc w:val="both"/>
        <w:rPr>
          <w:lang w:val="en-GB"/>
        </w:rPr>
      </w:pPr>
      <w:r w:rsidRPr="00BD2712">
        <w:rPr>
          <w:lang w:val="en-GB"/>
        </w:rPr>
        <w:t>1.3 Name and location of equality body:</w:t>
      </w:r>
    </w:p>
    <w:p w14:paraId="6295C518" w14:textId="77777777" w:rsidR="00BB7B5E" w:rsidRPr="00BD2712" w:rsidRDefault="00BB7B5E" w:rsidP="00191612">
      <w:pPr>
        <w:shd w:val="clear" w:color="auto" w:fill="FAECF3"/>
        <w:spacing w:after="120" w:line="276" w:lineRule="auto"/>
        <w:jc w:val="both"/>
        <w:rPr>
          <w:b/>
          <w:lang w:val="en-GB"/>
        </w:rPr>
      </w:pPr>
      <w:r w:rsidRPr="00BD2712">
        <w:rPr>
          <w:b/>
          <w:lang w:val="en-GB"/>
        </w:rPr>
        <w:t>2. Perspective on Young People</w:t>
      </w:r>
    </w:p>
    <w:p w14:paraId="26B70BCD" w14:textId="77777777" w:rsidR="00BB7B5E" w:rsidRPr="00BD2712" w:rsidRDefault="00BB7B5E" w:rsidP="00191612">
      <w:pPr>
        <w:shd w:val="clear" w:color="auto" w:fill="FAECF3"/>
        <w:spacing w:after="120" w:line="276" w:lineRule="auto"/>
        <w:jc w:val="both"/>
        <w:rPr>
          <w:lang w:val="en-GB"/>
        </w:rPr>
      </w:pPr>
      <w:r w:rsidRPr="00BD2712">
        <w:rPr>
          <w:lang w:val="en-GB"/>
        </w:rPr>
        <w:t>2.1 How does your legal mandate cover the ground of age? Does it cover employment, education, social protection, housing, and the wider provision of goods and services? Does it define the ground of age in any way?</w:t>
      </w:r>
    </w:p>
    <w:p w14:paraId="58A94A08" w14:textId="77777777" w:rsidR="00BB7B5E" w:rsidRPr="00BD2712" w:rsidRDefault="00BB7B5E" w:rsidP="00191612">
      <w:pPr>
        <w:shd w:val="clear" w:color="auto" w:fill="FAECF3"/>
        <w:spacing w:after="120" w:line="276" w:lineRule="auto"/>
        <w:jc w:val="both"/>
        <w:rPr>
          <w:lang w:val="en-GB"/>
        </w:rPr>
      </w:pPr>
      <w:r w:rsidRPr="00BD2712">
        <w:rPr>
          <w:lang w:val="en-GB"/>
        </w:rPr>
        <w:t>2.2 How do you define young people in your work?</w:t>
      </w:r>
    </w:p>
    <w:p w14:paraId="37C946FE" w14:textId="77777777" w:rsidR="00BB7B5E" w:rsidRPr="00BD2712" w:rsidRDefault="00BB7B5E" w:rsidP="00191612">
      <w:pPr>
        <w:shd w:val="clear" w:color="auto" w:fill="FAECF3"/>
        <w:spacing w:after="120" w:line="276" w:lineRule="auto"/>
        <w:jc w:val="both"/>
        <w:rPr>
          <w:lang w:val="en-GB"/>
        </w:rPr>
      </w:pPr>
      <w:r w:rsidRPr="00BD2712">
        <w:rPr>
          <w:lang w:val="en-GB"/>
        </w:rPr>
        <w:t>2.3 What are the key issues and areas of inequality and discrimination facing young people in your society?</w:t>
      </w:r>
    </w:p>
    <w:p w14:paraId="7C4006CD" w14:textId="77777777" w:rsidR="00BB7B5E" w:rsidRPr="00BD2712" w:rsidRDefault="00BB7B5E" w:rsidP="00191612">
      <w:pPr>
        <w:shd w:val="clear" w:color="auto" w:fill="FAECF3"/>
        <w:spacing w:after="120" w:line="276" w:lineRule="auto"/>
        <w:jc w:val="both"/>
        <w:rPr>
          <w:lang w:val="en-GB"/>
        </w:rPr>
      </w:pPr>
      <w:r w:rsidRPr="00BD2712">
        <w:rPr>
          <w:lang w:val="en-GB"/>
        </w:rPr>
        <w:t>2.4 How important is the focus on young people in your work? Why is this so?</w:t>
      </w:r>
    </w:p>
    <w:p w14:paraId="6EDF010B" w14:textId="41596BA2" w:rsidR="00BB7B5E" w:rsidRPr="00BD2712" w:rsidRDefault="00BB7B5E" w:rsidP="00191612">
      <w:pPr>
        <w:shd w:val="clear" w:color="auto" w:fill="FAECF3"/>
        <w:spacing w:after="120" w:line="276" w:lineRule="auto"/>
        <w:jc w:val="both"/>
        <w:rPr>
          <w:lang w:val="en-GB"/>
        </w:rPr>
      </w:pPr>
      <w:r w:rsidRPr="00BD2712">
        <w:rPr>
          <w:lang w:val="en-GB"/>
        </w:rPr>
        <w:t>2.5 What steps do you take to talk to young people and their organisations and to engage them in your work?</w:t>
      </w:r>
    </w:p>
    <w:p w14:paraId="7C37F808" w14:textId="77777777" w:rsidR="00BB7B5E" w:rsidRPr="00BD2712" w:rsidRDefault="00BB7B5E" w:rsidP="00191612">
      <w:pPr>
        <w:shd w:val="clear" w:color="auto" w:fill="FAECF3"/>
        <w:spacing w:after="120" w:line="276" w:lineRule="auto"/>
        <w:jc w:val="both"/>
        <w:rPr>
          <w:b/>
          <w:lang w:val="en-GB"/>
        </w:rPr>
      </w:pPr>
      <w:r w:rsidRPr="00BD2712">
        <w:rPr>
          <w:b/>
          <w:lang w:val="en-GB"/>
        </w:rPr>
        <w:t>3. Action on Equality and Non-Discrimination for Young People</w:t>
      </w:r>
    </w:p>
    <w:p w14:paraId="0A33409F" w14:textId="4403315B" w:rsidR="00BB7B5E" w:rsidRPr="00BD2712" w:rsidRDefault="00BB7B5E" w:rsidP="00191612">
      <w:pPr>
        <w:shd w:val="clear" w:color="auto" w:fill="FAECF3"/>
        <w:spacing w:after="120" w:line="276" w:lineRule="auto"/>
        <w:jc w:val="both"/>
        <w:rPr>
          <w:lang w:val="en-GB"/>
        </w:rPr>
      </w:pPr>
      <w:r w:rsidRPr="00BD2712">
        <w:rPr>
          <w:lang w:val="en-GB"/>
        </w:rPr>
        <w:t>3.1 Could you briefly identify key actions you have taken in the past five years to combat discrimination against and to promote equality for young people and give some assessment of their impact – covering enforcement and casework, communication and awareness raising, promoting systemic change and good practice by organisations, supporting policy making to improve the situations of young people, and research on young people and their issues?</w:t>
      </w:r>
    </w:p>
    <w:p w14:paraId="0DFFFF1A" w14:textId="77777777" w:rsidR="00BB7B5E" w:rsidRPr="00BD2712" w:rsidRDefault="00BB7B5E" w:rsidP="00191612">
      <w:pPr>
        <w:shd w:val="clear" w:color="auto" w:fill="FAECF3"/>
        <w:spacing w:after="120" w:line="276" w:lineRule="auto"/>
        <w:jc w:val="both"/>
        <w:rPr>
          <w:b/>
          <w:lang w:val="en-GB"/>
        </w:rPr>
      </w:pPr>
      <w:r w:rsidRPr="00BD2712">
        <w:rPr>
          <w:b/>
          <w:lang w:val="en-GB"/>
        </w:rPr>
        <w:t>4. Young People at the intersections</w:t>
      </w:r>
    </w:p>
    <w:p w14:paraId="30EA303C" w14:textId="77777777" w:rsidR="00BB7B5E" w:rsidRPr="00BD2712" w:rsidRDefault="00BB7B5E" w:rsidP="00191612">
      <w:pPr>
        <w:shd w:val="clear" w:color="auto" w:fill="FAECF3"/>
        <w:spacing w:after="120" w:line="276" w:lineRule="auto"/>
        <w:jc w:val="both"/>
        <w:rPr>
          <w:lang w:val="en-GB"/>
        </w:rPr>
      </w:pPr>
      <w:r w:rsidRPr="00BD2712">
        <w:rPr>
          <w:lang w:val="en-GB"/>
        </w:rPr>
        <w:t>4.1 What other grounds intersect with the ground of age for young people in your work? In what fields or issues do you find these intersections?</w:t>
      </w:r>
    </w:p>
    <w:p w14:paraId="64598B62" w14:textId="30BA0730" w:rsidR="00BB7B5E" w:rsidRPr="00BD2712" w:rsidRDefault="00BB7B5E" w:rsidP="00191612">
      <w:pPr>
        <w:shd w:val="clear" w:color="auto" w:fill="FAECF3"/>
        <w:spacing w:after="120" w:line="276" w:lineRule="auto"/>
        <w:jc w:val="both"/>
        <w:rPr>
          <w:lang w:val="en-GB"/>
        </w:rPr>
      </w:pPr>
      <w:r w:rsidRPr="00BD2712">
        <w:rPr>
          <w:lang w:val="en-GB"/>
        </w:rPr>
        <w:lastRenderedPageBreak/>
        <w:t xml:space="preserve">4.2 How and to what extent does the ground of age aggravate the experience of discrimination on these other grounds? </w:t>
      </w:r>
    </w:p>
    <w:p w14:paraId="5A451CBF" w14:textId="77777777" w:rsidR="00BB7B5E" w:rsidRPr="00BD2712" w:rsidRDefault="00BB7B5E" w:rsidP="00191612">
      <w:pPr>
        <w:shd w:val="clear" w:color="auto" w:fill="FAECF3"/>
        <w:spacing w:after="120" w:line="276" w:lineRule="auto"/>
        <w:jc w:val="both"/>
        <w:rPr>
          <w:b/>
          <w:lang w:val="en-GB"/>
        </w:rPr>
      </w:pPr>
      <w:r w:rsidRPr="00BD2712">
        <w:rPr>
          <w:b/>
          <w:lang w:val="en-GB"/>
        </w:rPr>
        <w:t>5. Key Casework on Young People</w:t>
      </w:r>
    </w:p>
    <w:p w14:paraId="3E6259DA" w14:textId="49893B70" w:rsidR="00BB7B5E" w:rsidRPr="00BD2712" w:rsidRDefault="00BB7B5E" w:rsidP="00191612">
      <w:pPr>
        <w:shd w:val="clear" w:color="auto" w:fill="FAECF3"/>
        <w:spacing w:after="120" w:line="276" w:lineRule="auto"/>
        <w:jc w:val="both"/>
        <w:rPr>
          <w:lang w:val="en-GB"/>
        </w:rPr>
      </w:pPr>
      <w:r w:rsidRPr="00BD2712">
        <w:rPr>
          <w:lang w:val="en-GB"/>
        </w:rPr>
        <w:t>5.1 Could you describe one key case on the age ground involving young people that you have worked on:</w:t>
      </w:r>
    </w:p>
    <w:p w14:paraId="5E1DE400" w14:textId="77777777" w:rsidR="00BB7B5E" w:rsidRPr="00BD2712" w:rsidRDefault="00BB7B5E" w:rsidP="00191612">
      <w:pPr>
        <w:shd w:val="clear" w:color="auto" w:fill="FAECF3"/>
        <w:spacing w:after="120" w:line="276" w:lineRule="auto"/>
        <w:jc w:val="both"/>
        <w:rPr>
          <w:b/>
          <w:lang w:val="en-GB"/>
        </w:rPr>
      </w:pPr>
      <w:r w:rsidRPr="00BD2712">
        <w:rPr>
          <w:b/>
          <w:lang w:val="en-GB"/>
        </w:rPr>
        <w:t>6. Good Practice on Equality and Non-Discrimination for Young People</w:t>
      </w:r>
    </w:p>
    <w:p w14:paraId="5B2CDF32" w14:textId="6BB28B8F" w:rsidR="00BB7B5E" w:rsidRPr="00BD2712" w:rsidRDefault="00BB7B5E" w:rsidP="00191612">
      <w:pPr>
        <w:shd w:val="clear" w:color="auto" w:fill="FAECF3"/>
        <w:spacing w:after="120" w:line="276" w:lineRule="auto"/>
        <w:jc w:val="both"/>
        <w:rPr>
          <w:lang w:val="en-GB"/>
        </w:rPr>
      </w:pPr>
      <w:r w:rsidRPr="00BD2712">
        <w:rPr>
          <w:lang w:val="en-GB"/>
        </w:rPr>
        <w:t>6.1 Could you describe one good practice action you have taken to combat discrimination against and promote equality for young people:</w:t>
      </w:r>
    </w:p>
    <w:p w14:paraId="637B754D" w14:textId="77777777" w:rsidR="00BB7B5E" w:rsidRPr="00BD2712" w:rsidRDefault="00BB7B5E" w:rsidP="00191612">
      <w:pPr>
        <w:shd w:val="clear" w:color="auto" w:fill="FAECF3"/>
        <w:spacing w:after="120" w:line="276" w:lineRule="auto"/>
        <w:jc w:val="both"/>
        <w:rPr>
          <w:b/>
          <w:lang w:val="en-GB"/>
        </w:rPr>
      </w:pPr>
      <w:r w:rsidRPr="00BD2712">
        <w:rPr>
          <w:b/>
          <w:lang w:val="en-GB"/>
        </w:rPr>
        <w:t>7. Issues in Promoting Equality for and Combating Discrimination Against Young People</w:t>
      </w:r>
    </w:p>
    <w:p w14:paraId="124FF9A5" w14:textId="77777777" w:rsidR="00BB7B5E" w:rsidRPr="00BD2712" w:rsidRDefault="00BB7B5E" w:rsidP="00191612">
      <w:pPr>
        <w:shd w:val="clear" w:color="auto" w:fill="FAECF3"/>
        <w:spacing w:after="120" w:line="276" w:lineRule="auto"/>
        <w:jc w:val="both"/>
        <w:rPr>
          <w:lang w:val="en-GB"/>
        </w:rPr>
      </w:pPr>
      <w:r w:rsidRPr="00BD2712">
        <w:rPr>
          <w:lang w:val="en-GB"/>
        </w:rPr>
        <w:t xml:space="preserve">7.1 What are the factors that support you to take a focus on young people in your work? </w:t>
      </w:r>
    </w:p>
    <w:p w14:paraId="6D47AD17" w14:textId="77777777" w:rsidR="00BB7B5E" w:rsidRPr="00BD2712" w:rsidRDefault="00BB7B5E" w:rsidP="00191612">
      <w:pPr>
        <w:shd w:val="clear" w:color="auto" w:fill="FAECF3"/>
        <w:spacing w:after="120" w:line="276" w:lineRule="auto"/>
        <w:jc w:val="both"/>
        <w:rPr>
          <w:lang w:val="en-GB"/>
        </w:rPr>
      </w:pPr>
      <w:r w:rsidRPr="00BD2712">
        <w:rPr>
          <w:lang w:val="en-GB"/>
        </w:rPr>
        <w:t xml:space="preserve">7.2 What are the difficulties you face in trying to take a focus on young people in your work? </w:t>
      </w:r>
    </w:p>
    <w:p w14:paraId="0C8D96E8" w14:textId="77777777" w:rsidR="00BB7B5E" w:rsidRPr="00BD2712" w:rsidRDefault="00BB7B5E" w:rsidP="00191612">
      <w:pPr>
        <w:shd w:val="clear" w:color="auto" w:fill="FAECF3"/>
        <w:spacing w:after="120" w:line="276" w:lineRule="auto"/>
        <w:jc w:val="both"/>
        <w:rPr>
          <w:lang w:val="en-GB"/>
        </w:rPr>
      </w:pPr>
      <w:r w:rsidRPr="00BD2712">
        <w:rPr>
          <w:lang w:val="en-GB"/>
        </w:rPr>
        <w:t>7.3 What future plans do you have or would you like to have to work on promoting equality for and combating discrimination against young people?</w:t>
      </w:r>
    </w:p>
    <w:p w14:paraId="62DCCE17" w14:textId="255BCB02" w:rsidR="00BB7B5E" w:rsidRPr="00BD2712" w:rsidRDefault="00BB7B5E" w:rsidP="00191612">
      <w:pPr>
        <w:shd w:val="clear" w:color="auto" w:fill="FAECF3"/>
        <w:spacing w:after="120" w:line="276" w:lineRule="auto"/>
        <w:jc w:val="both"/>
        <w:rPr>
          <w:lang w:val="en-GB"/>
        </w:rPr>
      </w:pPr>
      <w:r w:rsidRPr="00BD2712">
        <w:rPr>
          <w:lang w:val="en-GB"/>
        </w:rPr>
        <w:t>7.4 What steps would you recommend to be taken by the European Institutions, national authorities or other stakeholders to advance equality and non-discrimination for young people and to assist you in this work?</w:t>
      </w:r>
    </w:p>
    <w:sectPr w:rsidR="00BB7B5E" w:rsidRPr="00BD2712" w:rsidSect="001B5031">
      <w:pgSz w:w="11900" w:h="16840"/>
      <w:pgMar w:top="2722" w:right="2948" w:bottom="1440" w:left="294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314C4" w14:textId="77777777" w:rsidR="00F94D1C" w:rsidRDefault="00F94D1C" w:rsidP="0082230A">
      <w:r>
        <w:separator/>
      </w:r>
    </w:p>
  </w:endnote>
  <w:endnote w:type="continuationSeparator" w:id="0">
    <w:p w14:paraId="0976CAE3" w14:textId="77777777" w:rsidR="00F94D1C" w:rsidRDefault="00F94D1C" w:rsidP="0082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dobe Song Std L">
    <w:altName w:val="Arial Unicode MS"/>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215940"/>
      <w:docPartObj>
        <w:docPartGallery w:val="Page Numbers (Bottom of Page)"/>
        <w:docPartUnique/>
      </w:docPartObj>
    </w:sdtPr>
    <w:sdtEndPr>
      <w:rPr>
        <w:noProof/>
      </w:rPr>
    </w:sdtEndPr>
    <w:sdtContent>
      <w:p w14:paraId="0DB67730" w14:textId="274F11F8" w:rsidR="006A0768" w:rsidRDefault="006A0768">
        <w:pPr>
          <w:pStyle w:val="Footer"/>
          <w:jc w:val="center"/>
        </w:pPr>
        <w:r>
          <w:fldChar w:fldCharType="begin"/>
        </w:r>
        <w:r>
          <w:instrText xml:space="preserve"> PAGE   \* MERGEFORMAT </w:instrText>
        </w:r>
        <w:r>
          <w:fldChar w:fldCharType="separate"/>
        </w:r>
        <w:r w:rsidR="00710295">
          <w:rPr>
            <w:noProof/>
          </w:rPr>
          <w:t>1</w:t>
        </w:r>
        <w:r>
          <w:rPr>
            <w:noProof/>
          </w:rPr>
          <w:fldChar w:fldCharType="end"/>
        </w:r>
      </w:p>
    </w:sdtContent>
  </w:sdt>
  <w:p w14:paraId="2B4DBA0D" w14:textId="77777777" w:rsidR="00357623" w:rsidRDefault="003576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18A61" w14:textId="77777777" w:rsidR="00357623" w:rsidRDefault="00357623" w:rsidP="00B23B6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E8B698" w14:textId="77777777" w:rsidR="00357623" w:rsidRDefault="003576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95038" w14:textId="77777777" w:rsidR="00357623" w:rsidRDefault="00357623" w:rsidP="00B23B6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0295">
      <w:rPr>
        <w:rStyle w:val="PageNumber"/>
        <w:noProof/>
      </w:rPr>
      <w:t>2</w:t>
    </w:r>
    <w:r>
      <w:rPr>
        <w:rStyle w:val="PageNumber"/>
      </w:rPr>
      <w:fldChar w:fldCharType="end"/>
    </w:r>
  </w:p>
  <w:p w14:paraId="2045D998" w14:textId="77777777" w:rsidR="00357623" w:rsidRDefault="00357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A4D84" w14:textId="77777777" w:rsidR="00F94D1C" w:rsidRDefault="00F94D1C" w:rsidP="0082230A">
      <w:r>
        <w:separator/>
      </w:r>
    </w:p>
  </w:footnote>
  <w:footnote w:type="continuationSeparator" w:id="0">
    <w:p w14:paraId="702078EE" w14:textId="77777777" w:rsidR="00F94D1C" w:rsidRDefault="00F94D1C" w:rsidP="0082230A">
      <w:r>
        <w:continuationSeparator/>
      </w:r>
    </w:p>
  </w:footnote>
  <w:footnote w:id="1">
    <w:p w14:paraId="3A6359E1" w14:textId="50A3ABFC" w:rsidR="00357623" w:rsidRPr="00A020AB" w:rsidRDefault="00357623" w:rsidP="005A67B9">
      <w:pPr>
        <w:pStyle w:val="FootnoteText"/>
        <w:jc w:val="both"/>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Austria, Belgium, Bulgaria, Croatia, Cyprus, Czech Republic, Finland, France, Germany, Greece, Latvia, Lithuania, Luxembourg, Malta, Poland, Portugal (2), Romania, Serbia, Slovakia, and Sweden.</w:t>
      </w:r>
    </w:p>
  </w:footnote>
  <w:footnote w:id="2">
    <w:p w14:paraId="107BE0E3" w14:textId="77777777" w:rsidR="00357623" w:rsidRPr="00B00EC3" w:rsidRDefault="00357623" w:rsidP="005A67B9">
      <w:pPr>
        <w:pStyle w:val="FootnoteText"/>
        <w:jc w:val="both"/>
        <w:rPr>
          <w:rFonts w:ascii="Arial Narrow" w:hAnsi="Arial Narrow"/>
          <w:sz w:val="20"/>
          <w:szCs w:val="20"/>
          <w:lang w:val="en-GB"/>
        </w:rPr>
      </w:pPr>
      <w:r>
        <w:rPr>
          <w:rStyle w:val="FootnoteReference"/>
        </w:rPr>
        <w:footnoteRef/>
      </w:r>
      <w:r>
        <w:t xml:space="preserve"> </w:t>
      </w:r>
      <w:r w:rsidRPr="00B00EC3">
        <w:rPr>
          <w:rFonts w:ascii="Arial Narrow" w:hAnsi="Arial Narrow"/>
          <w:sz w:val="20"/>
          <w:szCs w:val="20"/>
          <w:lang w:val="en-GB"/>
        </w:rPr>
        <w:t xml:space="preserve">Austria (gender), </w:t>
      </w:r>
      <w:r>
        <w:rPr>
          <w:rFonts w:ascii="Arial Narrow" w:hAnsi="Arial Narrow"/>
          <w:sz w:val="20"/>
          <w:szCs w:val="20"/>
          <w:lang w:val="en-GB"/>
        </w:rPr>
        <w:t xml:space="preserve">Finland (gender), </w:t>
      </w:r>
      <w:r w:rsidRPr="00B00EC3">
        <w:rPr>
          <w:rFonts w:ascii="Arial Narrow" w:hAnsi="Arial Narrow"/>
          <w:sz w:val="20"/>
          <w:szCs w:val="20"/>
          <w:lang w:val="en-GB"/>
        </w:rPr>
        <w:t>Portugal (gender), and Portugal (racial or ethnic origin).</w:t>
      </w:r>
    </w:p>
  </w:footnote>
  <w:footnote w:id="3">
    <w:p w14:paraId="7F0198F2" w14:textId="77777777" w:rsidR="00357623" w:rsidRPr="00F94B52" w:rsidRDefault="00357623" w:rsidP="000C7248">
      <w:pPr>
        <w:pStyle w:val="FootnoteText"/>
        <w:rPr>
          <w:rFonts w:ascii="Arial Narrow" w:hAnsi="Arial Narrow"/>
          <w:sz w:val="20"/>
          <w:szCs w:val="20"/>
          <w:lang w:val="en-GB"/>
        </w:rPr>
      </w:pPr>
      <w:r>
        <w:rPr>
          <w:rStyle w:val="FootnoteReference"/>
        </w:rPr>
        <w:footnoteRef/>
      </w:r>
      <w:r>
        <w:t xml:space="preserve"> </w:t>
      </w:r>
      <w:r w:rsidRPr="00F94B52">
        <w:rPr>
          <w:rFonts w:ascii="Arial Narrow" w:hAnsi="Arial Narrow"/>
          <w:sz w:val="20"/>
          <w:szCs w:val="20"/>
          <w:lang w:val="en-GB"/>
        </w:rPr>
        <w:t xml:space="preserve">See: </w:t>
      </w:r>
      <w:hyperlink r:id="rId1" w:history="1">
        <w:r w:rsidRPr="00F94B52">
          <w:rPr>
            <w:rStyle w:val="Hyperlink"/>
            <w:rFonts w:ascii="Arial Narrow" w:hAnsi="Arial Narrow"/>
            <w:sz w:val="20"/>
            <w:szCs w:val="20"/>
            <w:lang w:val="en-GB"/>
          </w:rPr>
          <w:t>http://www.unesco.org/new/en/social-and-human-sciences/themes/youth/youth-definition/</w:t>
        </w:r>
      </w:hyperlink>
      <w:r>
        <w:rPr>
          <w:rFonts w:ascii="Arial Narrow" w:hAnsi="Arial Narrow"/>
          <w:sz w:val="20"/>
          <w:szCs w:val="20"/>
          <w:lang w:val="en-GB"/>
        </w:rPr>
        <w:t xml:space="preserve"> </w:t>
      </w:r>
    </w:p>
  </w:footnote>
  <w:footnote w:id="4">
    <w:p w14:paraId="77A38489" w14:textId="77777777" w:rsidR="00357623" w:rsidRPr="00B97E45" w:rsidRDefault="00357623" w:rsidP="00897A94">
      <w:pPr>
        <w:pStyle w:val="FootnoteText"/>
        <w:jc w:val="both"/>
        <w:rPr>
          <w:lang w:val="en-GB"/>
        </w:rPr>
      </w:pPr>
      <w:r>
        <w:rPr>
          <w:rStyle w:val="FootnoteReference"/>
        </w:rPr>
        <w:footnoteRef/>
      </w:r>
      <w:r>
        <w:t xml:space="preserve"> </w:t>
      </w:r>
      <w:r w:rsidRPr="00B97E45">
        <w:rPr>
          <w:rFonts w:ascii="Arial Narrow" w:hAnsi="Arial Narrow"/>
          <w:sz w:val="20"/>
          <w:szCs w:val="20"/>
          <w:lang w:val="en-GB"/>
        </w:rPr>
        <w:t xml:space="preserve">EU Youth Report 2015, </w:t>
      </w:r>
      <w:r>
        <w:rPr>
          <w:rFonts w:ascii="Arial Narrow" w:hAnsi="Arial Narrow"/>
          <w:sz w:val="20"/>
          <w:szCs w:val="20"/>
          <w:lang w:val="en-GB"/>
        </w:rPr>
        <w:t xml:space="preserve">Commission Staff Working Document, </w:t>
      </w:r>
      <w:r w:rsidRPr="00B97E45">
        <w:rPr>
          <w:rFonts w:ascii="Arial Narrow" w:hAnsi="Arial Narrow"/>
          <w:sz w:val="20"/>
          <w:szCs w:val="20"/>
          <w:lang w:val="en-GB"/>
        </w:rPr>
        <w:t>European Commission, Luxembourg, 2016.</w:t>
      </w:r>
    </w:p>
  </w:footnote>
  <w:footnote w:id="5">
    <w:p w14:paraId="75ABC413" w14:textId="3804AC77" w:rsidR="00357623" w:rsidRPr="006F5B4F" w:rsidRDefault="00357623" w:rsidP="00897A94">
      <w:pPr>
        <w:pStyle w:val="FootnoteText"/>
        <w:jc w:val="both"/>
        <w:rPr>
          <w:rFonts w:ascii="Arial Narrow" w:hAnsi="Arial Narrow"/>
          <w:sz w:val="20"/>
          <w:szCs w:val="20"/>
          <w:lang w:val="en-GB"/>
        </w:rPr>
      </w:pPr>
      <w:r>
        <w:rPr>
          <w:rStyle w:val="FootnoteReference"/>
        </w:rPr>
        <w:footnoteRef/>
      </w:r>
      <w:r>
        <w:t xml:space="preserve"> </w:t>
      </w:r>
      <w:r w:rsidRPr="006F5B4F">
        <w:rPr>
          <w:rFonts w:ascii="Arial Narrow" w:hAnsi="Arial Narrow"/>
          <w:sz w:val="20"/>
          <w:szCs w:val="20"/>
        </w:rPr>
        <w:t>Policy Paper on Equality and Non-Discrimination, European Youth Forum, Brussels, 2016.</w:t>
      </w:r>
    </w:p>
  </w:footnote>
  <w:footnote w:id="6">
    <w:p w14:paraId="74374C0F" w14:textId="7EF4A372" w:rsidR="00357623" w:rsidRPr="00E86B8E" w:rsidRDefault="00357623" w:rsidP="005B1D5B">
      <w:pPr>
        <w:rPr>
          <w:rFonts w:ascii="Arial Narrow" w:hAnsi="Arial Narrow"/>
          <w:sz w:val="20"/>
          <w:szCs w:val="20"/>
          <w:lang w:val="en-GB"/>
        </w:rPr>
      </w:pPr>
      <w:r>
        <w:rPr>
          <w:rStyle w:val="FootnoteReference"/>
        </w:rPr>
        <w:footnoteRef/>
      </w:r>
      <w:r>
        <w:t xml:space="preserve"> </w:t>
      </w:r>
      <w:r w:rsidRPr="00B97E45">
        <w:rPr>
          <w:rFonts w:ascii="Arial Narrow" w:hAnsi="Arial Narrow"/>
          <w:sz w:val="20"/>
          <w:szCs w:val="20"/>
          <w:lang w:val="en-GB"/>
        </w:rPr>
        <w:t xml:space="preserve">EU Youth Report 2015, </w:t>
      </w:r>
      <w:r w:rsidRPr="00E86B8E">
        <w:rPr>
          <w:rFonts w:ascii="Arial Narrow" w:hAnsi="Arial Narrow"/>
          <w:bCs/>
          <w:sz w:val="20"/>
          <w:szCs w:val="20"/>
          <w:lang w:val="en-GB"/>
        </w:rPr>
        <w:t>Joint Report of the Council and the Commission on the implementation of the renewed framework for European cooperation in the youth fi</w:t>
      </w:r>
      <w:r>
        <w:rPr>
          <w:rFonts w:ascii="Arial Narrow" w:hAnsi="Arial Narrow"/>
          <w:bCs/>
          <w:sz w:val="20"/>
          <w:szCs w:val="20"/>
          <w:lang w:val="en-GB"/>
        </w:rPr>
        <w:t>eld (2010-2018)</w:t>
      </w:r>
      <w:r>
        <w:rPr>
          <w:rFonts w:ascii="Arial Narrow" w:hAnsi="Arial Narrow"/>
          <w:sz w:val="20"/>
          <w:szCs w:val="20"/>
          <w:lang w:val="en-GB"/>
        </w:rPr>
        <w:t xml:space="preserve">, </w:t>
      </w:r>
      <w:r w:rsidRPr="00B97E45">
        <w:rPr>
          <w:rFonts w:ascii="Arial Narrow" w:hAnsi="Arial Narrow"/>
          <w:sz w:val="20"/>
          <w:szCs w:val="20"/>
          <w:lang w:val="en-GB"/>
        </w:rPr>
        <w:t>European Commission, Luxembourg, 2016.</w:t>
      </w:r>
    </w:p>
  </w:footnote>
  <w:footnote w:id="7">
    <w:p w14:paraId="4EB073DD" w14:textId="59E2B5A8" w:rsidR="00357623" w:rsidRPr="00E86B8E" w:rsidRDefault="00357623">
      <w:pPr>
        <w:pStyle w:val="FootnoteText"/>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Resolution on Youth Autonomy and Inclusion, Council of Members/Extraordinary General Assembly, European Youth Forum, Brussels, 2016.</w:t>
      </w:r>
    </w:p>
  </w:footnote>
  <w:footnote w:id="8">
    <w:p w14:paraId="397BA1FC" w14:textId="3127F658" w:rsidR="00357623" w:rsidRPr="00486406" w:rsidRDefault="00357623">
      <w:pPr>
        <w:pStyle w:val="FootnoteText"/>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Social Inclusion and Young People: Excluding Youth, A Threat to our Future, European Youth Forum, Brussels, 2016.</w:t>
      </w:r>
    </w:p>
  </w:footnote>
  <w:footnote w:id="9">
    <w:p w14:paraId="197E296B" w14:textId="31B9B453" w:rsidR="00357623" w:rsidRPr="005B1D5B" w:rsidRDefault="00357623">
      <w:pPr>
        <w:pStyle w:val="FootnoteText"/>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 xml:space="preserve">See: </w:t>
      </w:r>
      <w:hyperlink r:id="rId2" w:history="1">
        <w:r w:rsidRPr="00CD126B">
          <w:rPr>
            <w:rStyle w:val="Hyperlink"/>
            <w:rFonts w:ascii="Arial Narrow" w:hAnsi="Arial Narrow"/>
            <w:sz w:val="20"/>
            <w:szCs w:val="20"/>
            <w:lang w:val="en-GB"/>
          </w:rPr>
          <w:t>http://www.youthforum.org/european-youth-forum/</w:t>
        </w:r>
      </w:hyperlink>
      <w:r>
        <w:rPr>
          <w:rFonts w:ascii="Arial Narrow" w:hAnsi="Arial Narrow"/>
          <w:sz w:val="20"/>
          <w:szCs w:val="20"/>
          <w:lang w:val="en-GB"/>
        </w:rPr>
        <w:t xml:space="preserve"> </w:t>
      </w:r>
    </w:p>
  </w:footnote>
  <w:footnote w:id="10">
    <w:p w14:paraId="39BD7ADC" w14:textId="23D5DF88" w:rsidR="00357623" w:rsidRPr="00C21574" w:rsidRDefault="00357623" w:rsidP="00805743">
      <w:pPr>
        <w:pStyle w:val="FootnoteText"/>
        <w:jc w:val="both"/>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Austria, Belgium, Bulgaria, Croatia, Cyprus, France, Poland, Portugal, Romania, Slovakia and Sweden.</w:t>
      </w:r>
    </w:p>
  </w:footnote>
  <w:footnote w:id="11">
    <w:p w14:paraId="781776AB" w14:textId="3D8C6B12" w:rsidR="00357623" w:rsidRPr="00C21574" w:rsidRDefault="00357623">
      <w:pPr>
        <w:pStyle w:val="FootnoteText"/>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Bulgaria, Croatia, Germany, Greece and Portugal.</w:t>
      </w:r>
    </w:p>
  </w:footnote>
  <w:footnote w:id="12">
    <w:p w14:paraId="60A1E392" w14:textId="059F1A77" w:rsidR="00357623" w:rsidRPr="0049666B" w:rsidRDefault="00357623">
      <w:pPr>
        <w:pStyle w:val="FootnoteText"/>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Greece, France, Romania, and Sweden.</w:t>
      </w:r>
    </w:p>
  </w:footnote>
  <w:footnote w:id="13">
    <w:p w14:paraId="6C78E961" w14:textId="52E02561" w:rsidR="00357623" w:rsidRPr="0049666B" w:rsidRDefault="00357623">
      <w:pPr>
        <w:pStyle w:val="FootnoteText"/>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Cyprus, Czech Republic, and France.</w:t>
      </w:r>
    </w:p>
  </w:footnote>
  <w:footnote w:id="14">
    <w:p w14:paraId="03FD0BF5" w14:textId="3E0E6A1E" w:rsidR="00357623" w:rsidRPr="004D77C6" w:rsidRDefault="00357623">
      <w:pPr>
        <w:pStyle w:val="FootnoteText"/>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 xml:space="preserve">Multiple Discrimination and Young People in Europe: Beyond ‘age-only’ based discrimination, European Youth Forum, Brussels, 2015. </w:t>
      </w:r>
    </w:p>
  </w:footnote>
  <w:footnote w:id="15">
    <w:p w14:paraId="67A5825E" w14:textId="794A93ED" w:rsidR="00357623" w:rsidRPr="007B58FC" w:rsidRDefault="00357623">
      <w:pPr>
        <w:pStyle w:val="FootnoteText"/>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Belgium, Bulgaria, Cyprus, Finland, Germany, Lithuania, Luxembourg, Malta, Poland, Portugal (2), Romania, and Serbia.</w:t>
      </w:r>
    </w:p>
  </w:footnote>
  <w:footnote w:id="16">
    <w:p w14:paraId="002BBB3F" w14:textId="729ADAE4" w:rsidR="00357623" w:rsidRPr="007B58FC" w:rsidRDefault="00357623">
      <w:pPr>
        <w:pStyle w:val="FootnoteText"/>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Austria, Croatia, Latvia, and Slovakia.</w:t>
      </w:r>
    </w:p>
  </w:footnote>
  <w:footnote w:id="17">
    <w:p w14:paraId="234C4094" w14:textId="77777777" w:rsidR="00357623" w:rsidRPr="00454091" w:rsidRDefault="00357623" w:rsidP="00344A77">
      <w:pPr>
        <w:pStyle w:val="FootnoteText"/>
        <w:rPr>
          <w:rFonts w:ascii="Arial Narrow" w:hAnsi="Arial Narrow"/>
          <w:sz w:val="20"/>
          <w:szCs w:val="20"/>
          <w:lang w:val="en-GB"/>
        </w:rPr>
      </w:pPr>
      <w:r>
        <w:rPr>
          <w:rStyle w:val="FootnoteReference"/>
        </w:rPr>
        <w:footnoteRef/>
      </w:r>
      <w:r>
        <w:t xml:space="preserve"> </w:t>
      </w:r>
      <w:r w:rsidRPr="006F5B4F">
        <w:rPr>
          <w:rFonts w:ascii="Arial Narrow" w:hAnsi="Arial Narrow"/>
          <w:sz w:val="20"/>
          <w:szCs w:val="20"/>
        </w:rPr>
        <w:t>Policy Paper on Equality and Non-Discrimination, European Youth Forum, Brussels, 2016.</w:t>
      </w:r>
    </w:p>
  </w:footnote>
  <w:footnote w:id="18">
    <w:p w14:paraId="041C5202" w14:textId="77777777" w:rsidR="00357623" w:rsidRPr="00454091" w:rsidRDefault="00357623" w:rsidP="00344A77">
      <w:pPr>
        <w:pStyle w:val="FootnoteText"/>
        <w:rPr>
          <w:rFonts w:ascii="Arial Narrow" w:hAnsi="Arial Narrow"/>
          <w:sz w:val="20"/>
          <w:szCs w:val="20"/>
          <w:lang w:val="en-GB"/>
        </w:rPr>
      </w:pPr>
      <w:r>
        <w:rPr>
          <w:rStyle w:val="FootnoteReference"/>
        </w:rPr>
        <w:footnoteRef/>
      </w:r>
      <w:r>
        <w:t xml:space="preserve"> </w:t>
      </w:r>
      <w:r w:rsidRPr="006F5B4F">
        <w:rPr>
          <w:rFonts w:ascii="Arial Narrow" w:hAnsi="Arial Narrow"/>
          <w:sz w:val="20"/>
          <w:szCs w:val="20"/>
        </w:rPr>
        <w:t>Policy Paper on Equality and Non-Discrimination, European Youth Forum, Brussels, 2016.</w:t>
      </w:r>
    </w:p>
  </w:footnote>
  <w:footnote w:id="19">
    <w:p w14:paraId="258BFBA9" w14:textId="77777777" w:rsidR="00357623" w:rsidRPr="00454091" w:rsidRDefault="00357623" w:rsidP="00B517EC">
      <w:pPr>
        <w:pStyle w:val="FootnoteText"/>
        <w:rPr>
          <w:rFonts w:ascii="Arial Narrow" w:hAnsi="Arial Narrow"/>
          <w:sz w:val="20"/>
          <w:szCs w:val="20"/>
          <w:lang w:val="en-GB"/>
        </w:rPr>
      </w:pPr>
      <w:r>
        <w:rPr>
          <w:rStyle w:val="FootnoteReference"/>
        </w:rPr>
        <w:footnoteRef/>
      </w:r>
      <w:r>
        <w:t xml:space="preserve"> </w:t>
      </w:r>
      <w:r w:rsidRPr="006F5B4F">
        <w:rPr>
          <w:rFonts w:ascii="Arial Narrow" w:hAnsi="Arial Narrow"/>
          <w:sz w:val="20"/>
          <w:szCs w:val="20"/>
        </w:rPr>
        <w:t>Policy Paper on Equality and Non-Discrimination, European Youth Forum, Brussels,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612"/>
    <w:multiLevelType w:val="hybridMultilevel"/>
    <w:tmpl w:val="2066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E5771"/>
    <w:multiLevelType w:val="hybridMultilevel"/>
    <w:tmpl w:val="DB3E5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B70B0"/>
    <w:multiLevelType w:val="multilevel"/>
    <w:tmpl w:val="C9C66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7B3E3B"/>
    <w:multiLevelType w:val="hybridMultilevel"/>
    <w:tmpl w:val="1BC8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AE0A2F"/>
    <w:multiLevelType w:val="hybridMultilevel"/>
    <w:tmpl w:val="A3CE9CB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nsid w:val="1C29169F"/>
    <w:multiLevelType w:val="hybridMultilevel"/>
    <w:tmpl w:val="1DBA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CD2D10"/>
    <w:multiLevelType w:val="hybridMultilevel"/>
    <w:tmpl w:val="EE86244C"/>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7">
    <w:nsid w:val="36BA4AC0"/>
    <w:multiLevelType w:val="hybridMultilevel"/>
    <w:tmpl w:val="BC9A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442710"/>
    <w:multiLevelType w:val="hybridMultilevel"/>
    <w:tmpl w:val="B748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C63EFC"/>
    <w:multiLevelType w:val="multilevel"/>
    <w:tmpl w:val="1B62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A534D6"/>
    <w:multiLevelType w:val="hybridMultilevel"/>
    <w:tmpl w:val="66F2E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02242F1"/>
    <w:multiLevelType w:val="hybridMultilevel"/>
    <w:tmpl w:val="CA32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371A6D"/>
    <w:multiLevelType w:val="hybridMultilevel"/>
    <w:tmpl w:val="19FAE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51E4229"/>
    <w:multiLevelType w:val="hybridMultilevel"/>
    <w:tmpl w:val="C00A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111BB"/>
    <w:multiLevelType w:val="hybridMultilevel"/>
    <w:tmpl w:val="CE0064FA"/>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num w:numId="1">
    <w:abstractNumId w:val="4"/>
  </w:num>
  <w:num w:numId="2">
    <w:abstractNumId w:val="1"/>
  </w:num>
  <w:num w:numId="3">
    <w:abstractNumId w:val="11"/>
  </w:num>
  <w:num w:numId="4">
    <w:abstractNumId w:val="0"/>
  </w:num>
  <w:num w:numId="5">
    <w:abstractNumId w:val="2"/>
  </w:num>
  <w:num w:numId="6">
    <w:abstractNumId w:val="9"/>
  </w:num>
  <w:num w:numId="7">
    <w:abstractNumId w:val="6"/>
  </w:num>
  <w:num w:numId="8">
    <w:abstractNumId w:val="14"/>
  </w:num>
  <w:num w:numId="9">
    <w:abstractNumId w:val="5"/>
  </w:num>
  <w:num w:numId="10">
    <w:abstractNumId w:val="13"/>
  </w:num>
  <w:num w:numId="11">
    <w:abstractNumId w:val="10"/>
  </w:num>
  <w:num w:numId="12">
    <w:abstractNumId w:val="3"/>
  </w:num>
  <w:num w:numId="13">
    <w:abstractNumId w:val="8"/>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30A"/>
    <w:rsid w:val="0001010E"/>
    <w:rsid w:val="00010CCD"/>
    <w:rsid w:val="00014F1B"/>
    <w:rsid w:val="000155CD"/>
    <w:rsid w:val="00023D93"/>
    <w:rsid w:val="00044858"/>
    <w:rsid w:val="00047E05"/>
    <w:rsid w:val="00056698"/>
    <w:rsid w:val="00076301"/>
    <w:rsid w:val="000818CC"/>
    <w:rsid w:val="000943A2"/>
    <w:rsid w:val="000C7248"/>
    <w:rsid w:val="000D2922"/>
    <w:rsid w:val="000D2C11"/>
    <w:rsid w:val="000D3FA6"/>
    <w:rsid w:val="000E13C4"/>
    <w:rsid w:val="000E44A8"/>
    <w:rsid w:val="000F2F10"/>
    <w:rsid w:val="000F3776"/>
    <w:rsid w:val="000F4B2F"/>
    <w:rsid w:val="000F7E26"/>
    <w:rsid w:val="0010526F"/>
    <w:rsid w:val="0010747D"/>
    <w:rsid w:val="00110580"/>
    <w:rsid w:val="001349BB"/>
    <w:rsid w:val="0013634F"/>
    <w:rsid w:val="00146F05"/>
    <w:rsid w:val="00146F65"/>
    <w:rsid w:val="00147380"/>
    <w:rsid w:val="00151FB7"/>
    <w:rsid w:val="001568A1"/>
    <w:rsid w:val="00157F81"/>
    <w:rsid w:val="00170F50"/>
    <w:rsid w:val="0017140E"/>
    <w:rsid w:val="001728FD"/>
    <w:rsid w:val="00174D5C"/>
    <w:rsid w:val="0017568E"/>
    <w:rsid w:val="00177215"/>
    <w:rsid w:val="001833A0"/>
    <w:rsid w:val="001844DB"/>
    <w:rsid w:val="00191612"/>
    <w:rsid w:val="001B37FD"/>
    <w:rsid w:val="001B5031"/>
    <w:rsid w:val="001C5CCD"/>
    <w:rsid w:val="001C6C4C"/>
    <w:rsid w:val="001D1279"/>
    <w:rsid w:val="001E2F2D"/>
    <w:rsid w:val="001E2F42"/>
    <w:rsid w:val="001F2EEE"/>
    <w:rsid w:val="001F3C3B"/>
    <w:rsid w:val="00204915"/>
    <w:rsid w:val="00205B6A"/>
    <w:rsid w:val="00205B95"/>
    <w:rsid w:val="002060F0"/>
    <w:rsid w:val="0021180A"/>
    <w:rsid w:val="0021226A"/>
    <w:rsid w:val="00222CF4"/>
    <w:rsid w:val="00230BDE"/>
    <w:rsid w:val="00237DBB"/>
    <w:rsid w:val="00247AD0"/>
    <w:rsid w:val="00260E3D"/>
    <w:rsid w:val="00262257"/>
    <w:rsid w:val="002659D0"/>
    <w:rsid w:val="00282F2C"/>
    <w:rsid w:val="002953EA"/>
    <w:rsid w:val="00295844"/>
    <w:rsid w:val="002A513B"/>
    <w:rsid w:val="002A534E"/>
    <w:rsid w:val="002B3BC3"/>
    <w:rsid w:val="002B4620"/>
    <w:rsid w:val="002D7D21"/>
    <w:rsid w:val="002E3DC1"/>
    <w:rsid w:val="002E5807"/>
    <w:rsid w:val="002E645A"/>
    <w:rsid w:val="002F4274"/>
    <w:rsid w:val="002F50DF"/>
    <w:rsid w:val="002F5FEE"/>
    <w:rsid w:val="002F6A20"/>
    <w:rsid w:val="0030757E"/>
    <w:rsid w:val="003307B2"/>
    <w:rsid w:val="00331E7C"/>
    <w:rsid w:val="003365C8"/>
    <w:rsid w:val="00341B43"/>
    <w:rsid w:val="003427BD"/>
    <w:rsid w:val="00344A77"/>
    <w:rsid w:val="00357623"/>
    <w:rsid w:val="003708D2"/>
    <w:rsid w:val="003735F5"/>
    <w:rsid w:val="00380FB9"/>
    <w:rsid w:val="00385C40"/>
    <w:rsid w:val="00387B04"/>
    <w:rsid w:val="003A2D59"/>
    <w:rsid w:val="003C31C1"/>
    <w:rsid w:val="003C3BFB"/>
    <w:rsid w:val="003C5BAE"/>
    <w:rsid w:val="003D1F76"/>
    <w:rsid w:val="003E5920"/>
    <w:rsid w:val="003E5A9D"/>
    <w:rsid w:val="003F6919"/>
    <w:rsid w:val="003F7116"/>
    <w:rsid w:val="00403338"/>
    <w:rsid w:val="00420F5C"/>
    <w:rsid w:val="00421E15"/>
    <w:rsid w:val="00422493"/>
    <w:rsid w:val="00445735"/>
    <w:rsid w:val="00454091"/>
    <w:rsid w:val="0045425C"/>
    <w:rsid w:val="00454F76"/>
    <w:rsid w:val="00456F73"/>
    <w:rsid w:val="00461081"/>
    <w:rsid w:val="0046283F"/>
    <w:rsid w:val="00467A43"/>
    <w:rsid w:val="00472593"/>
    <w:rsid w:val="00477B4D"/>
    <w:rsid w:val="00482728"/>
    <w:rsid w:val="00486406"/>
    <w:rsid w:val="004940A7"/>
    <w:rsid w:val="004955C2"/>
    <w:rsid w:val="0049666B"/>
    <w:rsid w:val="00496897"/>
    <w:rsid w:val="004A4BA8"/>
    <w:rsid w:val="004A6163"/>
    <w:rsid w:val="004B5E4D"/>
    <w:rsid w:val="004C0A85"/>
    <w:rsid w:val="004D134B"/>
    <w:rsid w:val="004D2CBC"/>
    <w:rsid w:val="004D4EA5"/>
    <w:rsid w:val="004D5876"/>
    <w:rsid w:val="004D77C6"/>
    <w:rsid w:val="004F0971"/>
    <w:rsid w:val="004F1B3E"/>
    <w:rsid w:val="00526E5D"/>
    <w:rsid w:val="005274F8"/>
    <w:rsid w:val="00534377"/>
    <w:rsid w:val="005438A2"/>
    <w:rsid w:val="00555BFE"/>
    <w:rsid w:val="00560A36"/>
    <w:rsid w:val="005742F1"/>
    <w:rsid w:val="00576029"/>
    <w:rsid w:val="00577946"/>
    <w:rsid w:val="005810A4"/>
    <w:rsid w:val="0058177C"/>
    <w:rsid w:val="00596320"/>
    <w:rsid w:val="005A0E58"/>
    <w:rsid w:val="005A5AF3"/>
    <w:rsid w:val="005A67B9"/>
    <w:rsid w:val="005A71FA"/>
    <w:rsid w:val="005B1D5B"/>
    <w:rsid w:val="005B48B7"/>
    <w:rsid w:val="005B70F5"/>
    <w:rsid w:val="005E2969"/>
    <w:rsid w:val="005F6D31"/>
    <w:rsid w:val="005F7746"/>
    <w:rsid w:val="00602A2F"/>
    <w:rsid w:val="00606D1C"/>
    <w:rsid w:val="00613128"/>
    <w:rsid w:val="00617EC5"/>
    <w:rsid w:val="00627253"/>
    <w:rsid w:val="00630258"/>
    <w:rsid w:val="00635503"/>
    <w:rsid w:val="00636BBB"/>
    <w:rsid w:val="006376B1"/>
    <w:rsid w:val="0064374D"/>
    <w:rsid w:val="00653F1D"/>
    <w:rsid w:val="006551E8"/>
    <w:rsid w:val="006604A8"/>
    <w:rsid w:val="00662624"/>
    <w:rsid w:val="00675011"/>
    <w:rsid w:val="006759F8"/>
    <w:rsid w:val="00687D9A"/>
    <w:rsid w:val="006A0768"/>
    <w:rsid w:val="006A1551"/>
    <w:rsid w:val="006A5446"/>
    <w:rsid w:val="006A5C54"/>
    <w:rsid w:val="006B5295"/>
    <w:rsid w:val="006C0272"/>
    <w:rsid w:val="006C0651"/>
    <w:rsid w:val="006D0076"/>
    <w:rsid w:val="006D2695"/>
    <w:rsid w:val="006D5858"/>
    <w:rsid w:val="006E3D74"/>
    <w:rsid w:val="006E5731"/>
    <w:rsid w:val="006F19AB"/>
    <w:rsid w:val="006F2AD4"/>
    <w:rsid w:val="006F5B4F"/>
    <w:rsid w:val="00710295"/>
    <w:rsid w:val="00713346"/>
    <w:rsid w:val="0071479F"/>
    <w:rsid w:val="007217FE"/>
    <w:rsid w:val="007261FC"/>
    <w:rsid w:val="00731E98"/>
    <w:rsid w:val="0073263A"/>
    <w:rsid w:val="00732C50"/>
    <w:rsid w:val="00740708"/>
    <w:rsid w:val="00741687"/>
    <w:rsid w:val="00744835"/>
    <w:rsid w:val="00746177"/>
    <w:rsid w:val="007513B2"/>
    <w:rsid w:val="007727A0"/>
    <w:rsid w:val="00794637"/>
    <w:rsid w:val="00794753"/>
    <w:rsid w:val="00796317"/>
    <w:rsid w:val="007A543E"/>
    <w:rsid w:val="007B27FF"/>
    <w:rsid w:val="007B58FC"/>
    <w:rsid w:val="007C3DA1"/>
    <w:rsid w:val="007C72C3"/>
    <w:rsid w:val="007D1587"/>
    <w:rsid w:val="007D6AB7"/>
    <w:rsid w:val="007E640D"/>
    <w:rsid w:val="007F2F33"/>
    <w:rsid w:val="00805743"/>
    <w:rsid w:val="00811602"/>
    <w:rsid w:val="008124C7"/>
    <w:rsid w:val="008203A3"/>
    <w:rsid w:val="0082230A"/>
    <w:rsid w:val="0083720F"/>
    <w:rsid w:val="00840875"/>
    <w:rsid w:val="00852DBB"/>
    <w:rsid w:val="008574EB"/>
    <w:rsid w:val="00860343"/>
    <w:rsid w:val="008608EF"/>
    <w:rsid w:val="00871485"/>
    <w:rsid w:val="00874729"/>
    <w:rsid w:val="00877B5E"/>
    <w:rsid w:val="008819B0"/>
    <w:rsid w:val="00887FF4"/>
    <w:rsid w:val="008931E6"/>
    <w:rsid w:val="00894936"/>
    <w:rsid w:val="00897A94"/>
    <w:rsid w:val="008B2E79"/>
    <w:rsid w:val="008C398F"/>
    <w:rsid w:val="008D02F0"/>
    <w:rsid w:val="008D542A"/>
    <w:rsid w:val="008E49C6"/>
    <w:rsid w:val="008E4B11"/>
    <w:rsid w:val="008E5C32"/>
    <w:rsid w:val="008F1F4D"/>
    <w:rsid w:val="008F2E0F"/>
    <w:rsid w:val="00900C78"/>
    <w:rsid w:val="00903ADB"/>
    <w:rsid w:val="00917C5A"/>
    <w:rsid w:val="00921EC5"/>
    <w:rsid w:val="0092398A"/>
    <w:rsid w:val="0094458C"/>
    <w:rsid w:val="0096428B"/>
    <w:rsid w:val="009655E9"/>
    <w:rsid w:val="00966151"/>
    <w:rsid w:val="009720A2"/>
    <w:rsid w:val="009747B0"/>
    <w:rsid w:val="009846DA"/>
    <w:rsid w:val="0098661D"/>
    <w:rsid w:val="009915A6"/>
    <w:rsid w:val="00996EB1"/>
    <w:rsid w:val="009A07C3"/>
    <w:rsid w:val="009A1BF0"/>
    <w:rsid w:val="009A6D4F"/>
    <w:rsid w:val="009B1384"/>
    <w:rsid w:val="009B6D54"/>
    <w:rsid w:val="009C4DA8"/>
    <w:rsid w:val="009D2B08"/>
    <w:rsid w:val="009F0952"/>
    <w:rsid w:val="009F4151"/>
    <w:rsid w:val="00A02F98"/>
    <w:rsid w:val="00A1041C"/>
    <w:rsid w:val="00A104C6"/>
    <w:rsid w:val="00A22E9E"/>
    <w:rsid w:val="00A3140A"/>
    <w:rsid w:val="00A5679A"/>
    <w:rsid w:val="00A607EA"/>
    <w:rsid w:val="00A62834"/>
    <w:rsid w:val="00A66387"/>
    <w:rsid w:val="00A85E77"/>
    <w:rsid w:val="00A905C3"/>
    <w:rsid w:val="00A92584"/>
    <w:rsid w:val="00A95C05"/>
    <w:rsid w:val="00AA050E"/>
    <w:rsid w:val="00AA6EC1"/>
    <w:rsid w:val="00AB4ED5"/>
    <w:rsid w:val="00AC2005"/>
    <w:rsid w:val="00AC2942"/>
    <w:rsid w:val="00AD3231"/>
    <w:rsid w:val="00AD4720"/>
    <w:rsid w:val="00AD67B6"/>
    <w:rsid w:val="00AE0C08"/>
    <w:rsid w:val="00AE10AA"/>
    <w:rsid w:val="00AE73CB"/>
    <w:rsid w:val="00AE7A05"/>
    <w:rsid w:val="00B00EC3"/>
    <w:rsid w:val="00B03436"/>
    <w:rsid w:val="00B04E10"/>
    <w:rsid w:val="00B2295B"/>
    <w:rsid w:val="00B23B66"/>
    <w:rsid w:val="00B31C6F"/>
    <w:rsid w:val="00B32C65"/>
    <w:rsid w:val="00B3327D"/>
    <w:rsid w:val="00B33993"/>
    <w:rsid w:val="00B449A6"/>
    <w:rsid w:val="00B45F84"/>
    <w:rsid w:val="00B517EC"/>
    <w:rsid w:val="00B60CC7"/>
    <w:rsid w:val="00B718F8"/>
    <w:rsid w:val="00B75EC2"/>
    <w:rsid w:val="00B77B29"/>
    <w:rsid w:val="00B77D92"/>
    <w:rsid w:val="00B839DF"/>
    <w:rsid w:val="00B91341"/>
    <w:rsid w:val="00B91F5B"/>
    <w:rsid w:val="00B92107"/>
    <w:rsid w:val="00B94BC0"/>
    <w:rsid w:val="00B97E45"/>
    <w:rsid w:val="00BA7988"/>
    <w:rsid w:val="00BB36F1"/>
    <w:rsid w:val="00BB4F3C"/>
    <w:rsid w:val="00BB7B5E"/>
    <w:rsid w:val="00BC1407"/>
    <w:rsid w:val="00BC4DE5"/>
    <w:rsid w:val="00BD0376"/>
    <w:rsid w:val="00BD2712"/>
    <w:rsid w:val="00BE3754"/>
    <w:rsid w:val="00BE70A7"/>
    <w:rsid w:val="00BF7BEB"/>
    <w:rsid w:val="00C078B3"/>
    <w:rsid w:val="00C20EE7"/>
    <w:rsid w:val="00C21574"/>
    <w:rsid w:val="00C2372E"/>
    <w:rsid w:val="00C25EF1"/>
    <w:rsid w:val="00C31B02"/>
    <w:rsid w:val="00C32DCE"/>
    <w:rsid w:val="00C4250A"/>
    <w:rsid w:val="00C44C5A"/>
    <w:rsid w:val="00C6104B"/>
    <w:rsid w:val="00C62AFB"/>
    <w:rsid w:val="00C74F9D"/>
    <w:rsid w:val="00C80249"/>
    <w:rsid w:val="00C9015D"/>
    <w:rsid w:val="00C951AF"/>
    <w:rsid w:val="00C96C02"/>
    <w:rsid w:val="00CA2D09"/>
    <w:rsid w:val="00CA3E5D"/>
    <w:rsid w:val="00CA5858"/>
    <w:rsid w:val="00CB60E9"/>
    <w:rsid w:val="00CB611D"/>
    <w:rsid w:val="00CB7A5F"/>
    <w:rsid w:val="00CD033C"/>
    <w:rsid w:val="00CD5BEA"/>
    <w:rsid w:val="00CD62A5"/>
    <w:rsid w:val="00CF5377"/>
    <w:rsid w:val="00D02954"/>
    <w:rsid w:val="00D06534"/>
    <w:rsid w:val="00D11538"/>
    <w:rsid w:val="00D14589"/>
    <w:rsid w:val="00D17B25"/>
    <w:rsid w:val="00D20970"/>
    <w:rsid w:val="00D45B76"/>
    <w:rsid w:val="00D57649"/>
    <w:rsid w:val="00D9271E"/>
    <w:rsid w:val="00D9575D"/>
    <w:rsid w:val="00D9791B"/>
    <w:rsid w:val="00DA2D9B"/>
    <w:rsid w:val="00DA7D1E"/>
    <w:rsid w:val="00DB05DC"/>
    <w:rsid w:val="00DB60F2"/>
    <w:rsid w:val="00DC33DE"/>
    <w:rsid w:val="00DD1955"/>
    <w:rsid w:val="00DD5CC5"/>
    <w:rsid w:val="00DF0709"/>
    <w:rsid w:val="00E0346E"/>
    <w:rsid w:val="00E03552"/>
    <w:rsid w:val="00E10BD0"/>
    <w:rsid w:val="00E13ADD"/>
    <w:rsid w:val="00E20B88"/>
    <w:rsid w:val="00E2485B"/>
    <w:rsid w:val="00E411C9"/>
    <w:rsid w:val="00E443F9"/>
    <w:rsid w:val="00E57BAD"/>
    <w:rsid w:val="00E6191D"/>
    <w:rsid w:val="00E61BDC"/>
    <w:rsid w:val="00E86248"/>
    <w:rsid w:val="00E86B8E"/>
    <w:rsid w:val="00E91255"/>
    <w:rsid w:val="00E93F9C"/>
    <w:rsid w:val="00E95D5B"/>
    <w:rsid w:val="00EC2327"/>
    <w:rsid w:val="00EC4624"/>
    <w:rsid w:val="00EC6436"/>
    <w:rsid w:val="00EC75A9"/>
    <w:rsid w:val="00ED389D"/>
    <w:rsid w:val="00EF49C5"/>
    <w:rsid w:val="00F0213B"/>
    <w:rsid w:val="00F06FB0"/>
    <w:rsid w:val="00F07F14"/>
    <w:rsid w:val="00F110A0"/>
    <w:rsid w:val="00F20EEF"/>
    <w:rsid w:val="00F2511F"/>
    <w:rsid w:val="00F3253E"/>
    <w:rsid w:val="00F338A2"/>
    <w:rsid w:val="00F3535F"/>
    <w:rsid w:val="00F3770D"/>
    <w:rsid w:val="00F4045E"/>
    <w:rsid w:val="00F54174"/>
    <w:rsid w:val="00F5541C"/>
    <w:rsid w:val="00F61EFA"/>
    <w:rsid w:val="00F64A12"/>
    <w:rsid w:val="00F71FC8"/>
    <w:rsid w:val="00F75564"/>
    <w:rsid w:val="00F81812"/>
    <w:rsid w:val="00F81C11"/>
    <w:rsid w:val="00F94B52"/>
    <w:rsid w:val="00F94D1C"/>
    <w:rsid w:val="00FA54E5"/>
    <w:rsid w:val="00FC3AF5"/>
    <w:rsid w:val="00FC5E51"/>
    <w:rsid w:val="00FD3EDB"/>
    <w:rsid w:val="00FD4A43"/>
    <w:rsid w:val="00FD621C"/>
    <w:rsid w:val="00FE06EC"/>
    <w:rsid w:val="00FE78ED"/>
    <w:rsid w:val="00FF7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AFB95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0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2230A"/>
    <w:pPr>
      <w:shd w:val="clear" w:color="auto" w:fill="FFFFFF"/>
    </w:pPr>
    <w:rPr>
      <w:rFonts w:ascii="Arial" w:hAnsi="Arial" w:cs="Arial"/>
      <w:color w:val="222222"/>
      <w:sz w:val="19"/>
      <w:szCs w:val="19"/>
      <w:lang w:eastAsia="en-GB"/>
    </w:rPr>
  </w:style>
  <w:style w:type="paragraph" w:customStyle="1" w:styleId="p2">
    <w:name w:val="p2"/>
    <w:basedOn w:val="Normal"/>
    <w:rsid w:val="0082230A"/>
    <w:pPr>
      <w:shd w:val="clear" w:color="auto" w:fill="FFFFFF"/>
    </w:pPr>
    <w:rPr>
      <w:rFonts w:ascii="Arial" w:hAnsi="Arial" w:cs="Arial"/>
      <w:color w:val="222222"/>
      <w:sz w:val="19"/>
      <w:szCs w:val="19"/>
      <w:lang w:eastAsia="en-GB"/>
    </w:rPr>
  </w:style>
  <w:style w:type="character" w:customStyle="1" w:styleId="s1">
    <w:name w:val="s1"/>
    <w:basedOn w:val="DefaultParagraphFont"/>
    <w:rsid w:val="0082230A"/>
  </w:style>
  <w:style w:type="paragraph" w:styleId="FootnoteText">
    <w:name w:val="footnote text"/>
    <w:basedOn w:val="Normal"/>
    <w:link w:val="FootnoteTextChar"/>
    <w:uiPriority w:val="99"/>
    <w:unhideWhenUsed/>
    <w:rsid w:val="0082230A"/>
  </w:style>
  <w:style w:type="character" w:customStyle="1" w:styleId="FootnoteTextChar">
    <w:name w:val="Footnote Text Char"/>
    <w:basedOn w:val="DefaultParagraphFont"/>
    <w:link w:val="FootnoteText"/>
    <w:uiPriority w:val="99"/>
    <w:rsid w:val="0082230A"/>
    <w:rPr>
      <w:lang w:val="en-US"/>
    </w:rPr>
  </w:style>
  <w:style w:type="character" w:styleId="FootnoteReference">
    <w:name w:val="footnote reference"/>
    <w:basedOn w:val="DefaultParagraphFont"/>
    <w:uiPriority w:val="99"/>
    <w:unhideWhenUsed/>
    <w:rsid w:val="0082230A"/>
    <w:rPr>
      <w:vertAlign w:val="superscript"/>
    </w:rPr>
  </w:style>
  <w:style w:type="paragraph" w:styleId="ListParagraph">
    <w:name w:val="List Paragraph"/>
    <w:basedOn w:val="Normal"/>
    <w:uiPriority w:val="34"/>
    <w:qFormat/>
    <w:rsid w:val="0082230A"/>
    <w:pPr>
      <w:ind w:left="720"/>
      <w:contextualSpacing/>
    </w:pPr>
  </w:style>
  <w:style w:type="character" w:styleId="Hyperlink">
    <w:name w:val="Hyperlink"/>
    <w:basedOn w:val="DefaultParagraphFont"/>
    <w:uiPriority w:val="99"/>
    <w:unhideWhenUsed/>
    <w:rsid w:val="0082230A"/>
    <w:rPr>
      <w:color w:val="0563C1" w:themeColor="hyperlink"/>
      <w:u w:val="single"/>
    </w:rPr>
  </w:style>
  <w:style w:type="table" w:styleId="TableGrid">
    <w:name w:val="Table Grid"/>
    <w:basedOn w:val="TableNormal"/>
    <w:uiPriority w:val="39"/>
    <w:rsid w:val="00BB7B5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5295"/>
    <w:pPr>
      <w:tabs>
        <w:tab w:val="center" w:pos="4513"/>
        <w:tab w:val="right" w:pos="9026"/>
      </w:tabs>
    </w:pPr>
  </w:style>
  <w:style w:type="character" w:customStyle="1" w:styleId="FooterChar">
    <w:name w:val="Footer Char"/>
    <w:basedOn w:val="DefaultParagraphFont"/>
    <w:link w:val="Footer"/>
    <w:uiPriority w:val="99"/>
    <w:rsid w:val="006B5295"/>
    <w:rPr>
      <w:lang w:val="en-US"/>
    </w:rPr>
  </w:style>
  <w:style w:type="character" w:styleId="PageNumber">
    <w:name w:val="page number"/>
    <w:basedOn w:val="DefaultParagraphFont"/>
    <w:uiPriority w:val="99"/>
    <w:semiHidden/>
    <w:unhideWhenUsed/>
    <w:rsid w:val="006B5295"/>
  </w:style>
  <w:style w:type="character" w:customStyle="1" w:styleId="apple-converted-space">
    <w:name w:val="apple-converted-space"/>
    <w:basedOn w:val="DefaultParagraphFont"/>
    <w:rsid w:val="00AE7A05"/>
  </w:style>
  <w:style w:type="paragraph" w:styleId="BalloonText">
    <w:name w:val="Balloon Text"/>
    <w:basedOn w:val="Normal"/>
    <w:link w:val="BalloonTextChar"/>
    <w:uiPriority w:val="99"/>
    <w:semiHidden/>
    <w:unhideWhenUsed/>
    <w:rsid w:val="00FF78F9"/>
    <w:rPr>
      <w:rFonts w:ascii="Tahoma" w:hAnsi="Tahoma" w:cs="Tahoma"/>
      <w:sz w:val="16"/>
      <w:szCs w:val="16"/>
    </w:rPr>
  </w:style>
  <w:style w:type="character" w:customStyle="1" w:styleId="BalloonTextChar">
    <w:name w:val="Balloon Text Char"/>
    <w:basedOn w:val="DefaultParagraphFont"/>
    <w:link w:val="BalloonText"/>
    <w:uiPriority w:val="99"/>
    <w:semiHidden/>
    <w:rsid w:val="00FF78F9"/>
    <w:rPr>
      <w:rFonts w:ascii="Tahoma" w:hAnsi="Tahoma" w:cs="Tahoma"/>
      <w:sz w:val="16"/>
      <w:szCs w:val="16"/>
      <w:lang w:val="en-US"/>
    </w:rPr>
  </w:style>
  <w:style w:type="paragraph" w:styleId="Header">
    <w:name w:val="header"/>
    <w:basedOn w:val="Normal"/>
    <w:link w:val="HeaderChar"/>
    <w:uiPriority w:val="99"/>
    <w:unhideWhenUsed/>
    <w:rsid w:val="00E10BD0"/>
    <w:pPr>
      <w:tabs>
        <w:tab w:val="center" w:pos="4536"/>
        <w:tab w:val="right" w:pos="9072"/>
      </w:tabs>
    </w:pPr>
  </w:style>
  <w:style w:type="character" w:customStyle="1" w:styleId="HeaderChar">
    <w:name w:val="Header Char"/>
    <w:basedOn w:val="DefaultParagraphFont"/>
    <w:link w:val="Header"/>
    <w:uiPriority w:val="99"/>
    <w:rsid w:val="00E10BD0"/>
    <w:rPr>
      <w:lang w:val="en-US"/>
    </w:rPr>
  </w:style>
  <w:style w:type="character" w:styleId="CommentReference">
    <w:name w:val="annotation reference"/>
    <w:basedOn w:val="DefaultParagraphFont"/>
    <w:uiPriority w:val="99"/>
    <w:semiHidden/>
    <w:unhideWhenUsed/>
    <w:rsid w:val="00BC1407"/>
    <w:rPr>
      <w:sz w:val="16"/>
      <w:szCs w:val="16"/>
    </w:rPr>
  </w:style>
  <w:style w:type="paragraph" w:styleId="CommentText">
    <w:name w:val="annotation text"/>
    <w:basedOn w:val="Normal"/>
    <w:link w:val="CommentTextChar"/>
    <w:uiPriority w:val="99"/>
    <w:semiHidden/>
    <w:unhideWhenUsed/>
    <w:rsid w:val="00BC1407"/>
    <w:rPr>
      <w:sz w:val="20"/>
      <w:szCs w:val="20"/>
    </w:rPr>
  </w:style>
  <w:style w:type="character" w:customStyle="1" w:styleId="CommentTextChar">
    <w:name w:val="Comment Text Char"/>
    <w:basedOn w:val="DefaultParagraphFont"/>
    <w:link w:val="CommentText"/>
    <w:uiPriority w:val="99"/>
    <w:semiHidden/>
    <w:rsid w:val="00BC1407"/>
    <w:rPr>
      <w:sz w:val="20"/>
      <w:szCs w:val="20"/>
      <w:lang w:val="en-US"/>
    </w:rPr>
  </w:style>
  <w:style w:type="paragraph" w:styleId="CommentSubject">
    <w:name w:val="annotation subject"/>
    <w:basedOn w:val="CommentText"/>
    <w:next w:val="CommentText"/>
    <w:link w:val="CommentSubjectChar"/>
    <w:uiPriority w:val="99"/>
    <w:semiHidden/>
    <w:unhideWhenUsed/>
    <w:rsid w:val="00BC1407"/>
    <w:rPr>
      <w:b/>
      <w:bCs/>
    </w:rPr>
  </w:style>
  <w:style w:type="character" w:customStyle="1" w:styleId="CommentSubjectChar">
    <w:name w:val="Comment Subject Char"/>
    <w:basedOn w:val="CommentTextChar"/>
    <w:link w:val="CommentSubject"/>
    <w:uiPriority w:val="99"/>
    <w:semiHidden/>
    <w:rsid w:val="00BC1407"/>
    <w:rPr>
      <w:b/>
      <w:bCs/>
      <w:sz w:val="20"/>
      <w:szCs w:val="20"/>
      <w:lang w:val="en-US"/>
    </w:rPr>
  </w:style>
  <w:style w:type="paragraph" w:styleId="NoSpacing">
    <w:name w:val="No Spacing"/>
    <w:uiPriority w:val="1"/>
    <w:qFormat/>
    <w:rsid w:val="006D585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0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2230A"/>
    <w:pPr>
      <w:shd w:val="clear" w:color="auto" w:fill="FFFFFF"/>
    </w:pPr>
    <w:rPr>
      <w:rFonts w:ascii="Arial" w:hAnsi="Arial" w:cs="Arial"/>
      <w:color w:val="222222"/>
      <w:sz w:val="19"/>
      <w:szCs w:val="19"/>
      <w:lang w:eastAsia="en-GB"/>
    </w:rPr>
  </w:style>
  <w:style w:type="paragraph" w:customStyle="1" w:styleId="p2">
    <w:name w:val="p2"/>
    <w:basedOn w:val="Normal"/>
    <w:rsid w:val="0082230A"/>
    <w:pPr>
      <w:shd w:val="clear" w:color="auto" w:fill="FFFFFF"/>
    </w:pPr>
    <w:rPr>
      <w:rFonts w:ascii="Arial" w:hAnsi="Arial" w:cs="Arial"/>
      <w:color w:val="222222"/>
      <w:sz w:val="19"/>
      <w:szCs w:val="19"/>
      <w:lang w:eastAsia="en-GB"/>
    </w:rPr>
  </w:style>
  <w:style w:type="character" w:customStyle="1" w:styleId="s1">
    <w:name w:val="s1"/>
    <w:basedOn w:val="DefaultParagraphFont"/>
    <w:rsid w:val="0082230A"/>
  </w:style>
  <w:style w:type="paragraph" w:styleId="FootnoteText">
    <w:name w:val="footnote text"/>
    <w:basedOn w:val="Normal"/>
    <w:link w:val="FootnoteTextChar"/>
    <w:uiPriority w:val="99"/>
    <w:unhideWhenUsed/>
    <w:rsid w:val="0082230A"/>
  </w:style>
  <w:style w:type="character" w:customStyle="1" w:styleId="FootnoteTextChar">
    <w:name w:val="Footnote Text Char"/>
    <w:basedOn w:val="DefaultParagraphFont"/>
    <w:link w:val="FootnoteText"/>
    <w:uiPriority w:val="99"/>
    <w:rsid w:val="0082230A"/>
    <w:rPr>
      <w:lang w:val="en-US"/>
    </w:rPr>
  </w:style>
  <w:style w:type="character" w:styleId="FootnoteReference">
    <w:name w:val="footnote reference"/>
    <w:basedOn w:val="DefaultParagraphFont"/>
    <w:uiPriority w:val="99"/>
    <w:unhideWhenUsed/>
    <w:rsid w:val="0082230A"/>
    <w:rPr>
      <w:vertAlign w:val="superscript"/>
    </w:rPr>
  </w:style>
  <w:style w:type="paragraph" w:styleId="ListParagraph">
    <w:name w:val="List Paragraph"/>
    <w:basedOn w:val="Normal"/>
    <w:uiPriority w:val="34"/>
    <w:qFormat/>
    <w:rsid w:val="0082230A"/>
    <w:pPr>
      <w:ind w:left="720"/>
      <w:contextualSpacing/>
    </w:pPr>
  </w:style>
  <w:style w:type="character" w:styleId="Hyperlink">
    <w:name w:val="Hyperlink"/>
    <w:basedOn w:val="DefaultParagraphFont"/>
    <w:uiPriority w:val="99"/>
    <w:unhideWhenUsed/>
    <w:rsid w:val="0082230A"/>
    <w:rPr>
      <w:color w:val="0563C1" w:themeColor="hyperlink"/>
      <w:u w:val="single"/>
    </w:rPr>
  </w:style>
  <w:style w:type="table" w:styleId="TableGrid">
    <w:name w:val="Table Grid"/>
    <w:basedOn w:val="TableNormal"/>
    <w:uiPriority w:val="39"/>
    <w:rsid w:val="00BB7B5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5295"/>
    <w:pPr>
      <w:tabs>
        <w:tab w:val="center" w:pos="4513"/>
        <w:tab w:val="right" w:pos="9026"/>
      </w:tabs>
    </w:pPr>
  </w:style>
  <w:style w:type="character" w:customStyle="1" w:styleId="FooterChar">
    <w:name w:val="Footer Char"/>
    <w:basedOn w:val="DefaultParagraphFont"/>
    <w:link w:val="Footer"/>
    <w:uiPriority w:val="99"/>
    <w:rsid w:val="006B5295"/>
    <w:rPr>
      <w:lang w:val="en-US"/>
    </w:rPr>
  </w:style>
  <w:style w:type="character" w:styleId="PageNumber">
    <w:name w:val="page number"/>
    <w:basedOn w:val="DefaultParagraphFont"/>
    <w:uiPriority w:val="99"/>
    <w:semiHidden/>
    <w:unhideWhenUsed/>
    <w:rsid w:val="006B5295"/>
  </w:style>
  <w:style w:type="character" w:customStyle="1" w:styleId="apple-converted-space">
    <w:name w:val="apple-converted-space"/>
    <w:basedOn w:val="DefaultParagraphFont"/>
    <w:rsid w:val="00AE7A05"/>
  </w:style>
  <w:style w:type="paragraph" w:styleId="BalloonText">
    <w:name w:val="Balloon Text"/>
    <w:basedOn w:val="Normal"/>
    <w:link w:val="BalloonTextChar"/>
    <w:uiPriority w:val="99"/>
    <w:semiHidden/>
    <w:unhideWhenUsed/>
    <w:rsid w:val="00FF78F9"/>
    <w:rPr>
      <w:rFonts w:ascii="Tahoma" w:hAnsi="Tahoma" w:cs="Tahoma"/>
      <w:sz w:val="16"/>
      <w:szCs w:val="16"/>
    </w:rPr>
  </w:style>
  <w:style w:type="character" w:customStyle="1" w:styleId="BalloonTextChar">
    <w:name w:val="Balloon Text Char"/>
    <w:basedOn w:val="DefaultParagraphFont"/>
    <w:link w:val="BalloonText"/>
    <w:uiPriority w:val="99"/>
    <w:semiHidden/>
    <w:rsid w:val="00FF78F9"/>
    <w:rPr>
      <w:rFonts w:ascii="Tahoma" w:hAnsi="Tahoma" w:cs="Tahoma"/>
      <w:sz w:val="16"/>
      <w:szCs w:val="16"/>
      <w:lang w:val="en-US"/>
    </w:rPr>
  </w:style>
  <w:style w:type="paragraph" w:styleId="Header">
    <w:name w:val="header"/>
    <w:basedOn w:val="Normal"/>
    <w:link w:val="HeaderChar"/>
    <w:uiPriority w:val="99"/>
    <w:unhideWhenUsed/>
    <w:rsid w:val="00E10BD0"/>
    <w:pPr>
      <w:tabs>
        <w:tab w:val="center" w:pos="4536"/>
        <w:tab w:val="right" w:pos="9072"/>
      </w:tabs>
    </w:pPr>
  </w:style>
  <w:style w:type="character" w:customStyle="1" w:styleId="HeaderChar">
    <w:name w:val="Header Char"/>
    <w:basedOn w:val="DefaultParagraphFont"/>
    <w:link w:val="Header"/>
    <w:uiPriority w:val="99"/>
    <w:rsid w:val="00E10BD0"/>
    <w:rPr>
      <w:lang w:val="en-US"/>
    </w:rPr>
  </w:style>
  <w:style w:type="character" w:styleId="CommentReference">
    <w:name w:val="annotation reference"/>
    <w:basedOn w:val="DefaultParagraphFont"/>
    <w:uiPriority w:val="99"/>
    <w:semiHidden/>
    <w:unhideWhenUsed/>
    <w:rsid w:val="00BC1407"/>
    <w:rPr>
      <w:sz w:val="16"/>
      <w:szCs w:val="16"/>
    </w:rPr>
  </w:style>
  <w:style w:type="paragraph" w:styleId="CommentText">
    <w:name w:val="annotation text"/>
    <w:basedOn w:val="Normal"/>
    <w:link w:val="CommentTextChar"/>
    <w:uiPriority w:val="99"/>
    <w:semiHidden/>
    <w:unhideWhenUsed/>
    <w:rsid w:val="00BC1407"/>
    <w:rPr>
      <w:sz w:val="20"/>
      <w:szCs w:val="20"/>
    </w:rPr>
  </w:style>
  <w:style w:type="character" w:customStyle="1" w:styleId="CommentTextChar">
    <w:name w:val="Comment Text Char"/>
    <w:basedOn w:val="DefaultParagraphFont"/>
    <w:link w:val="CommentText"/>
    <w:uiPriority w:val="99"/>
    <w:semiHidden/>
    <w:rsid w:val="00BC1407"/>
    <w:rPr>
      <w:sz w:val="20"/>
      <w:szCs w:val="20"/>
      <w:lang w:val="en-US"/>
    </w:rPr>
  </w:style>
  <w:style w:type="paragraph" w:styleId="CommentSubject">
    <w:name w:val="annotation subject"/>
    <w:basedOn w:val="CommentText"/>
    <w:next w:val="CommentText"/>
    <w:link w:val="CommentSubjectChar"/>
    <w:uiPriority w:val="99"/>
    <w:semiHidden/>
    <w:unhideWhenUsed/>
    <w:rsid w:val="00BC1407"/>
    <w:rPr>
      <w:b/>
      <w:bCs/>
    </w:rPr>
  </w:style>
  <w:style w:type="character" w:customStyle="1" w:styleId="CommentSubjectChar">
    <w:name w:val="Comment Subject Char"/>
    <w:basedOn w:val="CommentTextChar"/>
    <w:link w:val="CommentSubject"/>
    <w:uiPriority w:val="99"/>
    <w:semiHidden/>
    <w:rsid w:val="00BC1407"/>
    <w:rPr>
      <w:b/>
      <w:bCs/>
      <w:sz w:val="20"/>
      <w:szCs w:val="20"/>
      <w:lang w:val="en-US"/>
    </w:rPr>
  </w:style>
  <w:style w:type="paragraph" w:styleId="NoSpacing">
    <w:name w:val="No Spacing"/>
    <w:uiPriority w:val="1"/>
    <w:qFormat/>
    <w:rsid w:val="006D585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148">
      <w:bodyDiv w:val="1"/>
      <w:marLeft w:val="0"/>
      <w:marRight w:val="0"/>
      <w:marTop w:val="0"/>
      <w:marBottom w:val="0"/>
      <w:divBdr>
        <w:top w:val="none" w:sz="0" w:space="0" w:color="auto"/>
        <w:left w:val="none" w:sz="0" w:space="0" w:color="auto"/>
        <w:bottom w:val="none" w:sz="0" w:space="0" w:color="auto"/>
        <w:right w:val="none" w:sz="0" w:space="0" w:color="auto"/>
      </w:divBdr>
      <w:divsChild>
        <w:div w:id="900561098">
          <w:marLeft w:val="0"/>
          <w:marRight w:val="0"/>
          <w:marTop w:val="0"/>
          <w:marBottom w:val="0"/>
          <w:divBdr>
            <w:top w:val="none" w:sz="0" w:space="0" w:color="auto"/>
            <w:left w:val="none" w:sz="0" w:space="0" w:color="auto"/>
            <w:bottom w:val="none" w:sz="0" w:space="0" w:color="auto"/>
            <w:right w:val="none" w:sz="0" w:space="0" w:color="auto"/>
          </w:divBdr>
          <w:divsChild>
            <w:div w:id="11494985">
              <w:marLeft w:val="0"/>
              <w:marRight w:val="0"/>
              <w:marTop w:val="0"/>
              <w:marBottom w:val="0"/>
              <w:divBdr>
                <w:top w:val="none" w:sz="0" w:space="0" w:color="auto"/>
                <w:left w:val="none" w:sz="0" w:space="0" w:color="auto"/>
                <w:bottom w:val="none" w:sz="0" w:space="0" w:color="auto"/>
                <w:right w:val="none" w:sz="0" w:space="0" w:color="auto"/>
              </w:divBdr>
              <w:divsChild>
                <w:div w:id="7072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3335">
      <w:bodyDiv w:val="1"/>
      <w:marLeft w:val="0"/>
      <w:marRight w:val="0"/>
      <w:marTop w:val="0"/>
      <w:marBottom w:val="0"/>
      <w:divBdr>
        <w:top w:val="none" w:sz="0" w:space="0" w:color="auto"/>
        <w:left w:val="none" w:sz="0" w:space="0" w:color="auto"/>
        <w:bottom w:val="none" w:sz="0" w:space="0" w:color="auto"/>
        <w:right w:val="none" w:sz="0" w:space="0" w:color="auto"/>
      </w:divBdr>
      <w:divsChild>
        <w:div w:id="772360154">
          <w:marLeft w:val="0"/>
          <w:marRight w:val="0"/>
          <w:marTop w:val="0"/>
          <w:marBottom w:val="0"/>
          <w:divBdr>
            <w:top w:val="none" w:sz="0" w:space="0" w:color="auto"/>
            <w:left w:val="none" w:sz="0" w:space="0" w:color="auto"/>
            <w:bottom w:val="none" w:sz="0" w:space="0" w:color="auto"/>
            <w:right w:val="none" w:sz="0" w:space="0" w:color="auto"/>
          </w:divBdr>
          <w:divsChild>
            <w:div w:id="1995527395">
              <w:marLeft w:val="0"/>
              <w:marRight w:val="0"/>
              <w:marTop w:val="0"/>
              <w:marBottom w:val="0"/>
              <w:divBdr>
                <w:top w:val="none" w:sz="0" w:space="0" w:color="auto"/>
                <w:left w:val="none" w:sz="0" w:space="0" w:color="auto"/>
                <w:bottom w:val="none" w:sz="0" w:space="0" w:color="auto"/>
                <w:right w:val="none" w:sz="0" w:space="0" w:color="auto"/>
              </w:divBdr>
              <w:divsChild>
                <w:div w:id="2125533278">
                  <w:marLeft w:val="0"/>
                  <w:marRight w:val="0"/>
                  <w:marTop w:val="0"/>
                  <w:marBottom w:val="0"/>
                  <w:divBdr>
                    <w:top w:val="none" w:sz="0" w:space="0" w:color="auto"/>
                    <w:left w:val="none" w:sz="0" w:space="0" w:color="auto"/>
                    <w:bottom w:val="none" w:sz="0" w:space="0" w:color="auto"/>
                    <w:right w:val="none" w:sz="0" w:space="0" w:color="auto"/>
                  </w:divBdr>
                  <w:divsChild>
                    <w:div w:id="13547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4755">
      <w:bodyDiv w:val="1"/>
      <w:marLeft w:val="0"/>
      <w:marRight w:val="0"/>
      <w:marTop w:val="0"/>
      <w:marBottom w:val="0"/>
      <w:divBdr>
        <w:top w:val="none" w:sz="0" w:space="0" w:color="auto"/>
        <w:left w:val="none" w:sz="0" w:space="0" w:color="auto"/>
        <w:bottom w:val="none" w:sz="0" w:space="0" w:color="auto"/>
        <w:right w:val="none" w:sz="0" w:space="0" w:color="auto"/>
      </w:divBdr>
      <w:divsChild>
        <w:div w:id="1918201497">
          <w:marLeft w:val="0"/>
          <w:marRight w:val="0"/>
          <w:marTop w:val="0"/>
          <w:marBottom w:val="0"/>
          <w:divBdr>
            <w:top w:val="none" w:sz="0" w:space="0" w:color="auto"/>
            <w:left w:val="none" w:sz="0" w:space="0" w:color="auto"/>
            <w:bottom w:val="none" w:sz="0" w:space="0" w:color="auto"/>
            <w:right w:val="none" w:sz="0" w:space="0" w:color="auto"/>
          </w:divBdr>
          <w:divsChild>
            <w:div w:id="1144814006">
              <w:marLeft w:val="0"/>
              <w:marRight w:val="0"/>
              <w:marTop w:val="0"/>
              <w:marBottom w:val="0"/>
              <w:divBdr>
                <w:top w:val="none" w:sz="0" w:space="0" w:color="auto"/>
                <w:left w:val="none" w:sz="0" w:space="0" w:color="auto"/>
                <w:bottom w:val="none" w:sz="0" w:space="0" w:color="auto"/>
                <w:right w:val="none" w:sz="0" w:space="0" w:color="auto"/>
              </w:divBdr>
              <w:divsChild>
                <w:div w:id="5830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5665">
      <w:bodyDiv w:val="1"/>
      <w:marLeft w:val="0"/>
      <w:marRight w:val="0"/>
      <w:marTop w:val="0"/>
      <w:marBottom w:val="0"/>
      <w:divBdr>
        <w:top w:val="none" w:sz="0" w:space="0" w:color="auto"/>
        <w:left w:val="none" w:sz="0" w:space="0" w:color="auto"/>
        <w:bottom w:val="none" w:sz="0" w:space="0" w:color="auto"/>
        <w:right w:val="none" w:sz="0" w:space="0" w:color="auto"/>
      </w:divBdr>
    </w:div>
    <w:div w:id="186336924">
      <w:bodyDiv w:val="1"/>
      <w:marLeft w:val="0"/>
      <w:marRight w:val="0"/>
      <w:marTop w:val="0"/>
      <w:marBottom w:val="0"/>
      <w:divBdr>
        <w:top w:val="none" w:sz="0" w:space="0" w:color="auto"/>
        <w:left w:val="none" w:sz="0" w:space="0" w:color="auto"/>
        <w:bottom w:val="none" w:sz="0" w:space="0" w:color="auto"/>
        <w:right w:val="none" w:sz="0" w:space="0" w:color="auto"/>
      </w:divBdr>
      <w:divsChild>
        <w:div w:id="862285006">
          <w:marLeft w:val="0"/>
          <w:marRight w:val="0"/>
          <w:marTop w:val="0"/>
          <w:marBottom w:val="0"/>
          <w:divBdr>
            <w:top w:val="none" w:sz="0" w:space="0" w:color="auto"/>
            <w:left w:val="none" w:sz="0" w:space="0" w:color="auto"/>
            <w:bottom w:val="none" w:sz="0" w:space="0" w:color="auto"/>
            <w:right w:val="none" w:sz="0" w:space="0" w:color="auto"/>
          </w:divBdr>
          <w:divsChild>
            <w:div w:id="2080980467">
              <w:marLeft w:val="0"/>
              <w:marRight w:val="0"/>
              <w:marTop w:val="0"/>
              <w:marBottom w:val="0"/>
              <w:divBdr>
                <w:top w:val="none" w:sz="0" w:space="0" w:color="auto"/>
                <w:left w:val="none" w:sz="0" w:space="0" w:color="auto"/>
                <w:bottom w:val="none" w:sz="0" w:space="0" w:color="auto"/>
                <w:right w:val="none" w:sz="0" w:space="0" w:color="auto"/>
              </w:divBdr>
              <w:divsChild>
                <w:div w:id="508565132">
                  <w:marLeft w:val="0"/>
                  <w:marRight w:val="0"/>
                  <w:marTop w:val="0"/>
                  <w:marBottom w:val="0"/>
                  <w:divBdr>
                    <w:top w:val="none" w:sz="0" w:space="0" w:color="auto"/>
                    <w:left w:val="none" w:sz="0" w:space="0" w:color="auto"/>
                    <w:bottom w:val="none" w:sz="0" w:space="0" w:color="auto"/>
                    <w:right w:val="none" w:sz="0" w:space="0" w:color="auto"/>
                  </w:divBdr>
                  <w:divsChild>
                    <w:div w:id="1309048545">
                      <w:marLeft w:val="0"/>
                      <w:marRight w:val="0"/>
                      <w:marTop w:val="0"/>
                      <w:marBottom w:val="0"/>
                      <w:divBdr>
                        <w:top w:val="none" w:sz="0" w:space="0" w:color="auto"/>
                        <w:left w:val="none" w:sz="0" w:space="0" w:color="auto"/>
                        <w:bottom w:val="none" w:sz="0" w:space="0" w:color="auto"/>
                        <w:right w:val="none" w:sz="0" w:space="0" w:color="auto"/>
                      </w:divBdr>
                    </w:div>
                  </w:divsChild>
                </w:div>
                <w:div w:id="1362702149">
                  <w:marLeft w:val="0"/>
                  <w:marRight w:val="0"/>
                  <w:marTop w:val="0"/>
                  <w:marBottom w:val="0"/>
                  <w:divBdr>
                    <w:top w:val="none" w:sz="0" w:space="0" w:color="auto"/>
                    <w:left w:val="none" w:sz="0" w:space="0" w:color="auto"/>
                    <w:bottom w:val="none" w:sz="0" w:space="0" w:color="auto"/>
                    <w:right w:val="none" w:sz="0" w:space="0" w:color="auto"/>
                  </w:divBdr>
                  <w:divsChild>
                    <w:div w:id="19708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611">
              <w:marLeft w:val="0"/>
              <w:marRight w:val="0"/>
              <w:marTop w:val="0"/>
              <w:marBottom w:val="0"/>
              <w:divBdr>
                <w:top w:val="none" w:sz="0" w:space="0" w:color="auto"/>
                <w:left w:val="none" w:sz="0" w:space="0" w:color="auto"/>
                <w:bottom w:val="none" w:sz="0" w:space="0" w:color="auto"/>
                <w:right w:val="none" w:sz="0" w:space="0" w:color="auto"/>
              </w:divBdr>
              <w:divsChild>
                <w:div w:id="1591740626">
                  <w:marLeft w:val="0"/>
                  <w:marRight w:val="0"/>
                  <w:marTop w:val="0"/>
                  <w:marBottom w:val="0"/>
                  <w:divBdr>
                    <w:top w:val="none" w:sz="0" w:space="0" w:color="auto"/>
                    <w:left w:val="none" w:sz="0" w:space="0" w:color="auto"/>
                    <w:bottom w:val="none" w:sz="0" w:space="0" w:color="auto"/>
                    <w:right w:val="none" w:sz="0" w:space="0" w:color="auto"/>
                  </w:divBdr>
                  <w:divsChild>
                    <w:div w:id="4742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00364">
          <w:marLeft w:val="0"/>
          <w:marRight w:val="0"/>
          <w:marTop w:val="0"/>
          <w:marBottom w:val="0"/>
          <w:divBdr>
            <w:top w:val="none" w:sz="0" w:space="0" w:color="auto"/>
            <w:left w:val="none" w:sz="0" w:space="0" w:color="auto"/>
            <w:bottom w:val="none" w:sz="0" w:space="0" w:color="auto"/>
            <w:right w:val="none" w:sz="0" w:space="0" w:color="auto"/>
          </w:divBdr>
          <w:divsChild>
            <w:div w:id="200553890">
              <w:marLeft w:val="0"/>
              <w:marRight w:val="0"/>
              <w:marTop w:val="0"/>
              <w:marBottom w:val="0"/>
              <w:divBdr>
                <w:top w:val="none" w:sz="0" w:space="0" w:color="auto"/>
                <w:left w:val="none" w:sz="0" w:space="0" w:color="auto"/>
                <w:bottom w:val="none" w:sz="0" w:space="0" w:color="auto"/>
                <w:right w:val="none" w:sz="0" w:space="0" w:color="auto"/>
              </w:divBdr>
              <w:divsChild>
                <w:div w:id="610093912">
                  <w:marLeft w:val="0"/>
                  <w:marRight w:val="0"/>
                  <w:marTop w:val="0"/>
                  <w:marBottom w:val="0"/>
                  <w:divBdr>
                    <w:top w:val="none" w:sz="0" w:space="0" w:color="auto"/>
                    <w:left w:val="none" w:sz="0" w:space="0" w:color="auto"/>
                    <w:bottom w:val="none" w:sz="0" w:space="0" w:color="auto"/>
                    <w:right w:val="none" w:sz="0" w:space="0" w:color="auto"/>
                  </w:divBdr>
                  <w:divsChild>
                    <w:div w:id="10687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13345">
      <w:bodyDiv w:val="1"/>
      <w:marLeft w:val="0"/>
      <w:marRight w:val="0"/>
      <w:marTop w:val="0"/>
      <w:marBottom w:val="0"/>
      <w:divBdr>
        <w:top w:val="none" w:sz="0" w:space="0" w:color="auto"/>
        <w:left w:val="none" w:sz="0" w:space="0" w:color="auto"/>
        <w:bottom w:val="none" w:sz="0" w:space="0" w:color="auto"/>
        <w:right w:val="none" w:sz="0" w:space="0" w:color="auto"/>
      </w:divBdr>
    </w:div>
    <w:div w:id="296379777">
      <w:bodyDiv w:val="1"/>
      <w:marLeft w:val="0"/>
      <w:marRight w:val="0"/>
      <w:marTop w:val="0"/>
      <w:marBottom w:val="0"/>
      <w:divBdr>
        <w:top w:val="none" w:sz="0" w:space="0" w:color="auto"/>
        <w:left w:val="none" w:sz="0" w:space="0" w:color="auto"/>
        <w:bottom w:val="none" w:sz="0" w:space="0" w:color="auto"/>
        <w:right w:val="none" w:sz="0" w:space="0" w:color="auto"/>
      </w:divBdr>
      <w:divsChild>
        <w:div w:id="2100056690">
          <w:marLeft w:val="0"/>
          <w:marRight w:val="0"/>
          <w:marTop w:val="0"/>
          <w:marBottom w:val="0"/>
          <w:divBdr>
            <w:top w:val="none" w:sz="0" w:space="0" w:color="auto"/>
            <w:left w:val="none" w:sz="0" w:space="0" w:color="auto"/>
            <w:bottom w:val="none" w:sz="0" w:space="0" w:color="auto"/>
            <w:right w:val="none" w:sz="0" w:space="0" w:color="auto"/>
          </w:divBdr>
          <w:divsChild>
            <w:div w:id="1337079068">
              <w:marLeft w:val="0"/>
              <w:marRight w:val="0"/>
              <w:marTop w:val="0"/>
              <w:marBottom w:val="0"/>
              <w:divBdr>
                <w:top w:val="none" w:sz="0" w:space="0" w:color="auto"/>
                <w:left w:val="none" w:sz="0" w:space="0" w:color="auto"/>
                <w:bottom w:val="none" w:sz="0" w:space="0" w:color="auto"/>
                <w:right w:val="none" w:sz="0" w:space="0" w:color="auto"/>
              </w:divBdr>
              <w:divsChild>
                <w:div w:id="5642464">
                  <w:marLeft w:val="0"/>
                  <w:marRight w:val="0"/>
                  <w:marTop w:val="0"/>
                  <w:marBottom w:val="0"/>
                  <w:divBdr>
                    <w:top w:val="none" w:sz="0" w:space="0" w:color="auto"/>
                    <w:left w:val="none" w:sz="0" w:space="0" w:color="auto"/>
                    <w:bottom w:val="none" w:sz="0" w:space="0" w:color="auto"/>
                    <w:right w:val="none" w:sz="0" w:space="0" w:color="auto"/>
                  </w:divBdr>
                </w:div>
              </w:divsChild>
            </w:div>
            <w:div w:id="270865096">
              <w:marLeft w:val="0"/>
              <w:marRight w:val="0"/>
              <w:marTop w:val="0"/>
              <w:marBottom w:val="0"/>
              <w:divBdr>
                <w:top w:val="none" w:sz="0" w:space="0" w:color="auto"/>
                <w:left w:val="none" w:sz="0" w:space="0" w:color="auto"/>
                <w:bottom w:val="none" w:sz="0" w:space="0" w:color="auto"/>
                <w:right w:val="none" w:sz="0" w:space="0" w:color="auto"/>
              </w:divBdr>
              <w:divsChild>
                <w:div w:id="4953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6501">
      <w:bodyDiv w:val="1"/>
      <w:marLeft w:val="0"/>
      <w:marRight w:val="0"/>
      <w:marTop w:val="0"/>
      <w:marBottom w:val="0"/>
      <w:divBdr>
        <w:top w:val="none" w:sz="0" w:space="0" w:color="auto"/>
        <w:left w:val="none" w:sz="0" w:space="0" w:color="auto"/>
        <w:bottom w:val="none" w:sz="0" w:space="0" w:color="auto"/>
        <w:right w:val="none" w:sz="0" w:space="0" w:color="auto"/>
      </w:divBdr>
      <w:divsChild>
        <w:div w:id="1310162520">
          <w:marLeft w:val="0"/>
          <w:marRight w:val="0"/>
          <w:marTop w:val="0"/>
          <w:marBottom w:val="0"/>
          <w:divBdr>
            <w:top w:val="none" w:sz="0" w:space="0" w:color="auto"/>
            <w:left w:val="none" w:sz="0" w:space="0" w:color="auto"/>
            <w:bottom w:val="none" w:sz="0" w:space="0" w:color="auto"/>
            <w:right w:val="none" w:sz="0" w:space="0" w:color="auto"/>
          </w:divBdr>
          <w:divsChild>
            <w:div w:id="1954021782">
              <w:marLeft w:val="0"/>
              <w:marRight w:val="0"/>
              <w:marTop w:val="0"/>
              <w:marBottom w:val="0"/>
              <w:divBdr>
                <w:top w:val="none" w:sz="0" w:space="0" w:color="auto"/>
                <w:left w:val="none" w:sz="0" w:space="0" w:color="auto"/>
                <w:bottom w:val="none" w:sz="0" w:space="0" w:color="auto"/>
                <w:right w:val="none" w:sz="0" w:space="0" w:color="auto"/>
              </w:divBdr>
              <w:divsChild>
                <w:div w:id="5077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23766">
      <w:bodyDiv w:val="1"/>
      <w:marLeft w:val="0"/>
      <w:marRight w:val="0"/>
      <w:marTop w:val="0"/>
      <w:marBottom w:val="0"/>
      <w:divBdr>
        <w:top w:val="none" w:sz="0" w:space="0" w:color="auto"/>
        <w:left w:val="none" w:sz="0" w:space="0" w:color="auto"/>
        <w:bottom w:val="none" w:sz="0" w:space="0" w:color="auto"/>
        <w:right w:val="none" w:sz="0" w:space="0" w:color="auto"/>
      </w:divBdr>
      <w:divsChild>
        <w:div w:id="410389862">
          <w:marLeft w:val="0"/>
          <w:marRight w:val="0"/>
          <w:marTop w:val="0"/>
          <w:marBottom w:val="0"/>
          <w:divBdr>
            <w:top w:val="none" w:sz="0" w:space="0" w:color="auto"/>
            <w:left w:val="none" w:sz="0" w:space="0" w:color="auto"/>
            <w:bottom w:val="none" w:sz="0" w:space="0" w:color="auto"/>
            <w:right w:val="none" w:sz="0" w:space="0" w:color="auto"/>
          </w:divBdr>
          <w:divsChild>
            <w:div w:id="347802982">
              <w:marLeft w:val="0"/>
              <w:marRight w:val="0"/>
              <w:marTop w:val="0"/>
              <w:marBottom w:val="0"/>
              <w:divBdr>
                <w:top w:val="none" w:sz="0" w:space="0" w:color="auto"/>
                <w:left w:val="none" w:sz="0" w:space="0" w:color="auto"/>
                <w:bottom w:val="none" w:sz="0" w:space="0" w:color="auto"/>
                <w:right w:val="none" w:sz="0" w:space="0" w:color="auto"/>
              </w:divBdr>
              <w:divsChild>
                <w:div w:id="20172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4219">
      <w:bodyDiv w:val="1"/>
      <w:marLeft w:val="0"/>
      <w:marRight w:val="0"/>
      <w:marTop w:val="0"/>
      <w:marBottom w:val="0"/>
      <w:divBdr>
        <w:top w:val="none" w:sz="0" w:space="0" w:color="auto"/>
        <w:left w:val="none" w:sz="0" w:space="0" w:color="auto"/>
        <w:bottom w:val="none" w:sz="0" w:space="0" w:color="auto"/>
        <w:right w:val="none" w:sz="0" w:space="0" w:color="auto"/>
      </w:divBdr>
    </w:div>
    <w:div w:id="757749659">
      <w:bodyDiv w:val="1"/>
      <w:marLeft w:val="0"/>
      <w:marRight w:val="0"/>
      <w:marTop w:val="0"/>
      <w:marBottom w:val="0"/>
      <w:divBdr>
        <w:top w:val="none" w:sz="0" w:space="0" w:color="auto"/>
        <w:left w:val="none" w:sz="0" w:space="0" w:color="auto"/>
        <w:bottom w:val="none" w:sz="0" w:space="0" w:color="auto"/>
        <w:right w:val="none" w:sz="0" w:space="0" w:color="auto"/>
      </w:divBdr>
    </w:div>
    <w:div w:id="816918579">
      <w:bodyDiv w:val="1"/>
      <w:marLeft w:val="0"/>
      <w:marRight w:val="0"/>
      <w:marTop w:val="0"/>
      <w:marBottom w:val="0"/>
      <w:divBdr>
        <w:top w:val="none" w:sz="0" w:space="0" w:color="auto"/>
        <w:left w:val="none" w:sz="0" w:space="0" w:color="auto"/>
        <w:bottom w:val="none" w:sz="0" w:space="0" w:color="auto"/>
        <w:right w:val="none" w:sz="0" w:space="0" w:color="auto"/>
      </w:divBdr>
      <w:divsChild>
        <w:div w:id="2139566138">
          <w:marLeft w:val="0"/>
          <w:marRight w:val="0"/>
          <w:marTop w:val="0"/>
          <w:marBottom w:val="0"/>
          <w:divBdr>
            <w:top w:val="none" w:sz="0" w:space="0" w:color="auto"/>
            <w:left w:val="none" w:sz="0" w:space="0" w:color="auto"/>
            <w:bottom w:val="none" w:sz="0" w:space="0" w:color="auto"/>
            <w:right w:val="none" w:sz="0" w:space="0" w:color="auto"/>
          </w:divBdr>
          <w:divsChild>
            <w:div w:id="1824472178">
              <w:marLeft w:val="0"/>
              <w:marRight w:val="0"/>
              <w:marTop w:val="0"/>
              <w:marBottom w:val="0"/>
              <w:divBdr>
                <w:top w:val="none" w:sz="0" w:space="0" w:color="auto"/>
                <w:left w:val="none" w:sz="0" w:space="0" w:color="auto"/>
                <w:bottom w:val="none" w:sz="0" w:space="0" w:color="auto"/>
                <w:right w:val="none" w:sz="0" w:space="0" w:color="auto"/>
              </w:divBdr>
              <w:divsChild>
                <w:div w:id="4684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5787">
      <w:bodyDiv w:val="1"/>
      <w:marLeft w:val="0"/>
      <w:marRight w:val="0"/>
      <w:marTop w:val="0"/>
      <w:marBottom w:val="0"/>
      <w:divBdr>
        <w:top w:val="none" w:sz="0" w:space="0" w:color="auto"/>
        <w:left w:val="none" w:sz="0" w:space="0" w:color="auto"/>
        <w:bottom w:val="none" w:sz="0" w:space="0" w:color="auto"/>
        <w:right w:val="none" w:sz="0" w:space="0" w:color="auto"/>
      </w:divBdr>
    </w:div>
    <w:div w:id="1031146150">
      <w:bodyDiv w:val="1"/>
      <w:marLeft w:val="0"/>
      <w:marRight w:val="0"/>
      <w:marTop w:val="0"/>
      <w:marBottom w:val="0"/>
      <w:divBdr>
        <w:top w:val="none" w:sz="0" w:space="0" w:color="auto"/>
        <w:left w:val="none" w:sz="0" w:space="0" w:color="auto"/>
        <w:bottom w:val="none" w:sz="0" w:space="0" w:color="auto"/>
        <w:right w:val="none" w:sz="0" w:space="0" w:color="auto"/>
      </w:divBdr>
    </w:div>
    <w:div w:id="1114595155">
      <w:bodyDiv w:val="1"/>
      <w:marLeft w:val="0"/>
      <w:marRight w:val="0"/>
      <w:marTop w:val="0"/>
      <w:marBottom w:val="0"/>
      <w:divBdr>
        <w:top w:val="none" w:sz="0" w:space="0" w:color="auto"/>
        <w:left w:val="none" w:sz="0" w:space="0" w:color="auto"/>
        <w:bottom w:val="none" w:sz="0" w:space="0" w:color="auto"/>
        <w:right w:val="none" w:sz="0" w:space="0" w:color="auto"/>
      </w:divBdr>
      <w:divsChild>
        <w:div w:id="1471363204">
          <w:marLeft w:val="0"/>
          <w:marRight w:val="0"/>
          <w:marTop w:val="0"/>
          <w:marBottom w:val="0"/>
          <w:divBdr>
            <w:top w:val="none" w:sz="0" w:space="0" w:color="auto"/>
            <w:left w:val="none" w:sz="0" w:space="0" w:color="auto"/>
            <w:bottom w:val="none" w:sz="0" w:space="0" w:color="auto"/>
            <w:right w:val="none" w:sz="0" w:space="0" w:color="auto"/>
          </w:divBdr>
          <w:divsChild>
            <w:div w:id="270432520">
              <w:marLeft w:val="0"/>
              <w:marRight w:val="0"/>
              <w:marTop w:val="0"/>
              <w:marBottom w:val="0"/>
              <w:divBdr>
                <w:top w:val="none" w:sz="0" w:space="0" w:color="auto"/>
                <w:left w:val="none" w:sz="0" w:space="0" w:color="auto"/>
                <w:bottom w:val="none" w:sz="0" w:space="0" w:color="auto"/>
                <w:right w:val="none" w:sz="0" w:space="0" w:color="auto"/>
              </w:divBdr>
              <w:divsChild>
                <w:div w:id="2131043638">
                  <w:marLeft w:val="0"/>
                  <w:marRight w:val="0"/>
                  <w:marTop w:val="0"/>
                  <w:marBottom w:val="0"/>
                  <w:divBdr>
                    <w:top w:val="none" w:sz="0" w:space="0" w:color="auto"/>
                    <w:left w:val="none" w:sz="0" w:space="0" w:color="auto"/>
                    <w:bottom w:val="none" w:sz="0" w:space="0" w:color="auto"/>
                    <w:right w:val="none" w:sz="0" w:space="0" w:color="auto"/>
                  </w:divBdr>
                  <w:divsChild>
                    <w:div w:id="4908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89115">
      <w:bodyDiv w:val="1"/>
      <w:marLeft w:val="0"/>
      <w:marRight w:val="0"/>
      <w:marTop w:val="0"/>
      <w:marBottom w:val="0"/>
      <w:divBdr>
        <w:top w:val="none" w:sz="0" w:space="0" w:color="auto"/>
        <w:left w:val="none" w:sz="0" w:space="0" w:color="auto"/>
        <w:bottom w:val="none" w:sz="0" w:space="0" w:color="auto"/>
        <w:right w:val="none" w:sz="0" w:space="0" w:color="auto"/>
      </w:divBdr>
      <w:divsChild>
        <w:div w:id="1959480797">
          <w:marLeft w:val="0"/>
          <w:marRight w:val="0"/>
          <w:marTop w:val="0"/>
          <w:marBottom w:val="0"/>
          <w:divBdr>
            <w:top w:val="none" w:sz="0" w:space="0" w:color="auto"/>
            <w:left w:val="none" w:sz="0" w:space="0" w:color="auto"/>
            <w:bottom w:val="none" w:sz="0" w:space="0" w:color="auto"/>
            <w:right w:val="none" w:sz="0" w:space="0" w:color="auto"/>
          </w:divBdr>
          <w:divsChild>
            <w:div w:id="928193618">
              <w:marLeft w:val="0"/>
              <w:marRight w:val="0"/>
              <w:marTop w:val="0"/>
              <w:marBottom w:val="0"/>
              <w:divBdr>
                <w:top w:val="none" w:sz="0" w:space="0" w:color="auto"/>
                <w:left w:val="none" w:sz="0" w:space="0" w:color="auto"/>
                <w:bottom w:val="none" w:sz="0" w:space="0" w:color="auto"/>
                <w:right w:val="none" w:sz="0" w:space="0" w:color="auto"/>
              </w:divBdr>
              <w:divsChild>
                <w:div w:id="20999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45360">
      <w:bodyDiv w:val="1"/>
      <w:marLeft w:val="0"/>
      <w:marRight w:val="0"/>
      <w:marTop w:val="0"/>
      <w:marBottom w:val="0"/>
      <w:divBdr>
        <w:top w:val="none" w:sz="0" w:space="0" w:color="auto"/>
        <w:left w:val="none" w:sz="0" w:space="0" w:color="auto"/>
        <w:bottom w:val="none" w:sz="0" w:space="0" w:color="auto"/>
        <w:right w:val="none" w:sz="0" w:space="0" w:color="auto"/>
      </w:divBdr>
      <w:divsChild>
        <w:div w:id="1671567313">
          <w:marLeft w:val="0"/>
          <w:marRight w:val="0"/>
          <w:marTop w:val="0"/>
          <w:marBottom w:val="0"/>
          <w:divBdr>
            <w:top w:val="none" w:sz="0" w:space="0" w:color="auto"/>
            <w:left w:val="none" w:sz="0" w:space="0" w:color="auto"/>
            <w:bottom w:val="none" w:sz="0" w:space="0" w:color="auto"/>
            <w:right w:val="none" w:sz="0" w:space="0" w:color="auto"/>
          </w:divBdr>
          <w:divsChild>
            <w:div w:id="915939806">
              <w:marLeft w:val="0"/>
              <w:marRight w:val="0"/>
              <w:marTop w:val="0"/>
              <w:marBottom w:val="0"/>
              <w:divBdr>
                <w:top w:val="none" w:sz="0" w:space="0" w:color="auto"/>
                <w:left w:val="none" w:sz="0" w:space="0" w:color="auto"/>
                <w:bottom w:val="none" w:sz="0" w:space="0" w:color="auto"/>
                <w:right w:val="none" w:sz="0" w:space="0" w:color="auto"/>
              </w:divBdr>
              <w:divsChild>
                <w:div w:id="5409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97322">
      <w:bodyDiv w:val="1"/>
      <w:marLeft w:val="0"/>
      <w:marRight w:val="0"/>
      <w:marTop w:val="0"/>
      <w:marBottom w:val="0"/>
      <w:divBdr>
        <w:top w:val="none" w:sz="0" w:space="0" w:color="auto"/>
        <w:left w:val="none" w:sz="0" w:space="0" w:color="auto"/>
        <w:bottom w:val="none" w:sz="0" w:space="0" w:color="auto"/>
        <w:right w:val="none" w:sz="0" w:space="0" w:color="auto"/>
      </w:divBdr>
    </w:div>
    <w:div w:id="1352803470">
      <w:bodyDiv w:val="1"/>
      <w:marLeft w:val="0"/>
      <w:marRight w:val="0"/>
      <w:marTop w:val="0"/>
      <w:marBottom w:val="0"/>
      <w:divBdr>
        <w:top w:val="none" w:sz="0" w:space="0" w:color="auto"/>
        <w:left w:val="none" w:sz="0" w:space="0" w:color="auto"/>
        <w:bottom w:val="none" w:sz="0" w:space="0" w:color="auto"/>
        <w:right w:val="none" w:sz="0" w:space="0" w:color="auto"/>
      </w:divBdr>
      <w:divsChild>
        <w:div w:id="1655061136">
          <w:marLeft w:val="0"/>
          <w:marRight w:val="0"/>
          <w:marTop w:val="0"/>
          <w:marBottom w:val="0"/>
          <w:divBdr>
            <w:top w:val="none" w:sz="0" w:space="0" w:color="auto"/>
            <w:left w:val="none" w:sz="0" w:space="0" w:color="auto"/>
            <w:bottom w:val="none" w:sz="0" w:space="0" w:color="auto"/>
            <w:right w:val="none" w:sz="0" w:space="0" w:color="auto"/>
          </w:divBdr>
          <w:divsChild>
            <w:div w:id="558397317">
              <w:marLeft w:val="0"/>
              <w:marRight w:val="0"/>
              <w:marTop w:val="0"/>
              <w:marBottom w:val="0"/>
              <w:divBdr>
                <w:top w:val="none" w:sz="0" w:space="0" w:color="auto"/>
                <w:left w:val="none" w:sz="0" w:space="0" w:color="auto"/>
                <w:bottom w:val="none" w:sz="0" w:space="0" w:color="auto"/>
                <w:right w:val="none" w:sz="0" w:space="0" w:color="auto"/>
              </w:divBdr>
              <w:divsChild>
                <w:div w:id="378750635">
                  <w:marLeft w:val="0"/>
                  <w:marRight w:val="0"/>
                  <w:marTop w:val="0"/>
                  <w:marBottom w:val="0"/>
                  <w:divBdr>
                    <w:top w:val="none" w:sz="0" w:space="0" w:color="auto"/>
                    <w:left w:val="none" w:sz="0" w:space="0" w:color="auto"/>
                    <w:bottom w:val="none" w:sz="0" w:space="0" w:color="auto"/>
                    <w:right w:val="none" w:sz="0" w:space="0" w:color="auto"/>
                  </w:divBdr>
                  <w:divsChild>
                    <w:div w:id="7174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4169">
      <w:bodyDiv w:val="1"/>
      <w:marLeft w:val="0"/>
      <w:marRight w:val="0"/>
      <w:marTop w:val="0"/>
      <w:marBottom w:val="0"/>
      <w:divBdr>
        <w:top w:val="none" w:sz="0" w:space="0" w:color="auto"/>
        <w:left w:val="none" w:sz="0" w:space="0" w:color="auto"/>
        <w:bottom w:val="none" w:sz="0" w:space="0" w:color="auto"/>
        <w:right w:val="none" w:sz="0" w:space="0" w:color="auto"/>
      </w:divBdr>
      <w:divsChild>
        <w:div w:id="1119105730">
          <w:marLeft w:val="0"/>
          <w:marRight w:val="0"/>
          <w:marTop w:val="0"/>
          <w:marBottom w:val="0"/>
          <w:divBdr>
            <w:top w:val="none" w:sz="0" w:space="0" w:color="auto"/>
            <w:left w:val="none" w:sz="0" w:space="0" w:color="auto"/>
            <w:bottom w:val="none" w:sz="0" w:space="0" w:color="auto"/>
            <w:right w:val="none" w:sz="0" w:space="0" w:color="auto"/>
          </w:divBdr>
          <w:divsChild>
            <w:div w:id="1238905488">
              <w:marLeft w:val="0"/>
              <w:marRight w:val="0"/>
              <w:marTop w:val="0"/>
              <w:marBottom w:val="0"/>
              <w:divBdr>
                <w:top w:val="none" w:sz="0" w:space="0" w:color="auto"/>
                <w:left w:val="none" w:sz="0" w:space="0" w:color="auto"/>
                <w:bottom w:val="none" w:sz="0" w:space="0" w:color="auto"/>
                <w:right w:val="none" w:sz="0" w:space="0" w:color="auto"/>
              </w:divBdr>
              <w:divsChild>
                <w:div w:id="107362673">
                  <w:marLeft w:val="0"/>
                  <w:marRight w:val="0"/>
                  <w:marTop w:val="0"/>
                  <w:marBottom w:val="0"/>
                  <w:divBdr>
                    <w:top w:val="none" w:sz="0" w:space="0" w:color="auto"/>
                    <w:left w:val="none" w:sz="0" w:space="0" w:color="auto"/>
                    <w:bottom w:val="none" w:sz="0" w:space="0" w:color="auto"/>
                    <w:right w:val="none" w:sz="0" w:space="0" w:color="auto"/>
                  </w:divBdr>
                  <w:divsChild>
                    <w:div w:id="3707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5235">
      <w:bodyDiv w:val="1"/>
      <w:marLeft w:val="0"/>
      <w:marRight w:val="0"/>
      <w:marTop w:val="0"/>
      <w:marBottom w:val="0"/>
      <w:divBdr>
        <w:top w:val="none" w:sz="0" w:space="0" w:color="auto"/>
        <w:left w:val="none" w:sz="0" w:space="0" w:color="auto"/>
        <w:bottom w:val="none" w:sz="0" w:space="0" w:color="auto"/>
        <w:right w:val="none" w:sz="0" w:space="0" w:color="auto"/>
      </w:divBdr>
    </w:div>
    <w:div w:id="1486388286">
      <w:bodyDiv w:val="1"/>
      <w:marLeft w:val="0"/>
      <w:marRight w:val="0"/>
      <w:marTop w:val="0"/>
      <w:marBottom w:val="0"/>
      <w:divBdr>
        <w:top w:val="none" w:sz="0" w:space="0" w:color="auto"/>
        <w:left w:val="none" w:sz="0" w:space="0" w:color="auto"/>
        <w:bottom w:val="none" w:sz="0" w:space="0" w:color="auto"/>
        <w:right w:val="none" w:sz="0" w:space="0" w:color="auto"/>
      </w:divBdr>
    </w:div>
    <w:div w:id="1505170307">
      <w:bodyDiv w:val="1"/>
      <w:marLeft w:val="0"/>
      <w:marRight w:val="0"/>
      <w:marTop w:val="0"/>
      <w:marBottom w:val="0"/>
      <w:divBdr>
        <w:top w:val="none" w:sz="0" w:space="0" w:color="auto"/>
        <w:left w:val="none" w:sz="0" w:space="0" w:color="auto"/>
        <w:bottom w:val="none" w:sz="0" w:space="0" w:color="auto"/>
        <w:right w:val="none" w:sz="0" w:space="0" w:color="auto"/>
      </w:divBdr>
    </w:div>
    <w:div w:id="1509640083">
      <w:bodyDiv w:val="1"/>
      <w:marLeft w:val="0"/>
      <w:marRight w:val="0"/>
      <w:marTop w:val="0"/>
      <w:marBottom w:val="0"/>
      <w:divBdr>
        <w:top w:val="none" w:sz="0" w:space="0" w:color="auto"/>
        <w:left w:val="none" w:sz="0" w:space="0" w:color="auto"/>
        <w:bottom w:val="none" w:sz="0" w:space="0" w:color="auto"/>
        <w:right w:val="none" w:sz="0" w:space="0" w:color="auto"/>
      </w:divBdr>
      <w:divsChild>
        <w:div w:id="572853198">
          <w:marLeft w:val="0"/>
          <w:marRight w:val="0"/>
          <w:marTop w:val="0"/>
          <w:marBottom w:val="0"/>
          <w:divBdr>
            <w:top w:val="none" w:sz="0" w:space="0" w:color="auto"/>
            <w:left w:val="none" w:sz="0" w:space="0" w:color="auto"/>
            <w:bottom w:val="none" w:sz="0" w:space="0" w:color="auto"/>
            <w:right w:val="none" w:sz="0" w:space="0" w:color="auto"/>
          </w:divBdr>
          <w:divsChild>
            <w:div w:id="570771218">
              <w:marLeft w:val="0"/>
              <w:marRight w:val="0"/>
              <w:marTop w:val="0"/>
              <w:marBottom w:val="0"/>
              <w:divBdr>
                <w:top w:val="none" w:sz="0" w:space="0" w:color="auto"/>
                <w:left w:val="none" w:sz="0" w:space="0" w:color="auto"/>
                <w:bottom w:val="none" w:sz="0" w:space="0" w:color="auto"/>
                <w:right w:val="none" w:sz="0" w:space="0" w:color="auto"/>
              </w:divBdr>
              <w:divsChild>
                <w:div w:id="42677599">
                  <w:marLeft w:val="0"/>
                  <w:marRight w:val="0"/>
                  <w:marTop w:val="0"/>
                  <w:marBottom w:val="0"/>
                  <w:divBdr>
                    <w:top w:val="none" w:sz="0" w:space="0" w:color="auto"/>
                    <w:left w:val="none" w:sz="0" w:space="0" w:color="auto"/>
                    <w:bottom w:val="none" w:sz="0" w:space="0" w:color="auto"/>
                    <w:right w:val="none" w:sz="0" w:space="0" w:color="auto"/>
                  </w:divBdr>
                  <w:divsChild>
                    <w:div w:id="7315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2037">
      <w:bodyDiv w:val="1"/>
      <w:marLeft w:val="0"/>
      <w:marRight w:val="0"/>
      <w:marTop w:val="0"/>
      <w:marBottom w:val="0"/>
      <w:divBdr>
        <w:top w:val="none" w:sz="0" w:space="0" w:color="auto"/>
        <w:left w:val="none" w:sz="0" w:space="0" w:color="auto"/>
        <w:bottom w:val="none" w:sz="0" w:space="0" w:color="auto"/>
        <w:right w:val="none" w:sz="0" w:space="0" w:color="auto"/>
      </w:divBdr>
      <w:divsChild>
        <w:div w:id="1173572550">
          <w:marLeft w:val="0"/>
          <w:marRight w:val="0"/>
          <w:marTop w:val="0"/>
          <w:marBottom w:val="0"/>
          <w:divBdr>
            <w:top w:val="none" w:sz="0" w:space="0" w:color="auto"/>
            <w:left w:val="none" w:sz="0" w:space="0" w:color="auto"/>
            <w:bottom w:val="none" w:sz="0" w:space="0" w:color="auto"/>
            <w:right w:val="none" w:sz="0" w:space="0" w:color="auto"/>
          </w:divBdr>
          <w:divsChild>
            <w:div w:id="200017261">
              <w:marLeft w:val="0"/>
              <w:marRight w:val="0"/>
              <w:marTop w:val="0"/>
              <w:marBottom w:val="0"/>
              <w:divBdr>
                <w:top w:val="none" w:sz="0" w:space="0" w:color="auto"/>
                <w:left w:val="none" w:sz="0" w:space="0" w:color="auto"/>
                <w:bottom w:val="none" w:sz="0" w:space="0" w:color="auto"/>
                <w:right w:val="none" w:sz="0" w:space="0" w:color="auto"/>
              </w:divBdr>
              <w:divsChild>
                <w:div w:id="1838303599">
                  <w:marLeft w:val="0"/>
                  <w:marRight w:val="0"/>
                  <w:marTop w:val="0"/>
                  <w:marBottom w:val="0"/>
                  <w:divBdr>
                    <w:top w:val="none" w:sz="0" w:space="0" w:color="auto"/>
                    <w:left w:val="none" w:sz="0" w:space="0" w:color="auto"/>
                    <w:bottom w:val="none" w:sz="0" w:space="0" w:color="auto"/>
                    <w:right w:val="none" w:sz="0" w:space="0" w:color="auto"/>
                  </w:divBdr>
                  <w:divsChild>
                    <w:div w:id="1340503328">
                      <w:marLeft w:val="0"/>
                      <w:marRight w:val="0"/>
                      <w:marTop w:val="0"/>
                      <w:marBottom w:val="0"/>
                      <w:divBdr>
                        <w:top w:val="none" w:sz="0" w:space="0" w:color="auto"/>
                        <w:left w:val="none" w:sz="0" w:space="0" w:color="auto"/>
                        <w:bottom w:val="none" w:sz="0" w:space="0" w:color="auto"/>
                        <w:right w:val="none" w:sz="0" w:space="0" w:color="auto"/>
                      </w:divBdr>
                    </w:div>
                  </w:divsChild>
                </w:div>
                <w:div w:id="867645477">
                  <w:marLeft w:val="0"/>
                  <w:marRight w:val="0"/>
                  <w:marTop w:val="0"/>
                  <w:marBottom w:val="0"/>
                  <w:divBdr>
                    <w:top w:val="none" w:sz="0" w:space="0" w:color="auto"/>
                    <w:left w:val="none" w:sz="0" w:space="0" w:color="auto"/>
                    <w:bottom w:val="none" w:sz="0" w:space="0" w:color="auto"/>
                    <w:right w:val="none" w:sz="0" w:space="0" w:color="auto"/>
                  </w:divBdr>
                  <w:divsChild>
                    <w:div w:id="11817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1633">
              <w:marLeft w:val="0"/>
              <w:marRight w:val="0"/>
              <w:marTop w:val="0"/>
              <w:marBottom w:val="0"/>
              <w:divBdr>
                <w:top w:val="none" w:sz="0" w:space="0" w:color="auto"/>
                <w:left w:val="none" w:sz="0" w:space="0" w:color="auto"/>
                <w:bottom w:val="none" w:sz="0" w:space="0" w:color="auto"/>
                <w:right w:val="none" w:sz="0" w:space="0" w:color="auto"/>
              </w:divBdr>
              <w:divsChild>
                <w:div w:id="1856917196">
                  <w:marLeft w:val="0"/>
                  <w:marRight w:val="0"/>
                  <w:marTop w:val="0"/>
                  <w:marBottom w:val="0"/>
                  <w:divBdr>
                    <w:top w:val="none" w:sz="0" w:space="0" w:color="auto"/>
                    <w:left w:val="none" w:sz="0" w:space="0" w:color="auto"/>
                    <w:bottom w:val="none" w:sz="0" w:space="0" w:color="auto"/>
                    <w:right w:val="none" w:sz="0" w:space="0" w:color="auto"/>
                  </w:divBdr>
                  <w:divsChild>
                    <w:div w:id="7971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76119">
          <w:marLeft w:val="0"/>
          <w:marRight w:val="0"/>
          <w:marTop w:val="0"/>
          <w:marBottom w:val="0"/>
          <w:divBdr>
            <w:top w:val="none" w:sz="0" w:space="0" w:color="auto"/>
            <w:left w:val="none" w:sz="0" w:space="0" w:color="auto"/>
            <w:bottom w:val="none" w:sz="0" w:space="0" w:color="auto"/>
            <w:right w:val="none" w:sz="0" w:space="0" w:color="auto"/>
          </w:divBdr>
          <w:divsChild>
            <w:div w:id="1482232911">
              <w:marLeft w:val="0"/>
              <w:marRight w:val="0"/>
              <w:marTop w:val="0"/>
              <w:marBottom w:val="0"/>
              <w:divBdr>
                <w:top w:val="none" w:sz="0" w:space="0" w:color="auto"/>
                <w:left w:val="none" w:sz="0" w:space="0" w:color="auto"/>
                <w:bottom w:val="none" w:sz="0" w:space="0" w:color="auto"/>
                <w:right w:val="none" w:sz="0" w:space="0" w:color="auto"/>
              </w:divBdr>
              <w:divsChild>
                <w:div w:id="1707562796">
                  <w:marLeft w:val="0"/>
                  <w:marRight w:val="0"/>
                  <w:marTop w:val="0"/>
                  <w:marBottom w:val="0"/>
                  <w:divBdr>
                    <w:top w:val="none" w:sz="0" w:space="0" w:color="auto"/>
                    <w:left w:val="none" w:sz="0" w:space="0" w:color="auto"/>
                    <w:bottom w:val="none" w:sz="0" w:space="0" w:color="auto"/>
                    <w:right w:val="none" w:sz="0" w:space="0" w:color="auto"/>
                  </w:divBdr>
                  <w:divsChild>
                    <w:div w:id="475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47706">
      <w:bodyDiv w:val="1"/>
      <w:marLeft w:val="0"/>
      <w:marRight w:val="0"/>
      <w:marTop w:val="0"/>
      <w:marBottom w:val="0"/>
      <w:divBdr>
        <w:top w:val="none" w:sz="0" w:space="0" w:color="auto"/>
        <w:left w:val="none" w:sz="0" w:space="0" w:color="auto"/>
        <w:bottom w:val="none" w:sz="0" w:space="0" w:color="auto"/>
        <w:right w:val="none" w:sz="0" w:space="0" w:color="auto"/>
      </w:divBdr>
      <w:divsChild>
        <w:div w:id="412823044">
          <w:marLeft w:val="0"/>
          <w:marRight w:val="0"/>
          <w:marTop w:val="0"/>
          <w:marBottom w:val="0"/>
          <w:divBdr>
            <w:top w:val="none" w:sz="0" w:space="0" w:color="auto"/>
            <w:left w:val="none" w:sz="0" w:space="0" w:color="auto"/>
            <w:bottom w:val="none" w:sz="0" w:space="0" w:color="auto"/>
            <w:right w:val="none" w:sz="0" w:space="0" w:color="auto"/>
          </w:divBdr>
          <w:divsChild>
            <w:div w:id="1165315291">
              <w:marLeft w:val="0"/>
              <w:marRight w:val="0"/>
              <w:marTop w:val="0"/>
              <w:marBottom w:val="0"/>
              <w:divBdr>
                <w:top w:val="none" w:sz="0" w:space="0" w:color="auto"/>
                <w:left w:val="none" w:sz="0" w:space="0" w:color="auto"/>
                <w:bottom w:val="none" w:sz="0" w:space="0" w:color="auto"/>
                <w:right w:val="none" w:sz="0" w:space="0" w:color="auto"/>
              </w:divBdr>
              <w:divsChild>
                <w:div w:id="4927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3845">
      <w:bodyDiv w:val="1"/>
      <w:marLeft w:val="0"/>
      <w:marRight w:val="0"/>
      <w:marTop w:val="0"/>
      <w:marBottom w:val="0"/>
      <w:divBdr>
        <w:top w:val="none" w:sz="0" w:space="0" w:color="auto"/>
        <w:left w:val="none" w:sz="0" w:space="0" w:color="auto"/>
        <w:bottom w:val="none" w:sz="0" w:space="0" w:color="auto"/>
        <w:right w:val="none" w:sz="0" w:space="0" w:color="auto"/>
      </w:divBdr>
    </w:div>
    <w:div w:id="2096710064">
      <w:bodyDiv w:val="1"/>
      <w:marLeft w:val="0"/>
      <w:marRight w:val="0"/>
      <w:marTop w:val="0"/>
      <w:marBottom w:val="0"/>
      <w:divBdr>
        <w:top w:val="none" w:sz="0" w:space="0" w:color="auto"/>
        <w:left w:val="none" w:sz="0" w:space="0" w:color="auto"/>
        <w:bottom w:val="none" w:sz="0" w:space="0" w:color="auto"/>
        <w:right w:val="none" w:sz="0" w:space="0" w:color="auto"/>
      </w:divBdr>
      <w:divsChild>
        <w:div w:id="672025372">
          <w:marLeft w:val="0"/>
          <w:marRight w:val="0"/>
          <w:marTop w:val="0"/>
          <w:marBottom w:val="0"/>
          <w:divBdr>
            <w:top w:val="none" w:sz="0" w:space="0" w:color="auto"/>
            <w:left w:val="none" w:sz="0" w:space="0" w:color="auto"/>
            <w:bottom w:val="none" w:sz="0" w:space="0" w:color="auto"/>
            <w:right w:val="none" w:sz="0" w:space="0" w:color="auto"/>
          </w:divBdr>
          <w:divsChild>
            <w:div w:id="800803538">
              <w:marLeft w:val="0"/>
              <w:marRight w:val="0"/>
              <w:marTop w:val="0"/>
              <w:marBottom w:val="0"/>
              <w:divBdr>
                <w:top w:val="none" w:sz="0" w:space="0" w:color="auto"/>
                <w:left w:val="none" w:sz="0" w:space="0" w:color="auto"/>
                <w:bottom w:val="none" w:sz="0" w:space="0" w:color="auto"/>
                <w:right w:val="none" w:sz="0" w:space="0" w:color="auto"/>
              </w:divBdr>
              <w:divsChild>
                <w:div w:id="1880894555">
                  <w:marLeft w:val="0"/>
                  <w:marRight w:val="0"/>
                  <w:marTop w:val="0"/>
                  <w:marBottom w:val="0"/>
                  <w:divBdr>
                    <w:top w:val="none" w:sz="0" w:space="0" w:color="auto"/>
                    <w:left w:val="none" w:sz="0" w:space="0" w:color="auto"/>
                    <w:bottom w:val="none" w:sz="0" w:space="0" w:color="auto"/>
                    <w:right w:val="none" w:sz="0" w:space="0" w:color="auto"/>
                  </w:divBdr>
                </w:div>
              </w:divsChild>
            </w:div>
            <w:div w:id="360519109">
              <w:marLeft w:val="0"/>
              <w:marRight w:val="0"/>
              <w:marTop w:val="0"/>
              <w:marBottom w:val="0"/>
              <w:divBdr>
                <w:top w:val="none" w:sz="0" w:space="0" w:color="auto"/>
                <w:left w:val="none" w:sz="0" w:space="0" w:color="auto"/>
                <w:bottom w:val="none" w:sz="0" w:space="0" w:color="auto"/>
                <w:right w:val="none" w:sz="0" w:space="0" w:color="auto"/>
              </w:divBdr>
              <w:divsChild>
                <w:div w:id="20039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2612">
      <w:bodyDiv w:val="1"/>
      <w:marLeft w:val="0"/>
      <w:marRight w:val="0"/>
      <w:marTop w:val="0"/>
      <w:marBottom w:val="0"/>
      <w:divBdr>
        <w:top w:val="none" w:sz="0" w:space="0" w:color="auto"/>
        <w:left w:val="none" w:sz="0" w:space="0" w:color="auto"/>
        <w:bottom w:val="none" w:sz="0" w:space="0" w:color="auto"/>
        <w:right w:val="none" w:sz="0" w:space="0" w:color="auto"/>
      </w:divBdr>
      <w:divsChild>
        <w:div w:id="36903064">
          <w:marLeft w:val="0"/>
          <w:marRight w:val="0"/>
          <w:marTop w:val="0"/>
          <w:marBottom w:val="0"/>
          <w:divBdr>
            <w:top w:val="none" w:sz="0" w:space="0" w:color="auto"/>
            <w:left w:val="none" w:sz="0" w:space="0" w:color="auto"/>
            <w:bottom w:val="none" w:sz="0" w:space="0" w:color="auto"/>
            <w:right w:val="none" w:sz="0" w:space="0" w:color="auto"/>
          </w:divBdr>
          <w:divsChild>
            <w:div w:id="1994988412">
              <w:marLeft w:val="0"/>
              <w:marRight w:val="0"/>
              <w:marTop w:val="0"/>
              <w:marBottom w:val="0"/>
              <w:divBdr>
                <w:top w:val="none" w:sz="0" w:space="0" w:color="auto"/>
                <w:left w:val="none" w:sz="0" w:space="0" w:color="auto"/>
                <w:bottom w:val="none" w:sz="0" w:space="0" w:color="auto"/>
                <w:right w:val="none" w:sz="0" w:space="0" w:color="auto"/>
              </w:divBdr>
              <w:divsChild>
                <w:div w:id="1324577796">
                  <w:marLeft w:val="0"/>
                  <w:marRight w:val="0"/>
                  <w:marTop w:val="0"/>
                  <w:marBottom w:val="0"/>
                  <w:divBdr>
                    <w:top w:val="none" w:sz="0" w:space="0" w:color="auto"/>
                    <w:left w:val="none" w:sz="0" w:space="0" w:color="auto"/>
                    <w:bottom w:val="none" w:sz="0" w:space="0" w:color="auto"/>
                    <w:right w:val="none" w:sz="0" w:space="0" w:color="auto"/>
                  </w:divBdr>
                  <w:divsChild>
                    <w:div w:id="7426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jpeg"/><Relationship Id="rId39" Type="http://schemas.openxmlformats.org/officeDocument/2006/relationships/image" Target="media/image28.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jpeg"/><Relationship Id="rId42" Type="http://schemas.openxmlformats.org/officeDocument/2006/relationships/image" Target="media/image31.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jpe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png"/><Relationship Id="rId10" Type="http://schemas.openxmlformats.org/officeDocument/2006/relationships/image" Target="media/image2.jpeg"/><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jpeg"/></Relationships>
</file>

<file path=word/_rels/footnotes.xml.rels><?xml version="1.0" encoding="UTF-8" standalone="yes"?>
<Relationships xmlns="http://schemas.openxmlformats.org/package/2006/relationships"><Relationship Id="rId2" Type="http://schemas.openxmlformats.org/officeDocument/2006/relationships/hyperlink" Target="http://www.youthforum.org/european-youth-forum/" TargetMode="External"/><Relationship Id="rId1" Type="http://schemas.openxmlformats.org/officeDocument/2006/relationships/hyperlink" Target="http://www.unesco.org/new/en/social-and-human-sciences/themes/youth/youth-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FEBE8-9FE6-4092-AA73-BD6D3AD9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48</Pages>
  <Words>11452</Words>
  <Characters>62989</Characters>
  <Application>Microsoft Office Word</Application>
  <DocSecurity>0</DocSecurity>
  <Lines>524</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Sarah Cooke O’Dowd</cp:lastModifiedBy>
  <cp:revision>54</cp:revision>
  <cp:lastPrinted>2017-03-28T14:49:00Z</cp:lastPrinted>
  <dcterms:created xsi:type="dcterms:W3CDTF">2017-03-17T12:11:00Z</dcterms:created>
  <dcterms:modified xsi:type="dcterms:W3CDTF">2017-03-29T09:59:00Z</dcterms:modified>
</cp:coreProperties>
</file>