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4678" w14:textId="77777777" w:rsidR="001A7ED9" w:rsidRDefault="001A7ED9" w:rsidP="00DF551E">
      <w:pPr>
        <w:spacing w:line="240" w:lineRule="auto"/>
        <w:jc w:val="right"/>
        <w:rPr>
          <w:lang w:val="en-US"/>
        </w:rPr>
      </w:pPr>
      <w:r w:rsidRPr="001A7ED9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6119E6F0" wp14:editId="39BD78A7">
            <wp:simplePos x="0" y="0"/>
            <wp:positionH relativeFrom="margin">
              <wp:posOffset>3627120</wp:posOffset>
            </wp:positionH>
            <wp:positionV relativeFrom="margin">
              <wp:posOffset>-47625</wp:posOffset>
            </wp:positionV>
            <wp:extent cx="2190750" cy="752475"/>
            <wp:effectExtent l="0" t="0" r="0" b="9525"/>
            <wp:wrapSquare wrapText="bothSides"/>
            <wp:docPr id="2" name="Picture 2" descr="K:\Communications\Logos\EQUINET LOGO\Equinet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ommunications\Logos\EQUINET LOGO\Equinet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7ED9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34CA74FD" wp14:editId="55F6CAFA">
            <wp:simplePos x="0" y="0"/>
            <wp:positionH relativeFrom="margin">
              <wp:align>left</wp:align>
            </wp:positionH>
            <wp:positionV relativeFrom="margin">
              <wp:posOffset>-219075</wp:posOffset>
            </wp:positionV>
            <wp:extent cx="1949965" cy="885825"/>
            <wp:effectExtent l="0" t="0" r="0" b="0"/>
            <wp:wrapSquare wrapText="bothSides"/>
            <wp:docPr id="1" name="Picture 1" descr="K:\Activities\2015\Evaluation Lab\Communications docs\Evaluation La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tivities\2015\Evaluation Lab\Communications docs\Evaluation Lab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F51AB" w14:textId="77777777" w:rsidR="001A7ED9" w:rsidRDefault="001A7ED9" w:rsidP="00DF551E">
      <w:pPr>
        <w:spacing w:line="240" w:lineRule="auto"/>
        <w:rPr>
          <w:lang w:val="en-US"/>
        </w:rPr>
      </w:pPr>
    </w:p>
    <w:p w14:paraId="04ACF26E" w14:textId="77777777" w:rsidR="001A7ED9" w:rsidRDefault="001A7ED9" w:rsidP="00DF551E">
      <w:pPr>
        <w:spacing w:line="240" w:lineRule="auto"/>
        <w:jc w:val="center"/>
        <w:rPr>
          <w:b/>
          <w:sz w:val="32"/>
          <w:lang w:val="en-US"/>
        </w:rPr>
      </w:pPr>
    </w:p>
    <w:p w14:paraId="79DD0940" w14:textId="588A597C" w:rsidR="007641BD" w:rsidRPr="007641BD" w:rsidRDefault="00A065B7" w:rsidP="00DF551E">
      <w:pPr>
        <w:spacing w:line="240" w:lineRule="auto"/>
        <w:jc w:val="center"/>
        <w:rPr>
          <w:i/>
          <w:sz w:val="32"/>
          <w:lang w:val="en-US"/>
        </w:rPr>
      </w:pPr>
      <w:r>
        <w:rPr>
          <w:b/>
          <w:sz w:val="40"/>
          <w:lang w:val="en-US"/>
        </w:rPr>
        <w:t xml:space="preserve">Third </w:t>
      </w:r>
      <w:r w:rsidR="00A5369A" w:rsidRPr="001A7ED9">
        <w:rPr>
          <w:b/>
          <w:sz w:val="40"/>
          <w:lang w:val="en-US"/>
        </w:rPr>
        <w:t xml:space="preserve">meeting of </w:t>
      </w:r>
      <w:r w:rsidR="008456AF">
        <w:rPr>
          <w:b/>
          <w:sz w:val="40"/>
          <w:lang w:val="en-US"/>
        </w:rPr>
        <w:t xml:space="preserve">the </w:t>
      </w:r>
      <w:proofErr w:type="spellStart"/>
      <w:r w:rsidR="00A5369A" w:rsidRPr="001A7ED9">
        <w:rPr>
          <w:b/>
          <w:sz w:val="40"/>
          <w:lang w:val="en-US"/>
        </w:rPr>
        <w:t>Equinet</w:t>
      </w:r>
      <w:proofErr w:type="spellEnd"/>
      <w:r w:rsidR="00A5369A" w:rsidRPr="001A7ED9">
        <w:rPr>
          <w:b/>
          <w:sz w:val="40"/>
          <w:lang w:val="en-US"/>
        </w:rPr>
        <w:t xml:space="preserve"> Evaluation Lab</w:t>
      </w:r>
      <w:r w:rsidR="001A7ED9" w:rsidRPr="001A7ED9">
        <w:rPr>
          <w:b/>
          <w:sz w:val="40"/>
          <w:lang w:val="en-US"/>
        </w:rPr>
        <w:br/>
      </w:r>
      <w:r>
        <w:rPr>
          <w:i/>
          <w:sz w:val="32"/>
          <w:lang w:val="en-US"/>
        </w:rPr>
        <w:t>Monday 19</w:t>
      </w:r>
      <w:r w:rsidRPr="00A065B7">
        <w:rPr>
          <w:i/>
          <w:sz w:val="32"/>
          <w:vertAlign w:val="superscript"/>
          <w:lang w:val="en-US"/>
        </w:rPr>
        <w:t>th</w:t>
      </w:r>
      <w:r>
        <w:rPr>
          <w:i/>
          <w:sz w:val="32"/>
          <w:vertAlign w:val="superscript"/>
          <w:lang w:val="en-US"/>
        </w:rPr>
        <w:t xml:space="preserve"> </w:t>
      </w:r>
      <w:r>
        <w:rPr>
          <w:i/>
          <w:sz w:val="32"/>
          <w:lang w:val="en-US"/>
        </w:rPr>
        <w:t xml:space="preserve">September </w:t>
      </w:r>
      <w:r w:rsidR="008456AF">
        <w:rPr>
          <w:i/>
          <w:sz w:val="32"/>
          <w:lang w:val="en-US"/>
        </w:rPr>
        <w:t xml:space="preserve">2016, </w:t>
      </w:r>
      <w:r>
        <w:rPr>
          <w:i/>
          <w:sz w:val="32"/>
          <w:lang w:val="en-US"/>
        </w:rPr>
        <w:t>London, UK</w:t>
      </w:r>
    </w:p>
    <w:p w14:paraId="5C29FD0E" w14:textId="51DDE644" w:rsidR="00682E17" w:rsidRDefault="00A5369A" w:rsidP="00682E17">
      <w:pPr>
        <w:spacing w:line="240" w:lineRule="auto"/>
        <w:jc w:val="center"/>
        <w:rPr>
          <w:lang w:val="en-US"/>
        </w:rPr>
      </w:pPr>
      <w:r w:rsidRPr="001A7ED9">
        <w:rPr>
          <w:b/>
          <w:sz w:val="32"/>
          <w:lang w:val="en-US"/>
        </w:rPr>
        <w:t>Summary Note</w:t>
      </w:r>
      <w:r w:rsidR="008456AF" w:rsidRPr="008456AF">
        <w:rPr>
          <w:lang w:val="en-US"/>
        </w:rPr>
        <w:t xml:space="preserve"> </w:t>
      </w:r>
    </w:p>
    <w:p w14:paraId="6D9416A5" w14:textId="3B6E4BD4" w:rsidR="00DF1CD6" w:rsidRDefault="00DF1CD6" w:rsidP="00682E17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A065B7">
        <w:rPr>
          <w:lang w:val="en-US"/>
        </w:rPr>
        <w:t>agenda</w:t>
      </w:r>
      <w:r w:rsidR="00682E17">
        <w:rPr>
          <w:lang w:val="en-US"/>
        </w:rPr>
        <w:t xml:space="preserve"> and other relevant documents</w:t>
      </w:r>
      <w:r>
        <w:rPr>
          <w:lang w:val="en-US"/>
        </w:rPr>
        <w:t xml:space="preserve"> are </w:t>
      </w:r>
      <w:r w:rsidR="00A065B7">
        <w:rPr>
          <w:lang w:val="en-US"/>
        </w:rPr>
        <w:t xml:space="preserve">also </w:t>
      </w:r>
      <w:r>
        <w:rPr>
          <w:lang w:val="en-US"/>
        </w:rPr>
        <w:t xml:space="preserve">available </w:t>
      </w:r>
      <w:r w:rsidR="00682E17">
        <w:rPr>
          <w:lang w:val="en-US"/>
        </w:rPr>
        <w:t xml:space="preserve">on the </w:t>
      </w:r>
      <w:hyperlink r:id="rId11" w:history="1">
        <w:proofErr w:type="spellStart"/>
        <w:r w:rsidR="00682E17" w:rsidRPr="00682E17">
          <w:rPr>
            <w:rStyle w:val="Hyperlink"/>
            <w:lang w:val="en-US"/>
          </w:rPr>
          <w:t>Equinet</w:t>
        </w:r>
        <w:proofErr w:type="spellEnd"/>
        <w:r w:rsidR="00682E17" w:rsidRPr="00682E17">
          <w:rPr>
            <w:rStyle w:val="Hyperlink"/>
            <w:lang w:val="en-US"/>
          </w:rPr>
          <w:t xml:space="preserve"> internal website</w:t>
        </w:r>
      </w:hyperlink>
      <w:r w:rsidR="00682E17">
        <w:rPr>
          <w:rStyle w:val="FootnoteReference"/>
          <w:lang w:val="en-US"/>
        </w:rPr>
        <w:footnoteReference w:id="1"/>
      </w:r>
      <w:r w:rsidR="00682E17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1F61E736" w14:textId="3386B6BC" w:rsidR="008456AF" w:rsidRDefault="00682E17" w:rsidP="001924AB">
      <w:pPr>
        <w:pStyle w:val="NoSpacing"/>
        <w:shd w:val="clear" w:color="auto" w:fill="A8D08D" w:themeFill="accent6" w:themeFillTint="99"/>
        <w:jc w:val="center"/>
        <w:rPr>
          <w:b/>
          <w:sz w:val="28"/>
          <w:lang w:val="en-US"/>
        </w:rPr>
      </w:pPr>
      <w:r w:rsidRPr="00E27637">
        <w:rPr>
          <w:b/>
          <w:sz w:val="28"/>
          <w:lang w:val="en-US"/>
        </w:rPr>
        <w:t xml:space="preserve">WELCOME </w:t>
      </w:r>
      <w:r w:rsidR="004524C4">
        <w:rPr>
          <w:b/>
          <w:sz w:val="28"/>
          <w:lang w:val="en-US"/>
        </w:rPr>
        <w:t>AND UPD</w:t>
      </w:r>
      <w:r w:rsidR="00834761">
        <w:rPr>
          <w:b/>
          <w:sz w:val="28"/>
          <w:lang w:val="en-US"/>
        </w:rPr>
        <w:t>ATES FROM PARTICIPANTS</w:t>
      </w:r>
    </w:p>
    <w:p w14:paraId="4CB0A250" w14:textId="77777777" w:rsidR="008456AF" w:rsidRDefault="008456AF" w:rsidP="008456AF">
      <w:pPr>
        <w:pStyle w:val="NoSpacing"/>
        <w:rPr>
          <w:b/>
          <w:sz w:val="28"/>
          <w:lang w:val="en-US"/>
        </w:rPr>
      </w:pPr>
    </w:p>
    <w:p w14:paraId="463EC22D" w14:textId="5BCC3C9E" w:rsidR="004524C4" w:rsidRDefault="004524C4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 w:rsidRPr="004524C4">
        <w:rPr>
          <w:lang w:val="en-US"/>
        </w:rPr>
        <w:t>Participants shared some updates regarding their institutions and evaluation work</w:t>
      </w:r>
      <w:r>
        <w:rPr>
          <w:lang w:val="en-US"/>
        </w:rPr>
        <w:t xml:space="preserve"> during the last months. </w:t>
      </w:r>
    </w:p>
    <w:p w14:paraId="5E2B9CFD" w14:textId="5A22A958" w:rsidR="004524C4" w:rsidRDefault="004524C4" w:rsidP="001924AB">
      <w:pPr>
        <w:pStyle w:val="NoSpacing"/>
        <w:shd w:val="clear" w:color="auto" w:fill="A8D08D" w:themeFill="accent6" w:themeFillTint="9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SESSION 1 – COMMON INDICATORS</w:t>
      </w:r>
    </w:p>
    <w:p w14:paraId="521D196C" w14:textId="77777777" w:rsidR="004524C4" w:rsidRDefault="004524C4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48A44A06" w14:textId="6B270A03" w:rsidR="004524C4" w:rsidRPr="00B605FD" w:rsidRDefault="004F78D4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 w:rsidRPr="00B605FD">
        <w:rPr>
          <w:lang w:val="en-US"/>
        </w:rPr>
        <w:t xml:space="preserve">Following the discussion initiated during the last meeting, and based on the </w:t>
      </w:r>
      <w:r w:rsidR="00B605FD" w:rsidRPr="00B605FD">
        <w:rPr>
          <w:lang w:val="en-US"/>
        </w:rPr>
        <w:t xml:space="preserve">2013 </w:t>
      </w:r>
      <w:proofErr w:type="spellStart"/>
      <w:r w:rsidR="00B605FD" w:rsidRPr="00B605FD">
        <w:rPr>
          <w:lang w:val="en-US"/>
        </w:rPr>
        <w:t>Equinet</w:t>
      </w:r>
      <w:proofErr w:type="spellEnd"/>
      <w:r w:rsidR="00B605FD" w:rsidRPr="00B605FD">
        <w:rPr>
          <w:lang w:val="en-US"/>
        </w:rPr>
        <w:t xml:space="preserve"> paper on indicators, participants agreed on seven common indicators which could be used by all equality bodies in their evaluation work. </w:t>
      </w:r>
      <w:r w:rsidR="00B605FD" w:rsidRPr="00B605FD">
        <w:rPr>
          <w:lang w:val="en-GB"/>
        </w:rPr>
        <w:t>They are all impact indicators and focus on equality bodies stimulating institutional change and societal change.</w:t>
      </w:r>
    </w:p>
    <w:p w14:paraId="299E7544" w14:textId="77777777" w:rsidR="00B605FD" w:rsidRPr="00647B78" w:rsidRDefault="00B605FD" w:rsidP="00B605FD">
      <w:pPr>
        <w:shd w:val="clear" w:color="auto" w:fill="F2F2F2" w:themeFill="background1" w:themeFillShade="F2"/>
        <w:spacing w:after="120" w:line="240" w:lineRule="auto"/>
        <w:jc w:val="both"/>
        <w:rPr>
          <w:i/>
          <w:lang w:val="en-GB"/>
        </w:rPr>
      </w:pPr>
      <w:r w:rsidRPr="00647B78">
        <w:rPr>
          <w:i/>
          <w:lang w:val="en-GB"/>
        </w:rPr>
        <w:t>Societal Change:</w:t>
      </w:r>
    </w:p>
    <w:p w14:paraId="3F05682D" w14:textId="4C005B64" w:rsidR="00B605FD" w:rsidRPr="00647B78" w:rsidRDefault="00B605FD" w:rsidP="00B605FD">
      <w:pPr>
        <w:shd w:val="clear" w:color="auto" w:fill="F2F2F2" w:themeFill="background1" w:themeFillShade="F2"/>
        <w:spacing w:after="120" w:line="240" w:lineRule="auto"/>
        <w:jc w:val="both"/>
        <w:rPr>
          <w:i/>
          <w:lang w:val="en-GB"/>
        </w:rPr>
      </w:pPr>
      <w:r w:rsidRPr="00647B78">
        <w:rPr>
          <w:b/>
          <w:lang w:val="en-GB"/>
        </w:rPr>
        <w:t>1.</w:t>
      </w:r>
      <w:r w:rsidRPr="00647B78">
        <w:rPr>
          <w:lang w:val="en-GB"/>
        </w:rPr>
        <w:t xml:space="preserve"> </w:t>
      </w:r>
      <w:r w:rsidRPr="00647B78">
        <w:rPr>
          <w:b/>
          <w:lang w:val="en-GB"/>
        </w:rPr>
        <w:t>Knowledge of the equality body</w:t>
      </w:r>
      <w:r w:rsidRPr="00647B78">
        <w:rPr>
          <w:lang w:val="en-GB"/>
        </w:rPr>
        <w:t xml:space="preserve"> among the general public.</w:t>
      </w:r>
      <w:r w:rsidRPr="00647B78">
        <w:rPr>
          <w:lang w:val="en-GB"/>
        </w:rPr>
        <w:tab/>
      </w:r>
      <w:r w:rsidRPr="00647B78">
        <w:rPr>
          <w:lang w:val="en-GB"/>
        </w:rPr>
        <w:br/>
      </w:r>
      <w:r w:rsidRPr="00647B78">
        <w:rPr>
          <w:b/>
          <w:lang w:val="en-GB"/>
        </w:rPr>
        <w:t>2.</w:t>
      </w:r>
      <w:r w:rsidRPr="00647B78">
        <w:rPr>
          <w:lang w:val="en-GB"/>
        </w:rPr>
        <w:t xml:space="preserve"> </w:t>
      </w:r>
      <w:r w:rsidRPr="00647B78">
        <w:rPr>
          <w:rFonts w:ascii="Calibri" w:hAnsi="Calibri" w:cs="Times New Roman"/>
          <w:b/>
          <w:lang w:val="en-US"/>
        </w:rPr>
        <w:t>Knowledge of and commitment to the equal treatment legislation</w:t>
      </w:r>
      <w:r w:rsidRPr="00647B78">
        <w:rPr>
          <w:rFonts w:ascii="Calibri" w:hAnsi="Calibri" w:cs="Times New Roman"/>
          <w:lang w:val="en-US"/>
        </w:rPr>
        <w:t xml:space="preserve"> among employers, service providers, trade unions and consumer bodies. </w:t>
      </w:r>
      <w:r w:rsidRPr="00647B78">
        <w:rPr>
          <w:rFonts w:ascii="Calibri" w:hAnsi="Calibri" w:cs="Times New Roman"/>
          <w:lang w:val="en-US"/>
        </w:rPr>
        <w:tab/>
      </w:r>
      <w:r w:rsidRPr="00647B78">
        <w:rPr>
          <w:lang w:val="en-GB"/>
        </w:rPr>
        <w:br/>
      </w:r>
      <w:r w:rsidRPr="00647B78">
        <w:rPr>
          <w:b/>
          <w:lang w:val="en-GB"/>
        </w:rPr>
        <w:t>3.</w:t>
      </w:r>
      <w:r w:rsidRPr="00647B78">
        <w:rPr>
          <w:lang w:val="en-GB"/>
        </w:rPr>
        <w:t xml:space="preserve"> The level to which the equality body voice is deemed to be an </w:t>
      </w:r>
      <w:r w:rsidRPr="00647B78">
        <w:rPr>
          <w:b/>
          <w:lang w:val="en-GB"/>
        </w:rPr>
        <w:t>authoritative voice</w:t>
      </w:r>
      <w:r w:rsidRPr="00647B78">
        <w:rPr>
          <w:lang w:val="en-GB"/>
        </w:rPr>
        <w:t>.</w:t>
      </w:r>
      <w:r w:rsidRPr="00647B78">
        <w:rPr>
          <w:lang w:val="en-GB"/>
        </w:rPr>
        <w:tab/>
      </w:r>
      <w:r w:rsidRPr="00647B78">
        <w:rPr>
          <w:lang w:val="en-GB"/>
        </w:rPr>
        <w:br/>
      </w:r>
      <w:r w:rsidRPr="00647B78">
        <w:rPr>
          <w:b/>
          <w:lang w:val="en-GB"/>
        </w:rPr>
        <w:t>4.</w:t>
      </w:r>
      <w:r w:rsidRPr="00647B78">
        <w:rPr>
          <w:lang w:val="en-GB"/>
        </w:rPr>
        <w:t xml:space="preserve"> Reduction in </w:t>
      </w:r>
      <w:r w:rsidRPr="00647B78">
        <w:rPr>
          <w:b/>
          <w:lang w:val="en-GB"/>
        </w:rPr>
        <w:t>under-reporting level</w:t>
      </w:r>
      <w:r w:rsidRPr="00647B78">
        <w:rPr>
          <w:lang w:val="en-GB"/>
        </w:rPr>
        <w:t>, the percentage of those who perceive that they have been discriminated against and do not take any action in response.</w:t>
      </w:r>
      <w:r w:rsidRPr="00647B78">
        <w:rPr>
          <w:lang w:val="en-GB"/>
        </w:rPr>
        <w:tab/>
      </w:r>
      <w:r w:rsidRPr="00647B78">
        <w:rPr>
          <w:lang w:val="en-GB"/>
        </w:rPr>
        <w:br/>
      </w:r>
      <w:r w:rsidRPr="00647B78">
        <w:rPr>
          <w:b/>
          <w:lang w:val="en-GB"/>
        </w:rPr>
        <w:t>5.</w:t>
      </w:r>
      <w:r w:rsidRPr="00647B78">
        <w:rPr>
          <w:lang w:val="en-GB"/>
        </w:rPr>
        <w:t xml:space="preserve"> Number of </w:t>
      </w:r>
      <w:r w:rsidRPr="00647B78">
        <w:rPr>
          <w:b/>
          <w:lang w:val="en-GB"/>
        </w:rPr>
        <w:t>strategic interventions</w:t>
      </w:r>
      <w:r w:rsidRPr="00647B78">
        <w:rPr>
          <w:lang w:val="en-GB"/>
        </w:rPr>
        <w:t xml:space="preserve"> to champion equality at moments of tension in society.</w:t>
      </w:r>
    </w:p>
    <w:p w14:paraId="4D7A6236" w14:textId="77777777" w:rsidR="00B605FD" w:rsidRPr="00647B78" w:rsidRDefault="00B605FD" w:rsidP="00B605FD">
      <w:pPr>
        <w:shd w:val="clear" w:color="auto" w:fill="F2F2F2" w:themeFill="background1" w:themeFillShade="F2"/>
        <w:spacing w:after="120" w:line="240" w:lineRule="auto"/>
        <w:jc w:val="both"/>
        <w:rPr>
          <w:i/>
          <w:lang w:val="en-GB"/>
        </w:rPr>
      </w:pPr>
      <w:r w:rsidRPr="00647B78">
        <w:rPr>
          <w:i/>
          <w:lang w:val="en-GB"/>
        </w:rPr>
        <w:t>Institutional Change:</w:t>
      </w:r>
      <w:r w:rsidRPr="00647B78">
        <w:rPr>
          <w:i/>
          <w:lang w:val="en-GB"/>
        </w:rPr>
        <w:tab/>
      </w:r>
    </w:p>
    <w:p w14:paraId="6B167F9E" w14:textId="7EB2CDEC" w:rsidR="00B605FD" w:rsidRPr="00647B78" w:rsidRDefault="00B605FD" w:rsidP="00B605FD">
      <w:pPr>
        <w:shd w:val="clear" w:color="auto" w:fill="F2F2F2" w:themeFill="background1" w:themeFillShade="F2"/>
        <w:spacing w:after="120" w:line="240" w:lineRule="auto"/>
        <w:jc w:val="both"/>
        <w:rPr>
          <w:i/>
          <w:lang w:val="en-GB"/>
        </w:rPr>
      </w:pPr>
      <w:r w:rsidRPr="00647B78">
        <w:rPr>
          <w:b/>
          <w:lang w:val="en-GB"/>
        </w:rPr>
        <w:t>6.</w:t>
      </w:r>
      <w:r w:rsidRPr="00647B78">
        <w:rPr>
          <w:i/>
          <w:lang w:val="en-GB"/>
        </w:rPr>
        <w:t xml:space="preserve"> </w:t>
      </w:r>
      <w:r w:rsidRPr="00647B78">
        <w:rPr>
          <w:lang w:val="en-GB"/>
        </w:rPr>
        <w:t xml:space="preserve">The number (in relation to the target set) of </w:t>
      </w:r>
      <w:r w:rsidRPr="00647B78">
        <w:rPr>
          <w:b/>
          <w:lang w:val="en-GB"/>
        </w:rPr>
        <w:t>policy recommendations</w:t>
      </w:r>
      <w:r w:rsidRPr="00647B78">
        <w:rPr>
          <w:lang w:val="en-GB"/>
        </w:rPr>
        <w:t xml:space="preserve"> made by the equality body and the share of policy recommendations adopted by policy makers, including changes made in equal treatment legislation.</w:t>
      </w:r>
      <w:r w:rsidRPr="00647B78">
        <w:rPr>
          <w:lang w:val="en-GB"/>
        </w:rPr>
        <w:tab/>
      </w:r>
      <w:r w:rsidRPr="00647B78">
        <w:rPr>
          <w:i/>
          <w:lang w:val="en-GB"/>
        </w:rPr>
        <w:br/>
      </w:r>
      <w:r w:rsidRPr="00647B78">
        <w:rPr>
          <w:b/>
          <w:lang w:val="en-GB"/>
        </w:rPr>
        <w:t>7.</w:t>
      </w:r>
      <w:r w:rsidRPr="00647B78">
        <w:rPr>
          <w:i/>
          <w:lang w:val="en-GB"/>
        </w:rPr>
        <w:t xml:space="preserve"> </w:t>
      </w:r>
      <w:r w:rsidRPr="00647B78">
        <w:rPr>
          <w:lang w:val="en-GB"/>
        </w:rPr>
        <w:t xml:space="preserve">The number (in relation to the target set) of </w:t>
      </w:r>
      <w:r w:rsidRPr="00647B78">
        <w:rPr>
          <w:b/>
          <w:lang w:val="en-GB"/>
        </w:rPr>
        <w:t>organisations</w:t>
      </w:r>
      <w:r w:rsidRPr="00647B78">
        <w:rPr>
          <w:lang w:val="en-GB"/>
        </w:rPr>
        <w:t>, in the public and private sectors, that have developed employment and/or service provision related equality policies, procedures and practices as a result of their engagement with the equality body.</w:t>
      </w:r>
    </w:p>
    <w:p w14:paraId="5E0D7C99" w14:textId="77777777" w:rsidR="00F805B8" w:rsidRDefault="00F805B8" w:rsidP="004524C4">
      <w:pPr>
        <w:tabs>
          <w:tab w:val="left" w:pos="2880"/>
        </w:tabs>
        <w:spacing w:line="240" w:lineRule="auto"/>
        <w:jc w:val="both"/>
        <w:rPr>
          <w:b/>
          <w:u w:val="single"/>
          <w:lang w:val="en-US"/>
        </w:rPr>
      </w:pPr>
    </w:p>
    <w:p w14:paraId="0A0D1B03" w14:textId="191429DC" w:rsidR="00B605FD" w:rsidRPr="00551017" w:rsidRDefault="00B605FD" w:rsidP="004524C4">
      <w:pPr>
        <w:tabs>
          <w:tab w:val="left" w:pos="2880"/>
        </w:tabs>
        <w:spacing w:line="240" w:lineRule="auto"/>
        <w:jc w:val="both"/>
        <w:rPr>
          <w:b/>
          <w:u w:val="single"/>
          <w:lang w:val="en-US"/>
        </w:rPr>
      </w:pPr>
      <w:r w:rsidRPr="00551017">
        <w:rPr>
          <w:b/>
          <w:u w:val="single"/>
          <w:lang w:val="en-US"/>
        </w:rPr>
        <w:t>FOLLOW UP ACTIONS</w:t>
      </w:r>
    </w:p>
    <w:p w14:paraId="65AD02A1" w14:textId="51691F8B" w:rsidR="006D4D91" w:rsidRPr="006D4D91" w:rsidRDefault="006D4D91" w:rsidP="006D4D91">
      <w:pPr>
        <w:pStyle w:val="ListParagraph"/>
        <w:numPr>
          <w:ilvl w:val="0"/>
          <w:numId w:val="37"/>
        </w:numPr>
        <w:tabs>
          <w:tab w:val="left" w:pos="2880"/>
        </w:tabs>
        <w:spacing w:line="240" w:lineRule="auto"/>
        <w:jc w:val="both"/>
        <w:rPr>
          <w:lang w:val="en-US"/>
        </w:rPr>
      </w:pPr>
      <w:r w:rsidRPr="006D4D91">
        <w:rPr>
          <w:lang w:val="en-US"/>
        </w:rPr>
        <w:t>The common indicators will be integrated in the final booklet of the project</w:t>
      </w:r>
    </w:p>
    <w:p w14:paraId="05D181B1" w14:textId="3F5ED31A" w:rsidR="006D4D91" w:rsidRPr="006D4D91" w:rsidRDefault="006D4D91" w:rsidP="006D4D91">
      <w:pPr>
        <w:pStyle w:val="ListParagraph"/>
        <w:numPr>
          <w:ilvl w:val="0"/>
          <w:numId w:val="37"/>
        </w:numPr>
        <w:tabs>
          <w:tab w:val="left" w:pos="2880"/>
        </w:tabs>
        <w:spacing w:line="240" w:lineRule="auto"/>
        <w:jc w:val="both"/>
        <w:rPr>
          <w:lang w:val="en-US"/>
        </w:rPr>
      </w:pPr>
      <w:r w:rsidRPr="006D4D91">
        <w:rPr>
          <w:lang w:val="en-US"/>
        </w:rPr>
        <w:t>They will be summarized in a one-pager and disseminated</w:t>
      </w:r>
      <w:r>
        <w:rPr>
          <w:lang w:val="en-US"/>
        </w:rPr>
        <w:t xml:space="preserve"> to the whole </w:t>
      </w:r>
      <w:proofErr w:type="spellStart"/>
      <w:r>
        <w:rPr>
          <w:lang w:val="en-US"/>
        </w:rPr>
        <w:t>Equinet</w:t>
      </w:r>
      <w:proofErr w:type="spellEnd"/>
      <w:r>
        <w:rPr>
          <w:lang w:val="en-US"/>
        </w:rPr>
        <w:t xml:space="preserve"> membership</w:t>
      </w:r>
    </w:p>
    <w:p w14:paraId="2E21D80B" w14:textId="77777777" w:rsidR="00B605FD" w:rsidRDefault="00B605FD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404D72C4" w14:textId="77777777" w:rsidR="00551017" w:rsidRDefault="00551017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78F73F89" w14:textId="2DDC6161" w:rsidR="00551017" w:rsidRDefault="00551017" w:rsidP="00551017">
      <w:pPr>
        <w:pStyle w:val="NoSpacing"/>
        <w:shd w:val="clear" w:color="auto" w:fill="A8D08D" w:themeFill="accent6" w:themeFillTint="9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SESSION 2 – PEER REVIEW PROCESS</w:t>
      </w:r>
    </w:p>
    <w:p w14:paraId="3FA44AC0" w14:textId="77777777" w:rsidR="00DD49BB" w:rsidRDefault="00DD49BB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28AABDBC" w14:textId="77777777" w:rsidR="00843B25" w:rsidRDefault="00DD49BB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group also discussed the idea of setting up peer review process within the </w:t>
      </w:r>
      <w:proofErr w:type="spellStart"/>
      <w:r>
        <w:rPr>
          <w:lang w:val="en-US"/>
        </w:rPr>
        <w:t>Equinet</w:t>
      </w:r>
      <w:proofErr w:type="spellEnd"/>
      <w:r>
        <w:rPr>
          <w:lang w:val="en-US"/>
        </w:rPr>
        <w:t xml:space="preserve"> membership. </w:t>
      </w:r>
    </w:p>
    <w:p w14:paraId="7A9092D0" w14:textId="231E2EAA" w:rsidR="00551017" w:rsidRDefault="00DD49BB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objective </w:t>
      </w:r>
      <w:r w:rsidR="00954488">
        <w:rPr>
          <w:lang w:val="en-US"/>
        </w:rPr>
        <w:t xml:space="preserve">would be to </w:t>
      </w:r>
      <w:r w:rsidR="00954488" w:rsidRPr="00843B25">
        <w:rPr>
          <w:b/>
          <w:lang w:val="en-US"/>
        </w:rPr>
        <w:t>stimulate collaboration and peer learning</w:t>
      </w:r>
      <w:r w:rsidR="00954488">
        <w:rPr>
          <w:lang w:val="en-US"/>
        </w:rPr>
        <w:t xml:space="preserve"> rather than assess</w:t>
      </w:r>
      <w:r w:rsidR="00843B25">
        <w:rPr>
          <w:lang w:val="en-US"/>
        </w:rPr>
        <w:t xml:space="preserve">ing equality bodies’ work, in order to help equality bodies to make better informed choices, to make a difference and to converge in their evaluation practices. </w:t>
      </w:r>
    </w:p>
    <w:p w14:paraId="127FCE65" w14:textId="7C94CACF" w:rsidR="00843B25" w:rsidRDefault="00843B25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 w:rsidRPr="00843B25">
        <w:rPr>
          <w:b/>
          <w:lang w:val="en-US"/>
        </w:rPr>
        <w:t>Common indicators</w:t>
      </w:r>
      <w:r>
        <w:rPr>
          <w:lang w:val="en-US"/>
        </w:rPr>
        <w:t xml:space="preserve"> could be a starting point of the peer review process. The review could then focus on two aspects: </w:t>
      </w:r>
    </w:p>
    <w:p w14:paraId="57F0FEA8" w14:textId="631768CD" w:rsidR="00843B25" w:rsidRDefault="00843B25" w:rsidP="00843B25">
      <w:pPr>
        <w:pStyle w:val="ListParagraph"/>
        <w:numPr>
          <w:ilvl w:val="0"/>
          <w:numId w:val="38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>Which indicators are selected by the equality body and their equality</w:t>
      </w:r>
    </w:p>
    <w:p w14:paraId="73356959" w14:textId="20EF27A6" w:rsidR="00843B25" w:rsidRDefault="00843B25" w:rsidP="00843B25">
      <w:pPr>
        <w:pStyle w:val="ListParagraph"/>
        <w:numPr>
          <w:ilvl w:val="0"/>
          <w:numId w:val="38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>How they are used by the equality body</w:t>
      </w:r>
    </w:p>
    <w:p w14:paraId="141C68DA" w14:textId="1A03510E" w:rsidR="00843B25" w:rsidRDefault="00843B25" w:rsidP="00843B25">
      <w:pPr>
        <w:tabs>
          <w:tab w:val="left" w:pos="2880"/>
        </w:tabs>
        <w:spacing w:line="240" w:lineRule="auto"/>
        <w:jc w:val="both"/>
        <w:rPr>
          <w:lang w:val="en-US"/>
        </w:rPr>
      </w:pPr>
      <w:proofErr w:type="spellStart"/>
      <w:r w:rsidRPr="00843B25">
        <w:rPr>
          <w:b/>
          <w:lang w:val="en-US"/>
        </w:rPr>
        <w:t>Equinet</w:t>
      </w:r>
      <w:proofErr w:type="spellEnd"/>
      <w:r>
        <w:rPr>
          <w:lang w:val="en-US"/>
        </w:rPr>
        <w:t xml:space="preserve"> could serve as a hub and would facilitate contacts between the involved equality bodies. </w:t>
      </w:r>
    </w:p>
    <w:p w14:paraId="127A6F2C" w14:textId="088741D0" w:rsidR="005A5BFF" w:rsidRDefault="005A5BFF" w:rsidP="00843B25">
      <w:p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following tools could be used: </w:t>
      </w:r>
    </w:p>
    <w:p w14:paraId="7E07B3BC" w14:textId="0DB195A0" w:rsidR="005A5BFF" w:rsidRDefault="005A5BFF" w:rsidP="005A5BFF">
      <w:pPr>
        <w:pStyle w:val="ListParagraph"/>
        <w:numPr>
          <w:ilvl w:val="0"/>
          <w:numId w:val="39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>Self-assessment template</w:t>
      </w:r>
    </w:p>
    <w:p w14:paraId="4EBB978B" w14:textId="72E3B577" w:rsidR="005A5BFF" w:rsidRDefault="005A5BFF" w:rsidP="005A5BFF">
      <w:pPr>
        <w:pStyle w:val="ListParagraph"/>
        <w:numPr>
          <w:ilvl w:val="0"/>
          <w:numId w:val="39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>Relevant documentation to back it up</w:t>
      </w:r>
    </w:p>
    <w:p w14:paraId="4C957F19" w14:textId="4E4CF6D1" w:rsidR="00F805B8" w:rsidRDefault="005A5BFF" w:rsidP="00F805B8">
      <w:pPr>
        <w:pStyle w:val="ListParagraph"/>
        <w:numPr>
          <w:ilvl w:val="0"/>
          <w:numId w:val="39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>Workshops and meetings</w:t>
      </w:r>
    </w:p>
    <w:p w14:paraId="79A585DE" w14:textId="77777777" w:rsidR="00F805B8" w:rsidRPr="00F805B8" w:rsidRDefault="00F805B8" w:rsidP="00F805B8">
      <w:pPr>
        <w:pStyle w:val="ListParagraph"/>
        <w:tabs>
          <w:tab w:val="left" w:pos="2880"/>
        </w:tabs>
        <w:spacing w:line="240" w:lineRule="auto"/>
        <w:jc w:val="both"/>
        <w:rPr>
          <w:lang w:val="en-US"/>
        </w:rPr>
      </w:pPr>
    </w:p>
    <w:p w14:paraId="693C674B" w14:textId="4D539DA9" w:rsidR="00F805B8" w:rsidRPr="00F805B8" w:rsidRDefault="00F805B8" w:rsidP="00F805B8">
      <w:pPr>
        <w:tabs>
          <w:tab w:val="left" w:pos="2880"/>
        </w:tabs>
        <w:spacing w:line="240" w:lineRule="auto"/>
        <w:jc w:val="both"/>
        <w:rPr>
          <w:b/>
          <w:u w:val="single"/>
          <w:lang w:val="en-US"/>
        </w:rPr>
      </w:pPr>
      <w:r w:rsidRPr="00F805B8">
        <w:rPr>
          <w:b/>
          <w:u w:val="single"/>
          <w:lang w:val="en-US"/>
        </w:rPr>
        <w:t>FOLLOW UP ACTIONS</w:t>
      </w:r>
    </w:p>
    <w:p w14:paraId="15C370D6" w14:textId="22A2605F" w:rsidR="00B07110" w:rsidRDefault="00B07110" w:rsidP="00B07110">
      <w:pPr>
        <w:pStyle w:val="ListParagraph"/>
        <w:numPr>
          <w:ilvl w:val="0"/>
          <w:numId w:val="40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A proposal of peer review process will be submitted to the </w:t>
      </w:r>
      <w:proofErr w:type="spellStart"/>
      <w:r>
        <w:rPr>
          <w:lang w:val="en-US"/>
        </w:rPr>
        <w:t>Equinet</w:t>
      </w:r>
      <w:proofErr w:type="spellEnd"/>
      <w:r>
        <w:rPr>
          <w:lang w:val="en-US"/>
        </w:rPr>
        <w:t xml:space="preserve"> Board Members during its next meeting on 8</w:t>
      </w:r>
      <w:r w:rsidRPr="00B07110">
        <w:rPr>
          <w:vertAlign w:val="superscript"/>
          <w:lang w:val="en-US"/>
        </w:rPr>
        <w:t>th</w:t>
      </w:r>
      <w:r>
        <w:rPr>
          <w:lang w:val="en-US"/>
        </w:rPr>
        <w:t xml:space="preserve"> December 2016</w:t>
      </w:r>
    </w:p>
    <w:p w14:paraId="1BD42813" w14:textId="1C59F36F" w:rsidR="00F805B8" w:rsidRDefault="00F805B8" w:rsidP="00F805B8">
      <w:pPr>
        <w:pStyle w:val="ListParagraph"/>
        <w:numPr>
          <w:ilvl w:val="0"/>
          <w:numId w:val="40"/>
        </w:num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An amendment to the draft 2017 </w:t>
      </w:r>
      <w:proofErr w:type="spellStart"/>
      <w:r>
        <w:rPr>
          <w:lang w:val="en-US"/>
        </w:rPr>
        <w:t>Equinet</w:t>
      </w:r>
      <w:proofErr w:type="spellEnd"/>
      <w:r>
        <w:rPr>
          <w:lang w:val="en-US"/>
        </w:rPr>
        <w:t xml:space="preserve"> work plan was submitted by the EHRC and approved by the members during the Annual General Assembly (29-30</w:t>
      </w:r>
      <w:r w:rsidRPr="00F805B8">
        <w:rPr>
          <w:vertAlign w:val="superscript"/>
          <w:lang w:val="en-US"/>
        </w:rPr>
        <w:t>th</w:t>
      </w:r>
      <w:r>
        <w:rPr>
          <w:lang w:val="en-US"/>
        </w:rPr>
        <w:t xml:space="preserve"> September, Brussels)</w:t>
      </w:r>
      <w:r w:rsidR="00B07110">
        <w:rPr>
          <w:lang w:val="en-US"/>
        </w:rPr>
        <w:t xml:space="preserve">. As a result, the 2017 work plan contains the following item: </w:t>
      </w:r>
    </w:p>
    <w:p w14:paraId="6B6F56BB" w14:textId="77777777" w:rsidR="00CA01A5" w:rsidRDefault="00CA01A5" w:rsidP="00CA01A5">
      <w:pPr>
        <w:pStyle w:val="ListParagraph"/>
        <w:tabs>
          <w:tab w:val="left" w:pos="2880"/>
        </w:tabs>
        <w:spacing w:line="240" w:lineRule="auto"/>
        <w:jc w:val="both"/>
        <w:rPr>
          <w:lang w:val="en-US"/>
        </w:rPr>
      </w:pPr>
    </w:p>
    <w:p w14:paraId="44C6DA72" w14:textId="77777777" w:rsidR="00CA01A5" w:rsidRPr="00B07110" w:rsidRDefault="00CA01A5" w:rsidP="00B07110">
      <w:pPr>
        <w:shd w:val="clear" w:color="auto" w:fill="F2F2F2" w:themeFill="background1" w:themeFillShade="F2"/>
        <w:spacing w:after="120" w:line="276" w:lineRule="auto"/>
        <w:jc w:val="both"/>
        <w:rPr>
          <w:rFonts w:cstheme="minorHAnsi"/>
          <w:b/>
          <w:bCs/>
          <w:lang w:val="en-US"/>
        </w:rPr>
      </w:pPr>
      <w:r w:rsidRPr="00B07110">
        <w:rPr>
          <w:rFonts w:cstheme="minorHAnsi"/>
          <w:b/>
          <w:color w:val="FFFFFF"/>
          <w:shd w:val="clear" w:color="auto" w:fill="00B050"/>
          <w:lang w:val="en-GB"/>
        </w:rPr>
        <w:t>PROJECT</w:t>
      </w:r>
      <w:r w:rsidRPr="00B07110">
        <w:rPr>
          <w:rFonts w:cstheme="minorHAnsi"/>
          <w:lang w:val="en-GB"/>
        </w:rPr>
        <w:t xml:space="preserve">: </w:t>
      </w:r>
      <w:r w:rsidRPr="00B07110">
        <w:rPr>
          <w:rFonts w:cstheme="minorHAnsi"/>
          <w:b/>
          <w:bCs/>
          <w:lang w:val="en-US"/>
        </w:rPr>
        <w:t xml:space="preserve">Follow up of the Evaluation Lab </w:t>
      </w:r>
    </w:p>
    <w:p w14:paraId="1BB71BB6" w14:textId="77777777" w:rsidR="00CA01A5" w:rsidRPr="00B07110" w:rsidRDefault="00CA01A5" w:rsidP="00B07110">
      <w:pPr>
        <w:shd w:val="clear" w:color="auto" w:fill="F2F2F2" w:themeFill="background1" w:themeFillShade="F2"/>
        <w:jc w:val="both"/>
        <w:rPr>
          <w:rFonts w:cstheme="minorHAnsi"/>
          <w:lang w:val="en-GB"/>
        </w:rPr>
      </w:pPr>
      <w:r w:rsidRPr="00B07110">
        <w:rPr>
          <w:rFonts w:cstheme="minorHAnsi"/>
          <w:lang w:val="en-US"/>
        </w:rPr>
        <w:t xml:space="preserve">Building on the work of the </w:t>
      </w:r>
      <w:proofErr w:type="spellStart"/>
      <w:r w:rsidRPr="00B07110">
        <w:rPr>
          <w:rFonts w:cstheme="minorHAnsi"/>
          <w:lang w:val="en-US"/>
        </w:rPr>
        <w:t>Equinet</w:t>
      </w:r>
      <w:proofErr w:type="spellEnd"/>
      <w:r w:rsidRPr="00B07110">
        <w:rPr>
          <w:rFonts w:cstheme="minorHAnsi"/>
          <w:lang w:val="en-US"/>
        </w:rPr>
        <w:t xml:space="preserve"> Evaluation Lab and maintaining momentum of the project, opportunities for peer support in implementing recommendations from Evaluation Lab report will be developed. </w:t>
      </w:r>
    </w:p>
    <w:p w14:paraId="5AAED5DB" w14:textId="77777777" w:rsidR="00CA01A5" w:rsidRPr="00B07110" w:rsidRDefault="00CA01A5" w:rsidP="00B07110">
      <w:pPr>
        <w:shd w:val="clear" w:color="auto" w:fill="F2F2F2" w:themeFill="background1" w:themeFillShade="F2"/>
        <w:jc w:val="both"/>
        <w:rPr>
          <w:rFonts w:cstheme="minorHAnsi"/>
          <w:lang w:val="en-US"/>
        </w:rPr>
      </w:pPr>
      <w:r w:rsidRPr="00B07110">
        <w:rPr>
          <w:rFonts w:cstheme="minorHAnsi"/>
          <w:lang w:val="en-US"/>
        </w:rPr>
        <w:t xml:space="preserve">This will be predominately member led and will focus on exchanging best practice and challenges of implementation of recommendations. This exchange will take place </w:t>
      </w:r>
      <w:proofErr w:type="spellStart"/>
      <w:r w:rsidRPr="00B07110">
        <w:rPr>
          <w:rFonts w:cstheme="minorHAnsi"/>
          <w:lang w:val="en-US"/>
        </w:rPr>
        <w:t>utilising</w:t>
      </w:r>
      <w:proofErr w:type="spellEnd"/>
      <w:r w:rsidRPr="00B07110">
        <w:rPr>
          <w:rFonts w:cstheme="minorHAnsi"/>
          <w:lang w:val="en-US"/>
        </w:rPr>
        <w:t xml:space="preserve"> online platforms such as email. Minimal support from secretariat will be offered and will include activities such as dissemination of relevant information to interested members. </w:t>
      </w:r>
    </w:p>
    <w:p w14:paraId="004F0A01" w14:textId="77777777" w:rsidR="00CA01A5" w:rsidRPr="00B07110" w:rsidRDefault="00CA01A5" w:rsidP="00B07110">
      <w:pPr>
        <w:shd w:val="clear" w:color="auto" w:fill="F2F2F2" w:themeFill="background1" w:themeFillShade="F2"/>
        <w:jc w:val="both"/>
        <w:rPr>
          <w:rFonts w:cstheme="minorHAnsi"/>
          <w:lang w:val="en-US"/>
        </w:rPr>
      </w:pPr>
      <w:r w:rsidRPr="00B07110">
        <w:rPr>
          <w:rFonts w:cstheme="minorHAnsi"/>
          <w:lang w:val="en-US"/>
        </w:rPr>
        <w:t>This group will explore and recommend options for future activities of the Evaluation Lab.</w:t>
      </w:r>
    </w:p>
    <w:p w14:paraId="733F7ADD" w14:textId="77777777" w:rsidR="00CA01A5" w:rsidRPr="00B07110" w:rsidRDefault="00CA01A5" w:rsidP="00B07110">
      <w:pPr>
        <w:shd w:val="clear" w:color="auto" w:fill="F2F2F2" w:themeFill="background1" w:themeFillShade="F2"/>
        <w:jc w:val="both"/>
        <w:rPr>
          <w:rFonts w:cstheme="minorHAnsi"/>
          <w:b/>
          <w:lang w:val="en-US"/>
        </w:rPr>
      </w:pPr>
      <w:r w:rsidRPr="00B07110">
        <w:rPr>
          <w:rFonts w:cstheme="minorHAnsi"/>
          <w:b/>
          <w:lang w:val="en-US"/>
        </w:rPr>
        <w:t xml:space="preserve">Expected outcomes: </w:t>
      </w:r>
    </w:p>
    <w:p w14:paraId="2CAA5334" w14:textId="7D8B2A9F" w:rsidR="00CA01A5" w:rsidRPr="00B07110" w:rsidRDefault="00B07110" w:rsidP="00B07110">
      <w:pPr>
        <w:shd w:val="clear" w:color="auto" w:fill="F2F2F2" w:themeFill="background1" w:themeFillShade="F2"/>
        <w:jc w:val="both"/>
        <w:rPr>
          <w:rFonts w:cstheme="minorHAnsi"/>
          <w:lang w:val="en-US"/>
        </w:rPr>
      </w:pPr>
      <w:r w:rsidRPr="00B07110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B07110">
        <w:rPr>
          <w:rFonts w:cstheme="minorHAnsi"/>
          <w:lang w:val="en-US"/>
        </w:rPr>
        <w:t>T</w:t>
      </w:r>
      <w:r w:rsidR="00CA01A5" w:rsidRPr="00B07110">
        <w:rPr>
          <w:rFonts w:cstheme="minorHAnsi"/>
          <w:lang w:val="en-US"/>
        </w:rPr>
        <w:t xml:space="preserve">he work done by the Evaluation Lab will be shared with and promoted to the </w:t>
      </w:r>
      <w:proofErr w:type="spellStart"/>
      <w:r w:rsidR="00CA01A5" w:rsidRPr="00B07110">
        <w:rPr>
          <w:rFonts w:cstheme="minorHAnsi"/>
          <w:lang w:val="en-US"/>
        </w:rPr>
        <w:t>Equinet</w:t>
      </w:r>
      <w:proofErr w:type="spellEnd"/>
      <w:r w:rsidR="00CA01A5" w:rsidRPr="00B07110">
        <w:rPr>
          <w:rFonts w:cstheme="minorHAnsi"/>
          <w:lang w:val="en-US"/>
        </w:rPr>
        <w:t xml:space="preserve"> members </w:t>
      </w:r>
      <w:r>
        <w:rPr>
          <w:rFonts w:cstheme="minorHAnsi"/>
          <w:lang w:val="en-US"/>
        </w:rPr>
        <w:br/>
        <w:t xml:space="preserve">- </w:t>
      </w:r>
      <w:r w:rsidR="00CA01A5" w:rsidRPr="00B07110">
        <w:rPr>
          <w:rFonts w:cstheme="minorHAnsi"/>
          <w:lang w:val="en-US"/>
        </w:rPr>
        <w:t xml:space="preserve">Engagement and discussion with the Evaluation Lab members on possible peer support process between </w:t>
      </w:r>
      <w:proofErr w:type="spellStart"/>
      <w:r w:rsidR="00CA01A5" w:rsidRPr="00B07110">
        <w:rPr>
          <w:rFonts w:cstheme="minorHAnsi"/>
          <w:lang w:val="en-US"/>
        </w:rPr>
        <w:t>Equinet</w:t>
      </w:r>
      <w:proofErr w:type="spellEnd"/>
      <w:r w:rsidR="00CA01A5" w:rsidRPr="00B07110">
        <w:rPr>
          <w:rFonts w:cstheme="minorHAnsi"/>
          <w:lang w:val="en-US"/>
        </w:rPr>
        <w:t xml:space="preserve"> members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br/>
        <w:t xml:space="preserve">- </w:t>
      </w:r>
      <w:r w:rsidR="00CA01A5" w:rsidRPr="00B07110">
        <w:rPr>
          <w:rFonts w:cstheme="minorHAnsi"/>
          <w:lang w:val="en-US"/>
        </w:rPr>
        <w:t>Exploring opportunities and, if appropriate, proposing ways to implement concrete activities in the future relating to the evaluation of equality bodies’ work</w:t>
      </w:r>
    </w:p>
    <w:p w14:paraId="7DD3564B" w14:textId="77777777" w:rsidR="00DD49BB" w:rsidRDefault="00DD49BB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489D282D" w14:textId="67183418" w:rsidR="00DD49BB" w:rsidRDefault="00DD49BB" w:rsidP="00DD49BB">
      <w:pPr>
        <w:pStyle w:val="NoSpacing"/>
        <w:shd w:val="clear" w:color="auto" w:fill="A8D08D" w:themeFill="accent6" w:themeFillTint="9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SESSION 3 – FINAL REPORT OF THE EVALUATION LAB</w:t>
      </w:r>
    </w:p>
    <w:p w14:paraId="2FA27289" w14:textId="77777777" w:rsidR="00DD49BB" w:rsidRDefault="00DD49BB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10DB3471" w14:textId="7CFD9A4F" w:rsidR="004A53D9" w:rsidRDefault="004A53D9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Participants discussed how the initial draft </w:t>
      </w:r>
      <w:r w:rsidR="00F805B8">
        <w:rPr>
          <w:lang w:val="en-US"/>
        </w:rPr>
        <w:t xml:space="preserve">of booklet could be improved. The final draft is available </w:t>
      </w:r>
      <w:r w:rsidR="00F805B8" w:rsidRPr="00F805B8">
        <w:rPr>
          <w:highlight w:val="yellow"/>
          <w:lang w:val="en-US"/>
        </w:rPr>
        <w:t>here</w:t>
      </w:r>
      <w:r w:rsidR="00F805B8">
        <w:rPr>
          <w:lang w:val="en-US"/>
        </w:rPr>
        <w:t xml:space="preserve">. </w:t>
      </w:r>
    </w:p>
    <w:p w14:paraId="6A0304C7" w14:textId="77777777" w:rsidR="004A53D9" w:rsidRDefault="004A53D9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002F9DD0" w14:textId="69DFB646" w:rsidR="00DD49BB" w:rsidRDefault="00DD49BB" w:rsidP="00DD49BB">
      <w:pPr>
        <w:pStyle w:val="NoSpacing"/>
        <w:shd w:val="clear" w:color="auto" w:fill="A8D08D" w:themeFill="accent6" w:themeFillTint="9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CONCLUDING SESSION AND ORAL EVALUATION</w:t>
      </w:r>
    </w:p>
    <w:p w14:paraId="453E65D2" w14:textId="77777777" w:rsidR="004524C4" w:rsidRDefault="004524C4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p w14:paraId="51E51BAC" w14:textId="353CB0CB" w:rsidR="00F805B8" w:rsidRDefault="00F805B8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As </w:t>
      </w:r>
      <w:r w:rsidR="00E72B11">
        <w:rPr>
          <w:lang w:val="en-US"/>
        </w:rPr>
        <w:t xml:space="preserve">conclusions, participants shared their feedback on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2B11" w:rsidRPr="00E72B11" w14:paraId="005850A0" w14:textId="77777777" w:rsidTr="00E72B11">
        <w:tc>
          <w:tcPr>
            <w:tcW w:w="9212" w:type="dxa"/>
            <w:shd w:val="clear" w:color="auto" w:fill="D9D9D9" w:themeFill="background1" w:themeFillShade="D9"/>
          </w:tcPr>
          <w:p w14:paraId="0E08BD71" w14:textId="74573BCD" w:rsidR="00E72B11" w:rsidRPr="00E72B11" w:rsidRDefault="00E72B11" w:rsidP="00E72B11">
            <w:pPr>
              <w:tabs>
                <w:tab w:val="left" w:pos="2880"/>
              </w:tabs>
              <w:jc w:val="center"/>
              <w:rPr>
                <w:b/>
                <w:sz w:val="24"/>
                <w:lang w:val="en-US"/>
              </w:rPr>
            </w:pPr>
            <w:r w:rsidRPr="00E72B11">
              <w:rPr>
                <w:b/>
                <w:sz w:val="24"/>
                <w:lang w:val="en-US"/>
              </w:rPr>
              <w:t>What have participants learnt?</w:t>
            </w:r>
          </w:p>
        </w:tc>
      </w:tr>
      <w:tr w:rsidR="00E72B11" w14:paraId="47728969" w14:textId="77777777" w:rsidTr="0030789F">
        <w:tc>
          <w:tcPr>
            <w:tcW w:w="9212" w:type="dxa"/>
          </w:tcPr>
          <w:p w14:paraId="1C04CDEE" w14:textId="3C1F7973" w:rsidR="00E72B11" w:rsidRPr="00E72B11" w:rsidRDefault="00E72B11" w:rsidP="004524C4">
            <w:pPr>
              <w:tabs>
                <w:tab w:val="left" w:pos="2880"/>
              </w:tabs>
              <w:jc w:val="both"/>
              <w:rPr>
                <w:b/>
                <w:lang w:val="en-US"/>
              </w:rPr>
            </w:pPr>
            <w:r w:rsidRPr="00E72B11">
              <w:rPr>
                <w:b/>
                <w:lang w:val="en-US"/>
              </w:rPr>
              <w:t>Common indicators</w:t>
            </w:r>
          </w:p>
          <w:p w14:paraId="496ED649" w14:textId="77777777" w:rsidR="00E72B11" w:rsidRDefault="00E72B11" w:rsidP="00E72B11">
            <w:pPr>
              <w:pStyle w:val="ListParagraph"/>
              <w:numPr>
                <w:ilvl w:val="0"/>
                <w:numId w:val="42"/>
              </w:numPr>
              <w:tabs>
                <w:tab w:val="left" w:pos="288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They help to improve the work and initiate political change</w:t>
            </w:r>
          </w:p>
          <w:p w14:paraId="1257A571" w14:textId="1E82FCD5" w:rsidR="00E72B11" w:rsidRPr="00E72B11" w:rsidRDefault="00E72B11" w:rsidP="00E72B11">
            <w:pPr>
              <w:pStyle w:val="ListParagraph"/>
              <w:numPr>
                <w:ilvl w:val="0"/>
                <w:numId w:val="42"/>
              </w:numPr>
              <w:tabs>
                <w:tab w:val="left" w:pos="288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How to develop them and how to link them with concrete tools</w:t>
            </w:r>
          </w:p>
        </w:tc>
      </w:tr>
      <w:tr w:rsidR="006871B9" w14:paraId="5C1F6AC5" w14:textId="77777777" w:rsidTr="00485EF9">
        <w:tc>
          <w:tcPr>
            <w:tcW w:w="9212" w:type="dxa"/>
          </w:tcPr>
          <w:p w14:paraId="74B84441" w14:textId="7BBBAA0A" w:rsidR="006871B9" w:rsidRDefault="006871B9" w:rsidP="004524C4">
            <w:pPr>
              <w:tabs>
                <w:tab w:val="left" w:pos="2880"/>
              </w:tabs>
              <w:jc w:val="both"/>
              <w:rPr>
                <w:lang w:val="en-US"/>
              </w:rPr>
            </w:pPr>
            <w:r w:rsidRPr="00B71A5D">
              <w:rPr>
                <w:b/>
                <w:lang w:val="en-US"/>
              </w:rPr>
              <w:t>Peer review</w:t>
            </w:r>
            <w:r>
              <w:rPr>
                <w:lang w:val="en-US"/>
              </w:rPr>
              <w:t xml:space="preserve"> and learning from + cooperating with others</w:t>
            </w:r>
          </w:p>
        </w:tc>
      </w:tr>
      <w:tr w:rsidR="006871B9" w14:paraId="4BA88CD8" w14:textId="77777777" w:rsidTr="00485EF9">
        <w:tc>
          <w:tcPr>
            <w:tcW w:w="9212" w:type="dxa"/>
          </w:tcPr>
          <w:p w14:paraId="0739B384" w14:textId="24368B46" w:rsidR="006871B9" w:rsidRDefault="006871B9" w:rsidP="004524C4">
            <w:pPr>
              <w:tabs>
                <w:tab w:val="left" w:pos="288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Importance of having a </w:t>
            </w:r>
            <w:r w:rsidRPr="00B71A5D">
              <w:rPr>
                <w:b/>
                <w:lang w:val="en-US"/>
              </w:rPr>
              <w:t>strategic plan</w:t>
            </w:r>
            <w:r>
              <w:rPr>
                <w:lang w:val="en-US"/>
              </w:rPr>
              <w:t xml:space="preserve"> and of the </w:t>
            </w:r>
            <w:r w:rsidRPr="00B71A5D">
              <w:rPr>
                <w:b/>
                <w:lang w:val="en-US"/>
              </w:rPr>
              <w:t>planning cycle</w:t>
            </w:r>
          </w:p>
        </w:tc>
      </w:tr>
      <w:tr w:rsidR="006871B9" w14:paraId="0C72B0B6" w14:textId="77777777" w:rsidTr="00485EF9">
        <w:tc>
          <w:tcPr>
            <w:tcW w:w="9212" w:type="dxa"/>
          </w:tcPr>
          <w:p w14:paraId="1F75FCDF" w14:textId="26F1E45A" w:rsidR="006871B9" w:rsidRDefault="006871B9" w:rsidP="004524C4">
            <w:pPr>
              <w:tabs>
                <w:tab w:val="left" w:pos="288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Importance of </w:t>
            </w:r>
            <w:r w:rsidRPr="00B71A5D">
              <w:rPr>
                <w:b/>
                <w:lang w:val="en-US"/>
              </w:rPr>
              <w:t>expert support</w:t>
            </w:r>
          </w:p>
        </w:tc>
      </w:tr>
      <w:tr w:rsidR="00B71A5D" w14:paraId="25B1BF58" w14:textId="77777777" w:rsidTr="00B71A5D">
        <w:tc>
          <w:tcPr>
            <w:tcW w:w="9212" w:type="dxa"/>
          </w:tcPr>
          <w:p w14:paraId="408411F5" w14:textId="77777777" w:rsidR="00B71A5D" w:rsidRPr="00B71A5D" w:rsidRDefault="00B71A5D" w:rsidP="00367312">
            <w:pPr>
              <w:tabs>
                <w:tab w:val="left" w:pos="2880"/>
              </w:tabs>
              <w:jc w:val="both"/>
              <w:rPr>
                <w:b/>
                <w:lang w:val="en-US"/>
              </w:rPr>
            </w:pPr>
            <w:r w:rsidRPr="00B71A5D">
              <w:rPr>
                <w:b/>
                <w:lang w:val="en-US"/>
              </w:rPr>
              <w:t>Common language and communication</w:t>
            </w:r>
          </w:p>
        </w:tc>
      </w:tr>
    </w:tbl>
    <w:p w14:paraId="7CA30BC9" w14:textId="77777777" w:rsidR="00E72B11" w:rsidRDefault="00E72B11" w:rsidP="004524C4">
      <w:pPr>
        <w:tabs>
          <w:tab w:val="left" w:pos="2880"/>
        </w:tabs>
        <w:spacing w:line="24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1A5D" w:rsidRPr="003D6E64" w14:paraId="4CC7FF5B" w14:textId="77777777" w:rsidTr="003D6E64">
        <w:tc>
          <w:tcPr>
            <w:tcW w:w="4606" w:type="dxa"/>
            <w:shd w:val="clear" w:color="auto" w:fill="FBE4D5" w:themeFill="accent2" w:themeFillTint="33"/>
          </w:tcPr>
          <w:p w14:paraId="01600F66" w14:textId="4BBB4CA6" w:rsidR="00B71A5D" w:rsidRPr="003D6E64" w:rsidRDefault="003D6E64" w:rsidP="003D6E64">
            <w:pPr>
              <w:tabs>
                <w:tab w:val="left" w:pos="2880"/>
              </w:tabs>
              <w:jc w:val="center"/>
              <w:rPr>
                <w:b/>
                <w:sz w:val="24"/>
                <w:lang w:val="en-GB"/>
              </w:rPr>
            </w:pPr>
            <w:r w:rsidRPr="003D6E64">
              <w:rPr>
                <w:b/>
                <w:sz w:val="24"/>
                <w:lang w:val="en-GB"/>
              </w:rPr>
              <w:t>What did participants like the most?</w:t>
            </w:r>
          </w:p>
        </w:tc>
        <w:tc>
          <w:tcPr>
            <w:tcW w:w="4606" w:type="dxa"/>
            <w:shd w:val="clear" w:color="auto" w:fill="FBE4D5" w:themeFill="accent2" w:themeFillTint="33"/>
          </w:tcPr>
          <w:p w14:paraId="5D3B736D" w14:textId="145749EE" w:rsidR="00B71A5D" w:rsidRPr="003D6E64" w:rsidRDefault="003D6E64" w:rsidP="003D6E64">
            <w:pPr>
              <w:tabs>
                <w:tab w:val="left" w:pos="2880"/>
              </w:tabs>
              <w:jc w:val="center"/>
              <w:rPr>
                <w:b/>
                <w:sz w:val="24"/>
                <w:lang w:val="en-GB"/>
              </w:rPr>
            </w:pPr>
            <w:r w:rsidRPr="003D6E64">
              <w:rPr>
                <w:b/>
                <w:sz w:val="24"/>
                <w:lang w:val="en-GB"/>
              </w:rPr>
              <w:t>What did they like the least?</w:t>
            </w:r>
          </w:p>
        </w:tc>
      </w:tr>
      <w:tr w:rsidR="00B71A5D" w14:paraId="5D7B1D30" w14:textId="77777777" w:rsidTr="00B71A5D">
        <w:tc>
          <w:tcPr>
            <w:tcW w:w="4606" w:type="dxa"/>
          </w:tcPr>
          <w:p w14:paraId="260A3794" w14:textId="7102F869" w:rsidR="00B71A5D" w:rsidRDefault="00A345C8" w:rsidP="00A345C8">
            <w:pPr>
              <w:pStyle w:val="ListParagraph"/>
              <w:numPr>
                <w:ilvl w:val="0"/>
                <w:numId w:val="43"/>
              </w:numPr>
              <w:tabs>
                <w:tab w:val="left" w:pos="288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The project generated concrete outcomes which can be used</w:t>
            </w:r>
          </w:p>
          <w:p w14:paraId="2F9C146F" w14:textId="3CD49BB6" w:rsidR="00A345C8" w:rsidRPr="00A345C8" w:rsidRDefault="00A345C8" w:rsidP="00A345C8">
            <w:pPr>
              <w:pStyle w:val="ListParagraph"/>
              <w:numPr>
                <w:ilvl w:val="0"/>
                <w:numId w:val="43"/>
              </w:numPr>
              <w:tabs>
                <w:tab w:val="left" w:pos="288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Critical and constructive discussions</w:t>
            </w:r>
          </w:p>
        </w:tc>
        <w:tc>
          <w:tcPr>
            <w:tcW w:w="4606" w:type="dxa"/>
          </w:tcPr>
          <w:p w14:paraId="443BCF4A" w14:textId="77777777" w:rsidR="00B71A5D" w:rsidRDefault="00A345C8" w:rsidP="00A345C8">
            <w:pPr>
              <w:pStyle w:val="ListParagraph"/>
              <w:numPr>
                <w:ilvl w:val="0"/>
                <w:numId w:val="43"/>
              </w:numPr>
              <w:tabs>
                <w:tab w:val="left" w:pos="288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Time taken by travelling</w:t>
            </w:r>
          </w:p>
          <w:p w14:paraId="11C8C004" w14:textId="77777777" w:rsidR="00A345C8" w:rsidRPr="00A345C8" w:rsidRDefault="00A345C8" w:rsidP="00A345C8">
            <w:pPr>
              <w:tabs>
                <w:tab w:val="left" w:pos="2880"/>
              </w:tabs>
              <w:jc w:val="both"/>
              <w:rPr>
                <w:lang w:val="en-GB"/>
              </w:rPr>
            </w:pPr>
          </w:p>
        </w:tc>
      </w:tr>
      <w:tr w:rsidR="003D6E64" w:rsidRPr="003D6E64" w14:paraId="6788683F" w14:textId="77777777" w:rsidTr="003D6E64">
        <w:tc>
          <w:tcPr>
            <w:tcW w:w="9212" w:type="dxa"/>
            <w:gridSpan w:val="2"/>
            <w:shd w:val="clear" w:color="auto" w:fill="FBE4D5" w:themeFill="accent2" w:themeFillTint="33"/>
          </w:tcPr>
          <w:p w14:paraId="593F2C04" w14:textId="458C30C2" w:rsidR="003D6E64" w:rsidRPr="003D6E64" w:rsidRDefault="003D6E64" w:rsidP="003D6E64">
            <w:pPr>
              <w:tabs>
                <w:tab w:val="left" w:pos="2880"/>
              </w:tabs>
              <w:jc w:val="center"/>
              <w:rPr>
                <w:b/>
                <w:sz w:val="24"/>
                <w:lang w:val="en-GB"/>
              </w:rPr>
            </w:pPr>
            <w:r w:rsidRPr="003D6E64">
              <w:rPr>
                <w:b/>
                <w:sz w:val="24"/>
                <w:lang w:val="en-GB"/>
              </w:rPr>
              <w:t>Suggestions for improvement</w:t>
            </w:r>
          </w:p>
        </w:tc>
      </w:tr>
      <w:tr w:rsidR="00A345C8" w14:paraId="7B958D14" w14:textId="77777777" w:rsidTr="00C53CDE">
        <w:tc>
          <w:tcPr>
            <w:tcW w:w="9212" w:type="dxa"/>
            <w:gridSpan w:val="2"/>
          </w:tcPr>
          <w:p w14:paraId="78E70324" w14:textId="03155071" w:rsidR="00A345C8" w:rsidRDefault="00A345C8" w:rsidP="00A345C8">
            <w:pPr>
              <w:pStyle w:val="ListParagraph"/>
              <w:numPr>
                <w:ilvl w:val="0"/>
                <w:numId w:val="44"/>
              </w:numPr>
              <w:tabs>
                <w:tab w:val="left" w:pos="288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Other ways of meeting (teleconference…)</w:t>
            </w:r>
          </w:p>
          <w:p w14:paraId="5FC1F17D" w14:textId="77777777" w:rsidR="00A345C8" w:rsidRDefault="00A345C8" w:rsidP="00A345C8">
            <w:pPr>
              <w:pStyle w:val="ListParagraph"/>
              <w:numPr>
                <w:ilvl w:val="0"/>
                <w:numId w:val="44"/>
              </w:numPr>
              <w:tabs>
                <w:tab w:val="left" w:pos="288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Issues of broader relevance for the members</w:t>
            </w:r>
          </w:p>
          <w:p w14:paraId="5C386C09" w14:textId="2C48029E" w:rsidR="00A345C8" w:rsidRPr="00A345C8" w:rsidRDefault="00A345C8" w:rsidP="00A345C8">
            <w:pPr>
              <w:pStyle w:val="ListParagraph"/>
              <w:numPr>
                <w:ilvl w:val="0"/>
                <w:numId w:val="44"/>
              </w:numPr>
              <w:tabs>
                <w:tab w:val="left" w:pos="288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Follow up regarding the indicators</w:t>
            </w:r>
            <w:bookmarkStart w:id="0" w:name="_GoBack"/>
            <w:bookmarkEnd w:id="0"/>
          </w:p>
        </w:tc>
      </w:tr>
    </w:tbl>
    <w:p w14:paraId="729BF6DF" w14:textId="77777777" w:rsidR="004524C4" w:rsidRPr="004524C4" w:rsidRDefault="004524C4" w:rsidP="004524C4">
      <w:pPr>
        <w:tabs>
          <w:tab w:val="left" w:pos="2880"/>
        </w:tabs>
        <w:spacing w:line="240" w:lineRule="auto"/>
        <w:jc w:val="both"/>
        <w:rPr>
          <w:lang w:val="en-GB"/>
        </w:rPr>
      </w:pPr>
    </w:p>
    <w:p w14:paraId="30562F7E" w14:textId="77777777" w:rsidR="004524C4" w:rsidRDefault="004524C4" w:rsidP="004524C4">
      <w:pPr>
        <w:tabs>
          <w:tab w:val="left" w:pos="2880"/>
        </w:tabs>
        <w:spacing w:line="240" w:lineRule="auto"/>
        <w:jc w:val="both"/>
        <w:rPr>
          <w:b/>
          <w:sz w:val="24"/>
          <w:highlight w:val="yellow"/>
          <w:lang w:val="en-US"/>
        </w:rPr>
      </w:pPr>
    </w:p>
    <w:p w14:paraId="242B11B9" w14:textId="50D6C35A" w:rsidR="00776FC8" w:rsidRPr="00776FC8" w:rsidRDefault="00776FC8" w:rsidP="00DF551E">
      <w:pPr>
        <w:spacing w:line="240" w:lineRule="auto"/>
        <w:rPr>
          <w:lang w:val="en-US"/>
        </w:rPr>
        <w:sectPr w:rsidR="00776FC8" w:rsidRPr="00776F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2F267D" w14:textId="77777777" w:rsidR="00CC19B1" w:rsidRPr="003B0614" w:rsidRDefault="003B0614" w:rsidP="003B0614">
      <w:pPr>
        <w:shd w:val="clear" w:color="auto" w:fill="C5E0B3" w:themeFill="accent6" w:themeFillTint="66"/>
        <w:spacing w:line="240" w:lineRule="auto"/>
        <w:rPr>
          <w:b/>
          <w:sz w:val="32"/>
          <w:lang w:val="en-US"/>
        </w:rPr>
      </w:pPr>
      <w:r w:rsidRPr="003B0614">
        <w:rPr>
          <w:b/>
          <w:sz w:val="32"/>
          <w:lang w:val="en-US"/>
        </w:rPr>
        <w:lastRenderedPageBreak/>
        <w:t>ANNEX 1 – LIST OF PARTICIPANTS</w:t>
      </w:r>
    </w:p>
    <w:p w14:paraId="6FE43970" w14:textId="77777777" w:rsidR="003B0614" w:rsidRPr="003B0614" w:rsidRDefault="003B0614" w:rsidP="003B0614">
      <w:pPr>
        <w:rPr>
          <w:b/>
          <w:sz w:val="32"/>
          <w:lang w:val="en-US"/>
        </w:rPr>
      </w:pPr>
      <w:r w:rsidRPr="003B0614">
        <w:rPr>
          <w:b/>
          <w:noProof/>
          <w:sz w:val="32"/>
          <w:lang w:eastAsia="fr-BE"/>
        </w:rPr>
        <w:drawing>
          <wp:anchor distT="0" distB="0" distL="114300" distR="114300" simplePos="0" relativeHeight="251684864" behindDoc="0" locked="0" layoutInCell="1" allowOverlap="1" wp14:anchorId="7B482E67" wp14:editId="1B2929BE">
            <wp:simplePos x="0" y="0"/>
            <wp:positionH relativeFrom="margin">
              <wp:align>left</wp:align>
            </wp:positionH>
            <wp:positionV relativeFrom="margin">
              <wp:posOffset>390525</wp:posOffset>
            </wp:positionV>
            <wp:extent cx="2352675" cy="1106805"/>
            <wp:effectExtent l="0" t="0" r="9525" b="0"/>
            <wp:wrapSquare wrapText="bothSides"/>
            <wp:docPr id="34" name="Picture 34" descr="Evaluation L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aluation Lab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6816" w14:textId="77777777" w:rsidR="003B0614" w:rsidRDefault="003B0614" w:rsidP="003B0614">
      <w:pPr>
        <w:rPr>
          <w:b/>
          <w:sz w:val="32"/>
          <w:lang w:val="en-US"/>
        </w:rPr>
      </w:pPr>
      <w:r w:rsidRPr="003B0614">
        <w:rPr>
          <w:b/>
          <w:noProof/>
          <w:sz w:val="32"/>
          <w:lang w:eastAsia="fr-BE"/>
        </w:rPr>
        <w:drawing>
          <wp:anchor distT="0" distB="0" distL="114300" distR="114300" simplePos="0" relativeHeight="251685888" behindDoc="0" locked="0" layoutInCell="1" allowOverlap="1" wp14:anchorId="15332F79" wp14:editId="67B0F970">
            <wp:simplePos x="0" y="0"/>
            <wp:positionH relativeFrom="margin">
              <wp:align>right</wp:align>
            </wp:positionH>
            <wp:positionV relativeFrom="margin">
              <wp:posOffset>648970</wp:posOffset>
            </wp:positionV>
            <wp:extent cx="2497455" cy="858520"/>
            <wp:effectExtent l="0" t="0" r="0" b="0"/>
            <wp:wrapSquare wrapText="bothSides"/>
            <wp:docPr id="33" name="Picture 33" descr="Equinet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inet_blu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1EB22" w14:textId="77777777" w:rsidR="003B0614" w:rsidRDefault="003B0614" w:rsidP="003B0614">
      <w:pPr>
        <w:rPr>
          <w:b/>
          <w:sz w:val="32"/>
          <w:lang w:val="en-US"/>
        </w:rPr>
      </w:pPr>
    </w:p>
    <w:p w14:paraId="10965AB6" w14:textId="77777777" w:rsidR="003B0614" w:rsidRPr="003B0614" w:rsidRDefault="003B0614" w:rsidP="003B0614">
      <w:pPr>
        <w:rPr>
          <w:b/>
          <w:sz w:val="32"/>
          <w:lang w:val="en-US"/>
        </w:rPr>
      </w:pPr>
    </w:p>
    <w:p w14:paraId="0DC24356" w14:textId="77777777" w:rsidR="00A678F6" w:rsidRPr="00A678F6" w:rsidRDefault="00A678F6" w:rsidP="00A678F6">
      <w:pPr>
        <w:shd w:val="clear" w:color="auto" w:fill="9CC2E5"/>
        <w:tabs>
          <w:tab w:val="left" w:pos="1185"/>
          <w:tab w:val="center" w:pos="4819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16"/>
          <w:lang w:val="en-US"/>
        </w:rPr>
      </w:pPr>
      <w:r w:rsidRPr="00A678F6">
        <w:rPr>
          <w:rFonts w:ascii="Calibri" w:eastAsia="Times New Roman" w:hAnsi="Calibri" w:cs="Times New Roman"/>
          <w:b/>
          <w:sz w:val="36"/>
          <w:szCs w:val="16"/>
          <w:lang w:val="en-US"/>
        </w:rPr>
        <w:t>Equinet Evaluation Lab</w:t>
      </w:r>
      <w:r w:rsidRPr="00A678F6">
        <w:rPr>
          <w:rFonts w:ascii="Calibri" w:eastAsia="Times New Roman" w:hAnsi="Calibri" w:cs="Times New Roman"/>
          <w:b/>
          <w:sz w:val="36"/>
          <w:szCs w:val="16"/>
          <w:lang w:val="en-US"/>
        </w:rPr>
        <w:br/>
      </w:r>
      <w:r w:rsidRPr="00A678F6">
        <w:rPr>
          <w:rFonts w:ascii="Calibri" w:eastAsia="Times New Roman" w:hAnsi="Calibri" w:cs="Times New Roman"/>
          <w:b/>
          <w:i/>
          <w:sz w:val="32"/>
          <w:szCs w:val="16"/>
          <w:lang w:val="en-US"/>
        </w:rPr>
        <w:t>Friday 29</w:t>
      </w:r>
      <w:r w:rsidRPr="00A678F6">
        <w:rPr>
          <w:rFonts w:ascii="Calibri" w:eastAsia="Times New Roman" w:hAnsi="Calibri" w:cs="Times New Roman"/>
          <w:b/>
          <w:i/>
          <w:sz w:val="32"/>
          <w:szCs w:val="16"/>
          <w:vertAlign w:val="superscript"/>
          <w:lang w:val="en-US"/>
        </w:rPr>
        <w:t>th</w:t>
      </w:r>
      <w:r w:rsidRPr="00A678F6">
        <w:rPr>
          <w:rFonts w:ascii="Calibri" w:eastAsia="Times New Roman" w:hAnsi="Calibri" w:cs="Times New Roman"/>
          <w:b/>
          <w:i/>
          <w:sz w:val="32"/>
          <w:szCs w:val="16"/>
          <w:lang w:val="en-US"/>
        </w:rPr>
        <w:t xml:space="preserve"> January 2016</w:t>
      </w:r>
    </w:p>
    <w:p w14:paraId="709DFA9A" w14:textId="77777777" w:rsidR="00A678F6" w:rsidRPr="00A678F6" w:rsidRDefault="00A678F6" w:rsidP="00A678F6">
      <w:pPr>
        <w:shd w:val="clear" w:color="auto" w:fill="D9D9D9"/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16"/>
          <w:lang w:val="en-US"/>
        </w:rPr>
      </w:pPr>
      <w:r w:rsidRPr="00A678F6">
        <w:rPr>
          <w:rFonts w:ascii="Calibri" w:eastAsia="Times New Roman" w:hAnsi="Calibri" w:cs="Times New Roman"/>
          <w:b/>
          <w:sz w:val="32"/>
          <w:szCs w:val="16"/>
          <w:lang w:val="en-US"/>
        </w:rPr>
        <w:t xml:space="preserve">Location: </w:t>
      </w:r>
      <w:r w:rsidRPr="00A678F6">
        <w:rPr>
          <w:rFonts w:ascii="Calibri" w:eastAsia="Times New Roman" w:hAnsi="Calibri" w:cs="Times New Roman"/>
          <w:sz w:val="24"/>
          <w:szCs w:val="16"/>
          <w:lang w:val="en-US"/>
        </w:rPr>
        <w:t>Equinet Offices / Belgian Interfederal Centre for Equal Opportunities</w:t>
      </w:r>
      <w:r w:rsidRPr="00A678F6">
        <w:rPr>
          <w:rFonts w:ascii="Calibri" w:eastAsia="Times New Roman" w:hAnsi="Calibri" w:cs="Times New Roman"/>
          <w:sz w:val="24"/>
          <w:szCs w:val="16"/>
          <w:lang w:val="en-US"/>
        </w:rPr>
        <w:br/>
        <w:t>Rue Royale, 138 - B-1000 Brussels</w:t>
      </w:r>
    </w:p>
    <w:p w14:paraId="77A3E745" w14:textId="77777777" w:rsidR="00A678F6" w:rsidRPr="00A678F6" w:rsidRDefault="00A678F6" w:rsidP="00A678F6">
      <w:pPr>
        <w:shd w:val="clear" w:color="auto" w:fill="FFC000" w:themeFill="accent4"/>
        <w:spacing w:after="0" w:line="240" w:lineRule="auto"/>
        <w:jc w:val="center"/>
        <w:rPr>
          <w:b/>
          <w:sz w:val="24"/>
          <w:szCs w:val="16"/>
          <w:lang w:val="en-US"/>
        </w:rPr>
      </w:pPr>
      <w:r w:rsidRPr="00A678F6">
        <w:rPr>
          <w:b/>
          <w:sz w:val="32"/>
          <w:szCs w:val="16"/>
          <w:lang w:val="en-US"/>
        </w:rPr>
        <w:t>LIST OF PARTICIPANTS</w:t>
      </w:r>
    </w:p>
    <w:p w14:paraId="10034144" w14:textId="77777777" w:rsidR="001E478A" w:rsidRDefault="001E478A" w:rsidP="00A678F6">
      <w:pPr>
        <w:rPr>
          <w:b/>
          <w:sz w:val="32"/>
          <w:lang w:val="en-US"/>
        </w:rPr>
      </w:pPr>
    </w:p>
    <w:p w14:paraId="65EC2FAF" w14:textId="3E0990C2" w:rsidR="00A678F6" w:rsidRPr="00A678F6" w:rsidRDefault="00A678F6" w:rsidP="00A678F6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Evaluation Lab members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812"/>
        <w:gridCol w:w="4218"/>
      </w:tblGrid>
      <w:tr w:rsidR="00A678F6" w:rsidRPr="001E478A" w14:paraId="2D360175" w14:textId="77777777" w:rsidTr="00330CF0">
        <w:tc>
          <w:tcPr>
            <w:tcW w:w="2263" w:type="dxa"/>
            <w:shd w:val="clear" w:color="auto" w:fill="FFC000" w:themeFill="accent4"/>
            <w:vAlign w:val="center"/>
          </w:tcPr>
          <w:p w14:paraId="30EE42E3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BOND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88D109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Laurence</w:t>
            </w:r>
          </w:p>
        </w:tc>
        <w:tc>
          <w:tcPr>
            <w:tcW w:w="5812" w:type="dxa"/>
            <w:vAlign w:val="center"/>
          </w:tcPr>
          <w:p w14:paraId="7EC8268D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Irish Human Rights and Equality Commission, </w:t>
            </w:r>
            <w:r w:rsidRPr="00A678F6">
              <w:rPr>
                <w:b/>
                <w:sz w:val="24"/>
                <w:szCs w:val="24"/>
                <w:lang w:val="en-US"/>
              </w:rPr>
              <w:t>IRELAND</w:t>
            </w:r>
          </w:p>
        </w:tc>
        <w:tc>
          <w:tcPr>
            <w:tcW w:w="4218" w:type="dxa"/>
            <w:vAlign w:val="center"/>
          </w:tcPr>
          <w:p w14:paraId="5F7BD8B8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0" w:history="1">
              <w:r w:rsidR="00A678F6" w:rsidRPr="001E478A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labond@ihrec.ie</w:t>
              </w:r>
            </w:hyperlink>
            <w:r w:rsidR="00A678F6" w:rsidRPr="001E478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678F6" w:rsidRPr="00B07110" w14:paraId="79A4A34C" w14:textId="77777777" w:rsidTr="00330CF0">
        <w:tc>
          <w:tcPr>
            <w:tcW w:w="2263" w:type="dxa"/>
            <w:shd w:val="clear" w:color="auto" w:fill="FFC000" w:themeFill="accent4"/>
            <w:vAlign w:val="center"/>
          </w:tcPr>
          <w:p w14:paraId="7575EA88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FIDALGO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B367F4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 xml:space="preserve">Maria do </w:t>
            </w:r>
            <w:proofErr w:type="spellStart"/>
            <w:r w:rsidRPr="00A678F6">
              <w:rPr>
                <w:b/>
                <w:sz w:val="24"/>
                <w:szCs w:val="24"/>
                <w:lang w:val="en-US"/>
              </w:rPr>
              <w:t>Rosário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48A7E1EB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Commission for Citizenship and Gender Equality, </w:t>
            </w:r>
            <w:r w:rsidRPr="00A678F6">
              <w:rPr>
                <w:b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6B92CBE3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1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Rosario.fidalgo@cig.gov.pt</w:t>
              </w:r>
            </w:hyperlink>
          </w:p>
        </w:tc>
      </w:tr>
      <w:tr w:rsidR="001E478A" w:rsidRPr="00B07110" w14:paraId="39118075" w14:textId="77777777" w:rsidTr="00330CF0">
        <w:tc>
          <w:tcPr>
            <w:tcW w:w="2263" w:type="dxa"/>
            <w:shd w:val="clear" w:color="auto" w:fill="FFC000" w:themeFill="accent4"/>
            <w:vAlign w:val="center"/>
          </w:tcPr>
          <w:p w14:paraId="24B91AC7" w14:textId="6F79E2F1" w:rsidR="001E478A" w:rsidRPr="00A678F6" w:rsidRDefault="001E478A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KEYTE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450BC6" w14:textId="32041A9B" w:rsidR="001E478A" w:rsidRPr="00A678F6" w:rsidRDefault="001E478A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Richard</w:t>
            </w:r>
          </w:p>
        </w:tc>
        <w:tc>
          <w:tcPr>
            <w:tcW w:w="5812" w:type="dxa"/>
            <w:shd w:val="clear" w:color="auto" w:fill="auto"/>
          </w:tcPr>
          <w:p w14:paraId="2FE18FB6" w14:textId="497E0229" w:rsidR="001E478A" w:rsidRPr="00A678F6" w:rsidRDefault="001E478A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1E478A">
              <w:rPr>
                <w:sz w:val="24"/>
                <w:szCs w:val="24"/>
                <w:lang w:val="en-US"/>
              </w:rPr>
              <w:t xml:space="preserve">Equality and Human Rights Commission, </w:t>
            </w:r>
            <w:r w:rsidRPr="001E478A">
              <w:rPr>
                <w:b/>
                <w:sz w:val="24"/>
                <w:szCs w:val="24"/>
                <w:lang w:val="en-US"/>
              </w:rPr>
              <w:t>GREAT BRITAIN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7B52F86E" w14:textId="77777777" w:rsidR="001E478A" w:rsidRPr="001E478A" w:rsidRDefault="001E478A" w:rsidP="00A678F6">
            <w:pPr>
              <w:jc w:val="center"/>
              <w:rPr>
                <w:lang w:val="en-US"/>
              </w:rPr>
            </w:pPr>
          </w:p>
        </w:tc>
      </w:tr>
      <w:tr w:rsidR="00A678F6" w:rsidRPr="00A678F6" w14:paraId="412CEE4E" w14:textId="77777777" w:rsidTr="00330CF0">
        <w:tc>
          <w:tcPr>
            <w:tcW w:w="2263" w:type="dxa"/>
            <w:shd w:val="clear" w:color="auto" w:fill="FFC000" w:themeFill="accent4"/>
            <w:vAlign w:val="center"/>
          </w:tcPr>
          <w:p w14:paraId="3C1980BD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KVASNICOVA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6C9C51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Jana</w:t>
            </w:r>
          </w:p>
        </w:tc>
        <w:tc>
          <w:tcPr>
            <w:tcW w:w="5812" w:type="dxa"/>
            <w:shd w:val="clear" w:color="auto" w:fill="auto"/>
          </w:tcPr>
          <w:p w14:paraId="16B5981C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Public Defender of Rights, </w:t>
            </w:r>
            <w:r w:rsidRPr="00A678F6">
              <w:rPr>
                <w:b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4F9924FD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2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Jana.kvasnicova@ochrance.cz</w:t>
              </w:r>
            </w:hyperlink>
          </w:p>
        </w:tc>
      </w:tr>
      <w:tr w:rsidR="00A678F6" w:rsidRPr="00A678F6" w14:paraId="039D1040" w14:textId="77777777" w:rsidTr="00330CF0">
        <w:tc>
          <w:tcPr>
            <w:tcW w:w="2263" w:type="dxa"/>
            <w:shd w:val="clear" w:color="auto" w:fill="FFC000" w:themeFill="accent4"/>
            <w:vAlign w:val="center"/>
          </w:tcPr>
          <w:p w14:paraId="73BEEB7E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LAVERY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5D33B6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Eileen</w:t>
            </w:r>
          </w:p>
        </w:tc>
        <w:tc>
          <w:tcPr>
            <w:tcW w:w="5812" w:type="dxa"/>
            <w:shd w:val="clear" w:color="auto" w:fill="auto"/>
          </w:tcPr>
          <w:p w14:paraId="5895BF88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Equality Commission for Northern Ireland, </w:t>
            </w:r>
            <w:r w:rsidRPr="00A678F6">
              <w:rPr>
                <w:b/>
                <w:sz w:val="24"/>
                <w:szCs w:val="24"/>
                <w:lang w:val="en-US"/>
              </w:rPr>
              <w:t>NORTHERN IRELAND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03E1AC56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3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Elavery@equalityni.org</w:t>
              </w:r>
            </w:hyperlink>
          </w:p>
        </w:tc>
      </w:tr>
      <w:tr w:rsidR="00A678F6" w:rsidRPr="00A678F6" w14:paraId="038AE743" w14:textId="77777777" w:rsidTr="00330CF0">
        <w:tc>
          <w:tcPr>
            <w:tcW w:w="2263" w:type="dxa"/>
            <w:shd w:val="clear" w:color="auto" w:fill="FFC000" w:themeFill="accent4"/>
            <w:vAlign w:val="center"/>
          </w:tcPr>
          <w:p w14:paraId="0F910103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PAPADOPOULOU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E0843D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678F6">
              <w:rPr>
                <w:b/>
                <w:sz w:val="24"/>
                <w:szCs w:val="24"/>
                <w:lang w:val="en-US"/>
              </w:rPr>
              <w:t>Andriani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683E022E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Greek Ombudsman, </w:t>
            </w:r>
            <w:r w:rsidRPr="00A678F6">
              <w:rPr>
                <w:b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DE69FBD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4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papadopoulou@synigoros.gr</w:t>
              </w:r>
            </w:hyperlink>
          </w:p>
        </w:tc>
      </w:tr>
      <w:tr w:rsidR="00A678F6" w:rsidRPr="00A678F6" w14:paraId="79D8C19D" w14:textId="77777777" w:rsidTr="00330CF0">
        <w:tc>
          <w:tcPr>
            <w:tcW w:w="2263" w:type="dxa"/>
            <w:shd w:val="clear" w:color="auto" w:fill="FFC000"/>
          </w:tcPr>
          <w:p w14:paraId="0D1A4C6D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VERLOT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F2A0E1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Marc</w:t>
            </w:r>
          </w:p>
        </w:tc>
        <w:tc>
          <w:tcPr>
            <w:tcW w:w="5812" w:type="dxa"/>
          </w:tcPr>
          <w:p w14:paraId="2B12A2D1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Equality and Human Rights Commission, </w:t>
            </w:r>
            <w:r w:rsidRPr="00A678F6">
              <w:rPr>
                <w:b/>
                <w:sz w:val="24"/>
                <w:szCs w:val="24"/>
                <w:lang w:val="en-US"/>
              </w:rPr>
              <w:t>GREAT BRITAIN</w:t>
            </w:r>
          </w:p>
        </w:tc>
        <w:tc>
          <w:tcPr>
            <w:tcW w:w="4218" w:type="dxa"/>
          </w:tcPr>
          <w:p w14:paraId="04FD05EB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5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Marc.Verlot@equalityhumanrights.com</w:t>
              </w:r>
            </w:hyperlink>
            <w:r w:rsidR="00A678F6" w:rsidRPr="00A678F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7EB788F" w14:textId="77777777" w:rsidR="001E478A" w:rsidRDefault="001E478A" w:rsidP="00A678F6">
      <w:pPr>
        <w:rPr>
          <w:b/>
          <w:sz w:val="32"/>
          <w:lang w:val="en-US"/>
        </w:rPr>
      </w:pPr>
    </w:p>
    <w:p w14:paraId="12C418E9" w14:textId="02544FC6" w:rsidR="00A678F6" w:rsidRDefault="001E478A" w:rsidP="00A678F6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External expert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812"/>
        <w:gridCol w:w="4218"/>
      </w:tblGrid>
      <w:tr w:rsidR="00A678F6" w:rsidRPr="00A678F6" w14:paraId="56E2858B" w14:textId="77777777" w:rsidTr="00330CF0">
        <w:tc>
          <w:tcPr>
            <w:tcW w:w="2263" w:type="dxa"/>
            <w:shd w:val="clear" w:color="auto" w:fill="FFC000"/>
          </w:tcPr>
          <w:p w14:paraId="5002AB5A" w14:textId="77777777" w:rsidR="00A678F6" w:rsidRPr="00A678F6" w:rsidRDefault="00A678F6" w:rsidP="00330C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CROWLEY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7471F1" w14:textId="77777777" w:rsidR="00A678F6" w:rsidRPr="00A678F6" w:rsidRDefault="00A678F6" w:rsidP="00330C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Niall</w:t>
            </w:r>
          </w:p>
        </w:tc>
        <w:tc>
          <w:tcPr>
            <w:tcW w:w="5812" w:type="dxa"/>
          </w:tcPr>
          <w:p w14:paraId="3B43E0A6" w14:textId="77777777" w:rsidR="00A678F6" w:rsidRPr="00A678F6" w:rsidRDefault="00A678F6" w:rsidP="00330CF0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>Independent Expert</w:t>
            </w:r>
          </w:p>
        </w:tc>
        <w:tc>
          <w:tcPr>
            <w:tcW w:w="4218" w:type="dxa"/>
          </w:tcPr>
          <w:p w14:paraId="360E1FB0" w14:textId="77777777" w:rsidR="00A678F6" w:rsidRPr="00A678F6" w:rsidRDefault="00A345C8" w:rsidP="00330CF0">
            <w:pPr>
              <w:jc w:val="center"/>
              <w:rPr>
                <w:sz w:val="24"/>
                <w:szCs w:val="24"/>
                <w:lang w:val="en-US"/>
              </w:rPr>
            </w:pPr>
            <w:hyperlink r:id="rId26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niallcrowley1@gmail.com</w:t>
              </w:r>
            </w:hyperlink>
          </w:p>
        </w:tc>
      </w:tr>
    </w:tbl>
    <w:p w14:paraId="38019CCB" w14:textId="77777777" w:rsidR="00A678F6" w:rsidRDefault="00A678F6" w:rsidP="00A678F6">
      <w:pPr>
        <w:rPr>
          <w:b/>
          <w:sz w:val="32"/>
          <w:lang w:val="en-US"/>
        </w:rPr>
      </w:pPr>
    </w:p>
    <w:p w14:paraId="2C17B896" w14:textId="1BE7ACB2" w:rsidR="00A678F6" w:rsidRDefault="00A678F6" w:rsidP="00A678F6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Equinet secretariat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812"/>
        <w:gridCol w:w="4218"/>
      </w:tblGrid>
      <w:tr w:rsidR="00A678F6" w:rsidRPr="00A678F6" w14:paraId="7B175EE0" w14:textId="77777777" w:rsidTr="00330CF0">
        <w:tc>
          <w:tcPr>
            <w:tcW w:w="2263" w:type="dxa"/>
            <w:shd w:val="clear" w:color="auto" w:fill="FFC000"/>
          </w:tcPr>
          <w:p w14:paraId="105CB7AF" w14:textId="77777777" w:rsidR="00A678F6" w:rsidRPr="00A678F6" w:rsidRDefault="00A678F6" w:rsidP="00330C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MACHACOVA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FF6341" w14:textId="77777777" w:rsidR="00A678F6" w:rsidRPr="00A678F6" w:rsidRDefault="00A678F6" w:rsidP="00330C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Jessica</w:t>
            </w:r>
          </w:p>
        </w:tc>
        <w:tc>
          <w:tcPr>
            <w:tcW w:w="5812" w:type="dxa"/>
          </w:tcPr>
          <w:p w14:paraId="138F94AD" w14:textId="2D40F981" w:rsidR="00A678F6" w:rsidRPr="00A678F6" w:rsidRDefault="001E478A" w:rsidP="00330C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Membership and Policy Officer</w:t>
            </w:r>
            <w:r w:rsidR="00A678F6" w:rsidRPr="00A678F6">
              <w:rPr>
                <w:sz w:val="24"/>
                <w:szCs w:val="24"/>
                <w:lang w:val="en-US"/>
              </w:rPr>
              <w:t xml:space="preserve">, </w:t>
            </w:r>
            <w:r w:rsidR="00A678F6" w:rsidRPr="00A678F6">
              <w:rPr>
                <w:b/>
                <w:sz w:val="24"/>
                <w:szCs w:val="24"/>
                <w:lang w:val="en-US"/>
              </w:rPr>
              <w:t>EQUINET</w:t>
            </w:r>
          </w:p>
        </w:tc>
        <w:tc>
          <w:tcPr>
            <w:tcW w:w="4218" w:type="dxa"/>
          </w:tcPr>
          <w:p w14:paraId="06475F15" w14:textId="77777777" w:rsidR="00A678F6" w:rsidRPr="00A678F6" w:rsidRDefault="00A345C8" w:rsidP="00330CF0">
            <w:pPr>
              <w:jc w:val="center"/>
              <w:rPr>
                <w:sz w:val="24"/>
                <w:szCs w:val="24"/>
                <w:lang w:val="en-US"/>
              </w:rPr>
            </w:pPr>
            <w:hyperlink r:id="rId27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Jessica.machacova@equineteurope.org</w:t>
              </w:r>
            </w:hyperlink>
          </w:p>
        </w:tc>
      </w:tr>
    </w:tbl>
    <w:p w14:paraId="2511188D" w14:textId="77777777" w:rsidR="00A678F6" w:rsidRPr="00A678F6" w:rsidRDefault="00A678F6" w:rsidP="00A678F6">
      <w:pPr>
        <w:rPr>
          <w:b/>
          <w:sz w:val="32"/>
          <w:lang w:val="en-US"/>
        </w:rPr>
      </w:pPr>
    </w:p>
    <w:p w14:paraId="07FC6E53" w14:textId="77777777" w:rsidR="00A678F6" w:rsidRPr="00A678F6" w:rsidRDefault="00A678F6" w:rsidP="00A678F6">
      <w:pPr>
        <w:rPr>
          <w:b/>
          <w:sz w:val="32"/>
          <w:lang w:val="en-US"/>
        </w:rPr>
      </w:pPr>
      <w:r w:rsidRPr="00A678F6">
        <w:rPr>
          <w:b/>
          <w:sz w:val="32"/>
          <w:lang w:val="en-US"/>
        </w:rPr>
        <w:t>Apologies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812"/>
        <w:gridCol w:w="4218"/>
      </w:tblGrid>
      <w:tr w:rsidR="00A678F6" w:rsidRPr="00A678F6" w14:paraId="524EDE7C" w14:textId="77777777" w:rsidTr="00A678F6">
        <w:tc>
          <w:tcPr>
            <w:tcW w:w="2263" w:type="dxa"/>
            <w:shd w:val="clear" w:color="auto" w:fill="FFC000" w:themeFill="accent4"/>
            <w:vAlign w:val="center"/>
          </w:tcPr>
          <w:p w14:paraId="7A212B28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BUSHATI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81A8E5" w14:textId="77777777" w:rsidR="00A678F6" w:rsidRPr="00A678F6" w:rsidRDefault="00A678F6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78F6">
              <w:rPr>
                <w:b/>
                <w:sz w:val="24"/>
                <w:szCs w:val="24"/>
                <w:lang w:val="en-US"/>
              </w:rPr>
              <w:t>Vilfrida</w:t>
            </w:r>
          </w:p>
        </w:tc>
        <w:tc>
          <w:tcPr>
            <w:tcW w:w="5812" w:type="dxa"/>
            <w:shd w:val="clear" w:color="auto" w:fill="auto"/>
          </w:tcPr>
          <w:p w14:paraId="3A3953B3" w14:textId="77777777" w:rsidR="00A678F6" w:rsidRPr="00A678F6" w:rsidRDefault="00A678F6" w:rsidP="00A678F6">
            <w:pPr>
              <w:jc w:val="center"/>
              <w:rPr>
                <w:sz w:val="24"/>
                <w:szCs w:val="24"/>
                <w:lang w:val="en-US"/>
              </w:rPr>
            </w:pPr>
            <w:r w:rsidRPr="00A678F6">
              <w:rPr>
                <w:sz w:val="24"/>
                <w:szCs w:val="24"/>
                <w:lang w:val="en-US"/>
              </w:rPr>
              <w:t xml:space="preserve">Commission for the Protection from Discrimination, </w:t>
            </w:r>
            <w:r w:rsidRPr="00A678F6">
              <w:rPr>
                <w:b/>
                <w:sz w:val="24"/>
                <w:szCs w:val="24"/>
                <w:lang w:val="en-US"/>
              </w:rPr>
              <w:t>ALBANIA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444CD331" w14:textId="77777777" w:rsidR="00A678F6" w:rsidRPr="00A678F6" w:rsidRDefault="00A345C8" w:rsidP="00A678F6">
            <w:pPr>
              <w:jc w:val="center"/>
              <w:rPr>
                <w:sz w:val="24"/>
                <w:szCs w:val="24"/>
                <w:lang w:val="en-US"/>
              </w:rPr>
            </w:pPr>
            <w:hyperlink r:id="rId28" w:history="1">
              <w:r w:rsidR="00A678F6" w:rsidRPr="00A678F6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Frida_bushati@yahoo.com</w:t>
              </w:r>
            </w:hyperlink>
          </w:p>
        </w:tc>
      </w:tr>
      <w:tr w:rsidR="001E478A" w:rsidRPr="00A678F6" w14:paraId="4D18D3A1" w14:textId="77777777" w:rsidTr="00A678F6">
        <w:tc>
          <w:tcPr>
            <w:tcW w:w="2263" w:type="dxa"/>
            <w:shd w:val="clear" w:color="auto" w:fill="FFC000" w:themeFill="accent4"/>
            <w:vAlign w:val="center"/>
          </w:tcPr>
          <w:p w14:paraId="3D2BEDB4" w14:textId="4B03F205" w:rsidR="001E478A" w:rsidRPr="00A678F6" w:rsidRDefault="001E478A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CLEMENT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4AF91E" w14:textId="3D02EF89" w:rsidR="001E478A" w:rsidRPr="00A678F6" w:rsidRDefault="001E478A" w:rsidP="00A678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Martin</w:t>
            </w:r>
          </w:p>
        </w:tc>
        <w:tc>
          <w:tcPr>
            <w:tcW w:w="5812" w:type="dxa"/>
            <w:shd w:val="clear" w:color="auto" w:fill="auto"/>
          </w:tcPr>
          <w:p w14:paraId="2C43CEDD" w14:textId="516D1741" w:rsidR="001E478A" w:rsidRPr="00A678F6" w:rsidRDefault="001E478A" w:rsidP="00A678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Defender of Rights, </w:t>
            </w:r>
            <w:r w:rsidRPr="001E478A">
              <w:rPr>
                <w:b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4063BB64" w14:textId="6136B994" w:rsidR="001E478A" w:rsidRDefault="00A345C8" w:rsidP="00A678F6">
            <w:pPr>
              <w:jc w:val="center"/>
            </w:pPr>
            <w:hyperlink r:id="rId29" w:history="1">
              <w:r w:rsidR="001E478A" w:rsidRPr="00E87767">
                <w:rPr>
                  <w:rStyle w:val="Hyperlink"/>
                </w:rPr>
                <w:t>martin.clement@defenseurdesdroits.fr</w:t>
              </w:r>
            </w:hyperlink>
            <w:r w:rsidR="001E478A">
              <w:t xml:space="preserve"> </w:t>
            </w:r>
          </w:p>
        </w:tc>
      </w:tr>
    </w:tbl>
    <w:p w14:paraId="6003AC1F" w14:textId="77777777" w:rsidR="003B0614" w:rsidRPr="003B0614" w:rsidRDefault="003B0614" w:rsidP="003B0614">
      <w:pPr>
        <w:rPr>
          <w:lang w:val="en-US"/>
        </w:rPr>
      </w:pPr>
    </w:p>
    <w:p w14:paraId="07EF1721" w14:textId="77777777" w:rsidR="003B0614" w:rsidRPr="00D83216" w:rsidRDefault="003B0614" w:rsidP="00D83216">
      <w:pPr>
        <w:spacing w:line="240" w:lineRule="auto"/>
        <w:rPr>
          <w:lang w:val="en-US"/>
        </w:rPr>
      </w:pPr>
    </w:p>
    <w:p w14:paraId="7A56F5BF" w14:textId="77777777" w:rsidR="003E4F6E" w:rsidRPr="003E4F6E" w:rsidRDefault="003E4F6E" w:rsidP="00DF551E">
      <w:pPr>
        <w:spacing w:line="240" w:lineRule="auto"/>
        <w:rPr>
          <w:lang w:val="en-US"/>
        </w:rPr>
        <w:sectPr w:rsidR="003E4F6E" w:rsidRPr="003E4F6E" w:rsidSect="00D8321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1E9965" w14:textId="29CBA875" w:rsidR="005118E5" w:rsidRPr="004363C9" w:rsidRDefault="00D83216" w:rsidP="00DF551E">
      <w:pPr>
        <w:shd w:val="clear" w:color="auto" w:fill="C5E0B3" w:themeFill="accent6" w:themeFillTint="66"/>
        <w:spacing w:line="240" w:lineRule="auto"/>
        <w:rPr>
          <w:b/>
          <w:sz w:val="32"/>
          <w:lang w:val="en-US"/>
        </w:rPr>
      </w:pPr>
      <w:r w:rsidRPr="005118E5">
        <w:rPr>
          <w:b/>
          <w:sz w:val="32"/>
          <w:szCs w:val="16"/>
          <w:lang w:val="en-US"/>
        </w:rPr>
        <w:lastRenderedPageBreak/>
        <w:t xml:space="preserve">ANNEX </w:t>
      </w:r>
      <w:r>
        <w:rPr>
          <w:b/>
          <w:sz w:val="32"/>
          <w:szCs w:val="16"/>
          <w:lang w:val="en-US"/>
        </w:rPr>
        <w:t>2</w:t>
      </w:r>
      <w:r w:rsidRPr="005118E5">
        <w:rPr>
          <w:b/>
          <w:sz w:val="32"/>
          <w:szCs w:val="16"/>
          <w:lang w:val="en-US"/>
        </w:rPr>
        <w:t xml:space="preserve"> - AGENDA OF THE MEETING</w:t>
      </w:r>
    </w:p>
    <w:p w14:paraId="31EF9F05" w14:textId="050A6A59" w:rsidR="005118E5" w:rsidRPr="005118E5" w:rsidRDefault="00A678F6" w:rsidP="00DF551E">
      <w:pPr>
        <w:spacing w:after="0" w:line="240" w:lineRule="auto"/>
        <w:jc w:val="center"/>
        <w:rPr>
          <w:b/>
          <w:sz w:val="32"/>
          <w:szCs w:val="16"/>
          <w:lang w:val="en-US"/>
        </w:rPr>
      </w:pPr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 wp14:anchorId="77400DEF" wp14:editId="6E1479B7">
            <wp:simplePos x="0" y="0"/>
            <wp:positionH relativeFrom="margin">
              <wp:align>right</wp:align>
            </wp:positionH>
            <wp:positionV relativeFrom="margin">
              <wp:posOffset>491490</wp:posOffset>
            </wp:positionV>
            <wp:extent cx="2455545" cy="843915"/>
            <wp:effectExtent l="0" t="0" r="1905" b="0"/>
            <wp:wrapSquare wrapText="bothSides"/>
            <wp:docPr id="4" name="Picture 4" descr="Equinet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inet_blu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7936" behindDoc="0" locked="0" layoutInCell="1" allowOverlap="1" wp14:anchorId="6F638AEC" wp14:editId="5A5E47AC">
            <wp:simplePos x="0" y="0"/>
            <wp:positionH relativeFrom="margin">
              <wp:align>left</wp:align>
            </wp:positionH>
            <wp:positionV relativeFrom="margin">
              <wp:posOffset>353695</wp:posOffset>
            </wp:positionV>
            <wp:extent cx="2127250" cy="1000760"/>
            <wp:effectExtent l="0" t="0" r="6350" b="8890"/>
            <wp:wrapSquare wrapText="bothSides"/>
            <wp:docPr id="3" name="Picture 3" descr="Evaluation L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aluation Lab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57EBD" w14:textId="3C189249" w:rsidR="00A678F6" w:rsidRPr="00A678F6" w:rsidRDefault="00A678F6" w:rsidP="00A678F6">
      <w:pPr>
        <w:spacing w:after="0" w:line="240" w:lineRule="auto"/>
        <w:jc w:val="center"/>
        <w:rPr>
          <w:b/>
          <w:sz w:val="36"/>
          <w:szCs w:val="16"/>
          <w:lang w:val="en-US"/>
        </w:rPr>
      </w:pPr>
    </w:p>
    <w:p w14:paraId="116BEE02" w14:textId="77777777" w:rsidR="00A678F6" w:rsidRDefault="00A678F6" w:rsidP="00A678F6">
      <w:pPr>
        <w:spacing w:after="0" w:line="240" w:lineRule="auto"/>
        <w:jc w:val="center"/>
        <w:rPr>
          <w:b/>
          <w:sz w:val="36"/>
          <w:szCs w:val="16"/>
          <w:lang w:val="en-US"/>
        </w:rPr>
      </w:pPr>
    </w:p>
    <w:p w14:paraId="79AC69E2" w14:textId="77777777" w:rsidR="00A678F6" w:rsidRPr="00A678F6" w:rsidRDefault="00A678F6" w:rsidP="00A678F6">
      <w:pPr>
        <w:spacing w:after="0" w:line="240" w:lineRule="auto"/>
        <w:jc w:val="center"/>
        <w:rPr>
          <w:b/>
          <w:sz w:val="36"/>
          <w:szCs w:val="16"/>
          <w:lang w:val="en-US"/>
        </w:rPr>
      </w:pPr>
    </w:p>
    <w:p w14:paraId="69544C59" w14:textId="77777777" w:rsidR="001E478A" w:rsidRPr="001E478A" w:rsidRDefault="001E478A" w:rsidP="001E478A">
      <w:pPr>
        <w:shd w:val="clear" w:color="auto" w:fill="0070C0"/>
        <w:spacing w:after="0" w:line="240" w:lineRule="auto"/>
        <w:jc w:val="center"/>
        <w:rPr>
          <w:b/>
          <w:color w:val="FFFFFF"/>
          <w:sz w:val="32"/>
          <w:szCs w:val="16"/>
          <w:lang w:val="en-US"/>
        </w:rPr>
      </w:pPr>
      <w:r w:rsidRPr="001E478A">
        <w:rPr>
          <w:b/>
          <w:color w:val="FFFFFF"/>
          <w:sz w:val="36"/>
          <w:szCs w:val="16"/>
          <w:lang w:val="en-US"/>
        </w:rPr>
        <w:t xml:space="preserve">Third meeting of the </w:t>
      </w:r>
      <w:proofErr w:type="spellStart"/>
      <w:r w:rsidRPr="001E478A">
        <w:rPr>
          <w:b/>
          <w:color w:val="FFFFFF"/>
          <w:sz w:val="36"/>
          <w:szCs w:val="16"/>
          <w:lang w:val="en-US"/>
        </w:rPr>
        <w:t>Equinet</w:t>
      </w:r>
      <w:proofErr w:type="spellEnd"/>
      <w:r w:rsidRPr="001E478A">
        <w:rPr>
          <w:b/>
          <w:color w:val="FFFFFF"/>
          <w:sz w:val="36"/>
          <w:szCs w:val="16"/>
          <w:lang w:val="en-US"/>
        </w:rPr>
        <w:t xml:space="preserve"> Evaluation Lab</w:t>
      </w:r>
      <w:r w:rsidRPr="001E478A">
        <w:rPr>
          <w:b/>
          <w:color w:val="FFFFFF"/>
          <w:sz w:val="36"/>
          <w:szCs w:val="16"/>
          <w:lang w:val="en-US"/>
        </w:rPr>
        <w:br/>
      </w:r>
      <w:r w:rsidRPr="001E478A">
        <w:rPr>
          <w:b/>
          <w:color w:val="FFFFFF"/>
          <w:sz w:val="32"/>
          <w:szCs w:val="16"/>
          <w:lang w:val="en-US"/>
        </w:rPr>
        <w:t>Monday 19</w:t>
      </w:r>
      <w:r w:rsidRPr="001E478A">
        <w:rPr>
          <w:b/>
          <w:color w:val="FFFFFF"/>
          <w:sz w:val="32"/>
          <w:szCs w:val="16"/>
          <w:vertAlign w:val="superscript"/>
          <w:lang w:val="en-US"/>
        </w:rPr>
        <w:t>th</w:t>
      </w:r>
      <w:r w:rsidRPr="001E478A">
        <w:rPr>
          <w:b/>
          <w:color w:val="FFFFFF"/>
          <w:sz w:val="32"/>
          <w:szCs w:val="16"/>
          <w:lang w:val="en-US"/>
        </w:rPr>
        <w:t xml:space="preserve"> September 2016 (09:00 – 16:30)</w:t>
      </w:r>
    </w:p>
    <w:p w14:paraId="6201E20C" w14:textId="77777777" w:rsidR="001E478A" w:rsidRPr="001E478A" w:rsidRDefault="001E478A" w:rsidP="001E478A">
      <w:pPr>
        <w:shd w:val="clear" w:color="auto" w:fill="D9D9D9"/>
        <w:spacing w:after="0" w:line="240" w:lineRule="auto"/>
        <w:jc w:val="center"/>
        <w:rPr>
          <w:sz w:val="24"/>
          <w:szCs w:val="24"/>
          <w:lang w:val="en-US"/>
        </w:rPr>
      </w:pPr>
      <w:r w:rsidRPr="001E478A">
        <w:rPr>
          <w:b/>
          <w:sz w:val="24"/>
          <w:szCs w:val="24"/>
          <w:lang w:val="en-US"/>
        </w:rPr>
        <w:t xml:space="preserve">Location: </w:t>
      </w:r>
      <w:r w:rsidRPr="001E478A">
        <w:rPr>
          <w:sz w:val="24"/>
          <w:szCs w:val="24"/>
          <w:lang w:val="en-US"/>
        </w:rPr>
        <w:t xml:space="preserve">Equality and Human Rights Commission - Room G1 - </w:t>
      </w:r>
      <w:proofErr w:type="spellStart"/>
      <w:r w:rsidRPr="001E478A">
        <w:rPr>
          <w:sz w:val="24"/>
          <w:szCs w:val="24"/>
          <w:lang w:val="en-US"/>
        </w:rPr>
        <w:t>Fleetbank</w:t>
      </w:r>
      <w:proofErr w:type="spellEnd"/>
      <w:r w:rsidRPr="001E478A">
        <w:rPr>
          <w:sz w:val="24"/>
          <w:szCs w:val="24"/>
          <w:lang w:val="en-US"/>
        </w:rPr>
        <w:t xml:space="preserve"> House, 2-6 Salisbury Square, London</w:t>
      </w:r>
    </w:p>
    <w:p w14:paraId="7D49DFE4" w14:textId="77777777" w:rsidR="001E478A" w:rsidRPr="001E478A" w:rsidRDefault="001E478A" w:rsidP="001E478A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478A" w:rsidRPr="0007532F" w14:paraId="430813BE" w14:textId="77777777" w:rsidTr="00AE4A97">
        <w:tc>
          <w:tcPr>
            <w:tcW w:w="9072" w:type="dxa"/>
            <w:shd w:val="clear" w:color="auto" w:fill="FFE599"/>
          </w:tcPr>
          <w:p w14:paraId="161F1F7F" w14:textId="77777777" w:rsidR="001E478A" w:rsidRPr="0007532F" w:rsidRDefault="001E478A" w:rsidP="00C175DB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OBJECTIVES OF THE </w:t>
            </w:r>
            <w:r w:rsidRPr="0007532F">
              <w:rPr>
                <w:b/>
                <w:sz w:val="28"/>
                <w:szCs w:val="16"/>
              </w:rPr>
              <w:t>MEETING</w:t>
            </w:r>
          </w:p>
        </w:tc>
      </w:tr>
      <w:tr w:rsidR="001E478A" w:rsidRPr="00B07110" w14:paraId="7719ABF7" w14:textId="77777777" w:rsidTr="00AE4A97">
        <w:tc>
          <w:tcPr>
            <w:tcW w:w="9072" w:type="dxa"/>
            <w:shd w:val="clear" w:color="auto" w:fill="F2F2F2"/>
          </w:tcPr>
          <w:p w14:paraId="27EA3A3D" w14:textId="77777777" w:rsidR="001E478A" w:rsidRPr="001E478A" w:rsidRDefault="001E478A" w:rsidP="00C175DB">
            <w:pPr>
              <w:spacing w:after="0" w:line="240" w:lineRule="auto"/>
              <w:jc w:val="both"/>
              <w:rPr>
                <w:b/>
                <w:szCs w:val="16"/>
                <w:lang w:val="en-US"/>
              </w:rPr>
            </w:pPr>
            <w:r w:rsidRPr="001E478A">
              <w:rPr>
                <w:b/>
                <w:szCs w:val="16"/>
                <w:lang w:val="en-US"/>
              </w:rPr>
              <w:t>The third meeting of the Evaluation Lab aims to:</w:t>
            </w:r>
          </w:p>
          <w:p w14:paraId="5FC9044F" w14:textId="77777777" w:rsidR="001E478A" w:rsidRPr="001E478A" w:rsidRDefault="001E478A" w:rsidP="001E47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16"/>
                <w:lang w:val="en-US"/>
              </w:rPr>
            </w:pPr>
            <w:r w:rsidRPr="001E478A">
              <w:rPr>
                <w:szCs w:val="16"/>
                <w:lang w:val="en-US"/>
              </w:rPr>
              <w:t>Build on the discussions initiated during the two first meetings of the Evaluation Lab</w:t>
            </w:r>
            <w:r w:rsidRPr="001E478A">
              <w:rPr>
                <w:i/>
                <w:szCs w:val="16"/>
                <w:lang w:val="en-US"/>
              </w:rPr>
              <w:t xml:space="preserve"> </w:t>
            </w:r>
          </w:p>
          <w:p w14:paraId="3DB735D9" w14:textId="77777777" w:rsidR="001E478A" w:rsidRPr="00976E8F" w:rsidRDefault="001E478A" w:rsidP="001E47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16"/>
              </w:rPr>
            </w:pPr>
            <w:proofErr w:type="spellStart"/>
            <w:r w:rsidRPr="00976E8F">
              <w:rPr>
                <w:szCs w:val="16"/>
              </w:rPr>
              <w:t>Evaluate</w:t>
            </w:r>
            <w:proofErr w:type="spellEnd"/>
            <w:r w:rsidRPr="00976E8F">
              <w:rPr>
                <w:szCs w:val="16"/>
              </w:rPr>
              <w:t xml:space="preserve"> the Evaluation </w:t>
            </w:r>
            <w:proofErr w:type="spellStart"/>
            <w:r w:rsidRPr="00976E8F">
              <w:rPr>
                <w:szCs w:val="16"/>
              </w:rPr>
              <w:t>Lab</w:t>
            </w:r>
            <w:proofErr w:type="spellEnd"/>
            <w:r w:rsidRPr="00976E8F">
              <w:rPr>
                <w:szCs w:val="16"/>
              </w:rPr>
              <w:t xml:space="preserve"> </w:t>
            </w:r>
            <w:proofErr w:type="spellStart"/>
            <w:r w:rsidRPr="00976E8F">
              <w:rPr>
                <w:szCs w:val="16"/>
              </w:rPr>
              <w:t>project</w:t>
            </w:r>
            <w:proofErr w:type="spellEnd"/>
          </w:p>
          <w:p w14:paraId="389995EE" w14:textId="77777777" w:rsidR="001E478A" w:rsidRPr="001E478A" w:rsidRDefault="001E478A" w:rsidP="001E47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16"/>
                <w:lang w:val="en-US"/>
              </w:rPr>
            </w:pPr>
            <w:r w:rsidRPr="001E478A">
              <w:rPr>
                <w:szCs w:val="16"/>
                <w:lang w:val="en-US"/>
              </w:rPr>
              <w:t>Discuss on potential ways forwards and follow up actions</w:t>
            </w:r>
          </w:p>
        </w:tc>
      </w:tr>
      <w:tr w:rsidR="001E478A" w:rsidRPr="0007532F" w14:paraId="73EEFFAC" w14:textId="77777777" w:rsidTr="00AE4A97">
        <w:tc>
          <w:tcPr>
            <w:tcW w:w="9072" w:type="dxa"/>
            <w:shd w:val="clear" w:color="auto" w:fill="FFE599"/>
          </w:tcPr>
          <w:p w14:paraId="2EE72123" w14:textId="77777777" w:rsidR="001E478A" w:rsidRPr="0007532F" w:rsidRDefault="001E478A" w:rsidP="00C175DB">
            <w:pPr>
              <w:spacing w:after="0" w:line="240" w:lineRule="auto"/>
              <w:jc w:val="center"/>
              <w:rPr>
                <w:b/>
                <w:sz w:val="28"/>
                <w:szCs w:val="16"/>
              </w:rPr>
            </w:pPr>
            <w:r w:rsidRPr="0007532F">
              <w:rPr>
                <w:b/>
                <w:sz w:val="28"/>
                <w:szCs w:val="16"/>
              </w:rPr>
              <w:t>PREPARATORY MATERIALS</w:t>
            </w:r>
          </w:p>
        </w:tc>
      </w:tr>
      <w:tr w:rsidR="001E478A" w:rsidRPr="003C5566" w14:paraId="0E0835D1" w14:textId="77777777" w:rsidTr="00AE4A97">
        <w:tc>
          <w:tcPr>
            <w:tcW w:w="9072" w:type="dxa"/>
            <w:shd w:val="clear" w:color="auto" w:fill="F2F2F2"/>
          </w:tcPr>
          <w:p w14:paraId="32D36006" w14:textId="77777777" w:rsidR="001E478A" w:rsidRPr="001E478A" w:rsidRDefault="001E478A" w:rsidP="001E478A">
            <w:pPr>
              <w:numPr>
                <w:ilvl w:val="0"/>
                <w:numId w:val="1"/>
              </w:numPr>
              <w:spacing w:after="0" w:line="240" w:lineRule="auto"/>
              <w:rPr>
                <w:szCs w:val="16"/>
                <w:lang w:val="en-US"/>
              </w:rPr>
            </w:pPr>
            <w:proofErr w:type="spellStart"/>
            <w:r w:rsidRPr="001E478A">
              <w:rPr>
                <w:b/>
                <w:szCs w:val="20"/>
                <w:lang w:val="en-US"/>
              </w:rPr>
              <w:t>Equinet</w:t>
            </w:r>
            <w:proofErr w:type="spellEnd"/>
            <w:r w:rsidRPr="001E478A">
              <w:rPr>
                <w:b/>
                <w:szCs w:val="20"/>
                <w:lang w:val="en-US"/>
              </w:rPr>
              <w:t xml:space="preserve"> Paper</w:t>
            </w:r>
            <w:r w:rsidRPr="001E478A">
              <w:rPr>
                <w:szCs w:val="20"/>
                <w:lang w:val="en-US"/>
              </w:rPr>
              <w:t xml:space="preserve"> “</w:t>
            </w:r>
            <w:r w:rsidRPr="001E478A">
              <w:rPr>
                <w:i/>
                <w:szCs w:val="20"/>
                <w:lang w:val="en-US"/>
              </w:rPr>
              <w:t>Processes and indicators for measuring the impact of equality bodies</w:t>
            </w:r>
            <w:r w:rsidRPr="001E478A">
              <w:rPr>
                <w:szCs w:val="20"/>
                <w:lang w:val="en-US"/>
              </w:rPr>
              <w:t xml:space="preserve">”, Niall Crowley (2013) </w:t>
            </w:r>
            <w:r w:rsidRPr="001E478A">
              <w:rPr>
                <w:i/>
                <w:szCs w:val="20"/>
                <w:lang w:val="en-US"/>
              </w:rPr>
              <w:t xml:space="preserve">(available </w:t>
            </w:r>
            <w:hyperlink r:id="rId31" w:history="1">
              <w:r w:rsidRPr="001E478A">
                <w:rPr>
                  <w:rStyle w:val="Hyperlink"/>
                  <w:i/>
                  <w:szCs w:val="20"/>
                  <w:lang w:val="en-US"/>
                </w:rPr>
                <w:t>here</w:t>
              </w:r>
            </w:hyperlink>
            <w:r w:rsidRPr="001E478A">
              <w:rPr>
                <w:i/>
                <w:szCs w:val="20"/>
                <w:lang w:val="en-US"/>
              </w:rPr>
              <w:t>)</w:t>
            </w:r>
            <w:r w:rsidRPr="001E478A">
              <w:rPr>
                <w:szCs w:val="20"/>
                <w:lang w:val="en-US"/>
              </w:rPr>
              <w:t xml:space="preserve">. </w:t>
            </w:r>
          </w:p>
          <w:p w14:paraId="72178771" w14:textId="77777777" w:rsidR="001E478A" w:rsidRPr="001E478A" w:rsidRDefault="001E478A" w:rsidP="001E47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16"/>
                <w:lang w:val="en-US"/>
              </w:rPr>
            </w:pPr>
            <w:r w:rsidRPr="001E478A">
              <w:rPr>
                <w:b/>
                <w:szCs w:val="20"/>
                <w:lang w:val="en-US"/>
              </w:rPr>
              <w:t>Summary note</w:t>
            </w:r>
            <w:r w:rsidRPr="001E478A">
              <w:rPr>
                <w:szCs w:val="20"/>
                <w:lang w:val="en-US"/>
              </w:rPr>
              <w:t xml:space="preserve"> of the second meeting of the Evaluation Lab – </w:t>
            </w:r>
            <w:r w:rsidRPr="001E478A">
              <w:rPr>
                <w:i/>
                <w:szCs w:val="20"/>
                <w:lang w:val="en-US"/>
              </w:rPr>
              <w:t xml:space="preserve">(available </w:t>
            </w:r>
            <w:hyperlink r:id="rId32" w:history="1">
              <w:r w:rsidRPr="001E478A">
                <w:rPr>
                  <w:rStyle w:val="Hyperlink"/>
                  <w:i/>
                  <w:szCs w:val="20"/>
                  <w:lang w:val="en-US"/>
                </w:rPr>
                <w:t>here</w:t>
              </w:r>
            </w:hyperlink>
            <w:r w:rsidRPr="001E478A">
              <w:rPr>
                <w:i/>
                <w:szCs w:val="20"/>
                <w:lang w:val="en-US"/>
              </w:rPr>
              <w:t>)</w:t>
            </w:r>
            <w:r w:rsidRPr="001E478A">
              <w:rPr>
                <w:szCs w:val="20"/>
                <w:lang w:val="en-US"/>
              </w:rPr>
              <w:t xml:space="preserve">. </w:t>
            </w:r>
          </w:p>
          <w:p w14:paraId="0BB3DBE9" w14:textId="77777777" w:rsidR="001E478A" w:rsidRPr="004917DC" w:rsidRDefault="001E478A" w:rsidP="001E47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16"/>
              </w:rPr>
            </w:pPr>
            <w:proofErr w:type="spellStart"/>
            <w:r>
              <w:rPr>
                <w:b/>
                <w:szCs w:val="20"/>
              </w:rPr>
              <w:t>Draft</w:t>
            </w:r>
            <w:proofErr w:type="spellEnd"/>
            <w:r>
              <w:rPr>
                <w:b/>
                <w:szCs w:val="20"/>
              </w:rPr>
              <w:t xml:space="preserve"> Evaluation </w:t>
            </w:r>
            <w:proofErr w:type="spellStart"/>
            <w:r>
              <w:rPr>
                <w:b/>
                <w:szCs w:val="20"/>
              </w:rPr>
              <w:t>Lab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booklet</w:t>
            </w:r>
            <w:proofErr w:type="spellEnd"/>
          </w:p>
        </w:tc>
      </w:tr>
    </w:tbl>
    <w:p w14:paraId="6C0540EE" w14:textId="77777777" w:rsidR="001E478A" w:rsidRDefault="001E478A" w:rsidP="001E478A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051" w:type="dxa"/>
        <w:jc w:val="center"/>
        <w:tblCellSpacing w:w="20" w:type="dxa"/>
        <w:tblInd w:w="-116" w:type="dxa"/>
        <w:tblLook w:val="04A0" w:firstRow="1" w:lastRow="0" w:firstColumn="1" w:lastColumn="0" w:noHBand="0" w:noVBand="1"/>
      </w:tblPr>
      <w:tblGrid>
        <w:gridCol w:w="1766"/>
        <w:gridCol w:w="8285"/>
      </w:tblGrid>
      <w:tr w:rsidR="001E478A" w:rsidRPr="00440D48" w14:paraId="22B7ACCE" w14:textId="77777777" w:rsidTr="00C175DB">
        <w:trPr>
          <w:tblCellSpacing w:w="20" w:type="dxa"/>
          <w:jc w:val="center"/>
        </w:trPr>
        <w:tc>
          <w:tcPr>
            <w:tcW w:w="9971" w:type="dxa"/>
            <w:gridSpan w:val="2"/>
            <w:shd w:val="clear" w:color="auto" w:fill="0070C0"/>
          </w:tcPr>
          <w:p w14:paraId="2098D888" w14:textId="77777777" w:rsidR="001E478A" w:rsidRPr="00440D48" w:rsidRDefault="001E478A" w:rsidP="00C175DB">
            <w:pPr>
              <w:spacing w:after="0" w:line="240" w:lineRule="auto"/>
              <w:jc w:val="center"/>
              <w:rPr>
                <w:b/>
                <w:color w:val="FFFFFF"/>
                <w:sz w:val="36"/>
                <w:szCs w:val="16"/>
              </w:rPr>
            </w:pPr>
            <w:r w:rsidRPr="00440D48">
              <w:rPr>
                <w:b/>
                <w:color w:val="FFFFFF"/>
                <w:sz w:val="36"/>
                <w:szCs w:val="16"/>
              </w:rPr>
              <w:t>AGENDA</w:t>
            </w:r>
          </w:p>
        </w:tc>
      </w:tr>
      <w:tr w:rsidR="001E478A" w:rsidRPr="00B07110" w14:paraId="22BF39BE" w14:textId="77777777" w:rsidTr="00C175DB">
        <w:trPr>
          <w:tblCellSpacing w:w="20" w:type="dxa"/>
          <w:jc w:val="center"/>
        </w:trPr>
        <w:tc>
          <w:tcPr>
            <w:tcW w:w="9971" w:type="dxa"/>
            <w:gridSpan w:val="2"/>
            <w:shd w:val="clear" w:color="auto" w:fill="D9D9D9"/>
          </w:tcPr>
          <w:p w14:paraId="7B6D14AD" w14:textId="77777777" w:rsidR="001E478A" w:rsidRPr="001E478A" w:rsidRDefault="001E478A" w:rsidP="00C175DB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1E478A">
              <w:rPr>
                <w:b/>
                <w:sz w:val="26"/>
                <w:szCs w:val="26"/>
                <w:lang w:val="en-US"/>
              </w:rPr>
              <w:t>WELCOME SESSION AND UPDATES FROM PARTICIPANTS</w:t>
            </w:r>
          </w:p>
        </w:tc>
      </w:tr>
      <w:tr w:rsidR="001E478A" w:rsidRPr="00B07110" w14:paraId="692F128E" w14:textId="77777777" w:rsidTr="00C175DB">
        <w:trPr>
          <w:tblCellSpacing w:w="20" w:type="dxa"/>
          <w:jc w:val="center"/>
        </w:trPr>
        <w:tc>
          <w:tcPr>
            <w:tcW w:w="1706" w:type="dxa"/>
            <w:shd w:val="clear" w:color="auto" w:fill="FFF2CC"/>
            <w:vAlign w:val="center"/>
          </w:tcPr>
          <w:p w14:paraId="1D170278" w14:textId="77777777" w:rsidR="001E478A" w:rsidRPr="00F84C25" w:rsidRDefault="001E478A" w:rsidP="00C175D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F84C25">
              <w:rPr>
                <w:b/>
                <w:szCs w:val="20"/>
              </w:rPr>
              <w:t>09:00 -  09:</w:t>
            </w:r>
            <w:r>
              <w:rPr>
                <w:b/>
                <w:szCs w:val="20"/>
              </w:rPr>
              <w:t>45</w:t>
            </w:r>
          </w:p>
        </w:tc>
        <w:tc>
          <w:tcPr>
            <w:tcW w:w="8225" w:type="dxa"/>
            <w:shd w:val="clear" w:color="auto" w:fill="F2F2F2"/>
            <w:vAlign w:val="center"/>
          </w:tcPr>
          <w:p w14:paraId="16C68445" w14:textId="77777777" w:rsidR="001E478A" w:rsidRDefault="001E478A" w:rsidP="00C175DB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976E8F">
              <w:rPr>
                <w:b/>
              </w:rPr>
              <w:t>Welcome</w:t>
            </w:r>
            <w:proofErr w:type="spellEnd"/>
            <w:r w:rsidRPr="00976E8F">
              <w:rPr>
                <w:b/>
              </w:rPr>
              <w:t xml:space="preserve"> and </w:t>
            </w:r>
            <w:r>
              <w:rPr>
                <w:b/>
              </w:rPr>
              <w:t>tour de table</w:t>
            </w:r>
          </w:p>
          <w:p w14:paraId="58CD1A44" w14:textId="77777777" w:rsidR="001E478A" w:rsidRPr="00460DF0" w:rsidRDefault="001E478A" w:rsidP="001E478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  <w:sz w:val="24"/>
              </w:rPr>
            </w:pPr>
            <w:proofErr w:type="spellStart"/>
            <w:r>
              <w:t>Presentation</w:t>
            </w:r>
            <w:proofErr w:type="spellEnd"/>
            <w:r>
              <w:t xml:space="preserve"> of participants</w:t>
            </w:r>
          </w:p>
          <w:p w14:paraId="4F757C51" w14:textId="77777777" w:rsidR="001E478A" w:rsidRPr="001E478A" w:rsidRDefault="001E478A" w:rsidP="001E478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  <w:sz w:val="24"/>
                <w:lang w:val="en-US"/>
              </w:rPr>
            </w:pPr>
            <w:r w:rsidRPr="001E478A">
              <w:rPr>
                <w:lang w:val="en-US"/>
              </w:rPr>
              <w:t>Updates from Evaluation Lab members on steps taken with regard to strategic plans, indicator development, monitoring indicators and evaluation</w:t>
            </w:r>
          </w:p>
        </w:tc>
      </w:tr>
      <w:tr w:rsidR="001E478A" w:rsidRPr="00B07110" w14:paraId="4D7151B5" w14:textId="77777777" w:rsidTr="00C175DB">
        <w:trPr>
          <w:tblCellSpacing w:w="20" w:type="dxa"/>
          <w:jc w:val="center"/>
        </w:trPr>
        <w:tc>
          <w:tcPr>
            <w:tcW w:w="9971" w:type="dxa"/>
            <w:gridSpan w:val="2"/>
            <w:shd w:val="clear" w:color="auto" w:fill="C5E0B3"/>
            <w:vAlign w:val="center"/>
          </w:tcPr>
          <w:p w14:paraId="4DE7B757" w14:textId="77777777" w:rsidR="001E478A" w:rsidRPr="001E478A" w:rsidRDefault="001E478A" w:rsidP="00C175DB">
            <w:pPr>
              <w:spacing w:after="0" w:line="240" w:lineRule="auto"/>
              <w:jc w:val="both"/>
              <w:rPr>
                <w:b/>
                <w:sz w:val="24"/>
                <w:lang w:val="en-US"/>
              </w:rPr>
            </w:pPr>
            <w:r w:rsidRPr="001E478A">
              <w:rPr>
                <w:b/>
                <w:lang w:val="en-US"/>
              </w:rPr>
              <w:t xml:space="preserve">Preparation required: </w:t>
            </w:r>
            <w:r w:rsidRPr="001E478A">
              <w:rPr>
                <w:lang w:val="en-US"/>
              </w:rPr>
              <w:t>If your equality body took up some evaluation work since the last meeting of the Evaluation Lab, please share it with the participants</w:t>
            </w:r>
          </w:p>
        </w:tc>
      </w:tr>
      <w:tr w:rsidR="001E478A" w:rsidRPr="00E663B4" w14:paraId="4CDD8CF8" w14:textId="77777777" w:rsidTr="00C175DB">
        <w:trPr>
          <w:tblCellSpacing w:w="20" w:type="dxa"/>
          <w:jc w:val="center"/>
        </w:trPr>
        <w:tc>
          <w:tcPr>
            <w:tcW w:w="9971" w:type="dxa"/>
            <w:gridSpan w:val="2"/>
            <w:shd w:val="clear" w:color="auto" w:fill="D9D9D9"/>
            <w:vAlign w:val="center"/>
          </w:tcPr>
          <w:p w14:paraId="0F586313" w14:textId="77777777" w:rsidR="001E478A" w:rsidRPr="00976E8F" w:rsidRDefault="001E478A" w:rsidP="00C175DB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FC05F8">
              <w:rPr>
                <w:b/>
                <w:sz w:val="26"/>
                <w:szCs w:val="26"/>
              </w:rPr>
              <w:t xml:space="preserve">SESSION 1 – </w:t>
            </w:r>
            <w:r>
              <w:rPr>
                <w:b/>
                <w:sz w:val="26"/>
                <w:szCs w:val="26"/>
              </w:rPr>
              <w:t>COMMON INDICATORS</w:t>
            </w:r>
          </w:p>
        </w:tc>
      </w:tr>
      <w:tr w:rsidR="001E478A" w:rsidRPr="00F84C25" w14:paraId="4660228D" w14:textId="77777777" w:rsidTr="00C175DB">
        <w:trPr>
          <w:trHeight w:val="348"/>
          <w:tblCellSpacing w:w="20" w:type="dxa"/>
          <w:jc w:val="center"/>
        </w:trPr>
        <w:tc>
          <w:tcPr>
            <w:tcW w:w="1706" w:type="dxa"/>
            <w:shd w:val="clear" w:color="auto" w:fill="FFF2CC"/>
            <w:vAlign w:val="center"/>
          </w:tcPr>
          <w:p w14:paraId="6A75E15B" w14:textId="77777777" w:rsidR="001E478A" w:rsidRPr="001E478A" w:rsidRDefault="001E478A" w:rsidP="00C175DB">
            <w:pPr>
              <w:spacing w:after="0" w:line="240" w:lineRule="auto"/>
              <w:jc w:val="center"/>
              <w:rPr>
                <w:b/>
                <w:szCs w:val="20"/>
                <w:lang w:val="en-US"/>
              </w:rPr>
            </w:pPr>
            <w:r w:rsidRPr="001E478A">
              <w:rPr>
                <w:b/>
                <w:szCs w:val="20"/>
                <w:lang w:val="en-US"/>
              </w:rPr>
              <w:t>09:45- 11:30</w:t>
            </w:r>
          </w:p>
          <w:p w14:paraId="4753430A" w14:textId="77777777" w:rsidR="001E478A" w:rsidRPr="001E478A" w:rsidRDefault="001E478A" w:rsidP="00C175DB">
            <w:pPr>
              <w:spacing w:after="0" w:line="240" w:lineRule="auto"/>
              <w:jc w:val="center"/>
              <w:rPr>
                <w:i/>
                <w:szCs w:val="20"/>
                <w:lang w:val="en-US"/>
              </w:rPr>
            </w:pPr>
            <w:r w:rsidRPr="001E478A">
              <w:rPr>
                <w:i/>
                <w:szCs w:val="20"/>
                <w:lang w:val="en-US"/>
              </w:rPr>
              <w:t>(with a 15 minute coffee break)</w:t>
            </w:r>
          </w:p>
        </w:tc>
        <w:tc>
          <w:tcPr>
            <w:tcW w:w="8225" w:type="dxa"/>
            <w:shd w:val="clear" w:color="auto" w:fill="F2F2F2"/>
          </w:tcPr>
          <w:p w14:paraId="603FAE72" w14:textId="77777777" w:rsidR="001E478A" w:rsidRPr="008546BE" w:rsidRDefault="001E478A" w:rsidP="00C175DB">
            <w:pPr>
              <w:spacing w:after="0" w:line="240" w:lineRule="auto"/>
              <w:rPr>
                <w:b/>
              </w:rPr>
            </w:pPr>
            <w:r w:rsidRPr="008546BE">
              <w:rPr>
                <w:b/>
              </w:rPr>
              <w:t xml:space="preserve">Discussion on the </w:t>
            </w:r>
            <w:proofErr w:type="spellStart"/>
            <w:r>
              <w:rPr>
                <w:b/>
              </w:rPr>
              <w:t>common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indicators</w:t>
            </w:r>
            <w:proofErr w:type="spellEnd"/>
          </w:p>
          <w:p w14:paraId="06144720" w14:textId="77777777" w:rsidR="001E478A" w:rsidRDefault="001E478A" w:rsidP="001E478A">
            <w:pPr>
              <w:numPr>
                <w:ilvl w:val="0"/>
                <w:numId w:val="36"/>
              </w:numPr>
              <w:spacing w:after="0" w:line="240" w:lineRule="auto"/>
            </w:pPr>
            <w:proofErr w:type="spellStart"/>
            <w:r>
              <w:t>Approaches</w:t>
            </w:r>
            <w:proofErr w:type="spellEnd"/>
            <w:r>
              <w:t xml:space="preserve"> to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14:paraId="52F945D4" w14:textId="77777777" w:rsidR="001E478A" w:rsidRDefault="001E478A" w:rsidP="001E478A">
            <w:pPr>
              <w:numPr>
                <w:ilvl w:val="0"/>
                <w:numId w:val="36"/>
              </w:numPr>
              <w:spacing w:after="0" w:line="240" w:lineRule="auto"/>
            </w:pPr>
            <w:r>
              <w:t xml:space="preserve">Value in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indicators</w:t>
            </w:r>
            <w:proofErr w:type="spellEnd"/>
          </w:p>
          <w:p w14:paraId="3FF8C07D" w14:textId="77777777" w:rsidR="001E478A" w:rsidRDefault="001E478A" w:rsidP="001E478A">
            <w:pPr>
              <w:numPr>
                <w:ilvl w:val="0"/>
                <w:numId w:val="36"/>
              </w:numPr>
              <w:spacing w:after="0" w:line="240" w:lineRule="auto"/>
            </w:pPr>
            <w:r>
              <w:t xml:space="preserve">Discussion note on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indicators</w:t>
            </w:r>
            <w:proofErr w:type="spellEnd"/>
          </w:p>
          <w:p w14:paraId="44FD5985" w14:textId="77777777" w:rsidR="001E478A" w:rsidRPr="00D33936" w:rsidRDefault="001E478A" w:rsidP="001E478A">
            <w:pPr>
              <w:numPr>
                <w:ilvl w:val="0"/>
                <w:numId w:val="36"/>
              </w:numPr>
              <w:spacing w:after="0" w:line="240" w:lineRule="auto"/>
            </w:pPr>
            <w:proofErr w:type="spellStart"/>
            <w:r>
              <w:t>Pursuing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indicators</w:t>
            </w:r>
            <w:proofErr w:type="spellEnd"/>
          </w:p>
        </w:tc>
      </w:tr>
      <w:tr w:rsidR="001E478A" w:rsidRPr="00B07110" w14:paraId="1977C169" w14:textId="77777777" w:rsidTr="00C175DB">
        <w:trPr>
          <w:trHeight w:val="348"/>
          <w:tblCellSpacing w:w="20" w:type="dxa"/>
          <w:jc w:val="center"/>
        </w:trPr>
        <w:tc>
          <w:tcPr>
            <w:tcW w:w="9971" w:type="dxa"/>
            <w:gridSpan w:val="2"/>
            <w:shd w:val="clear" w:color="auto" w:fill="C5E0B3"/>
            <w:vAlign w:val="center"/>
          </w:tcPr>
          <w:p w14:paraId="711A4FE4" w14:textId="77777777" w:rsidR="001E478A" w:rsidRPr="001E478A" w:rsidRDefault="001E478A" w:rsidP="00C175DB">
            <w:pPr>
              <w:spacing w:after="0" w:line="240" w:lineRule="auto"/>
              <w:rPr>
                <w:b/>
                <w:lang w:val="en-US"/>
              </w:rPr>
            </w:pPr>
            <w:r w:rsidRPr="001E478A">
              <w:rPr>
                <w:b/>
                <w:szCs w:val="26"/>
                <w:lang w:val="en-US"/>
              </w:rPr>
              <w:t xml:space="preserve">Preparatory material: </w:t>
            </w:r>
            <w:r w:rsidRPr="001E478A">
              <w:rPr>
                <w:szCs w:val="26"/>
                <w:lang w:val="en-US"/>
              </w:rPr>
              <w:t>Draft note on common indicators for equality bodies (page 16 of the draft booklet)</w:t>
            </w:r>
          </w:p>
        </w:tc>
      </w:tr>
      <w:tr w:rsidR="001E478A" w:rsidRPr="00D33936" w14:paraId="16C6A6CC" w14:textId="77777777" w:rsidTr="00C175DB">
        <w:trPr>
          <w:trHeight w:val="348"/>
          <w:tblCellSpacing w:w="20" w:type="dxa"/>
          <w:jc w:val="center"/>
        </w:trPr>
        <w:tc>
          <w:tcPr>
            <w:tcW w:w="9971" w:type="dxa"/>
            <w:gridSpan w:val="2"/>
            <w:shd w:val="clear" w:color="auto" w:fill="D9D9D9"/>
            <w:vAlign w:val="center"/>
          </w:tcPr>
          <w:p w14:paraId="22439C0F" w14:textId="77777777" w:rsidR="001E478A" w:rsidRPr="00D33936" w:rsidRDefault="001E478A" w:rsidP="00C175D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33936">
              <w:rPr>
                <w:b/>
                <w:sz w:val="28"/>
              </w:rPr>
              <w:t>SESSION 2 – PEER REVIEW PROCESS</w:t>
            </w:r>
          </w:p>
        </w:tc>
      </w:tr>
      <w:tr w:rsidR="001E478A" w:rsidRPr="00B07110" w14:paraId="67DB6384" w14:textId="77777777" w:rsidTr="00C175DB">
        <w:trPr>
          <w:trHeight w:val="348"/>
          <w:tblCellSpacing w:w="20" w:type="dxa"/>
          <w:jc w:val="center"/>
        </w:trPr>
        <w:tc>
          <w:tcPr>
            <w:tcW w:w="1706" w:type="dxa"/>
            <w:shd w:val="clear" w:color="auto" w:fill="FFF2CC"/>
            <w:vAlign w:val="center"/>
          </w:tcPr>
          <w:p w14:paraId="5DF98E30" w14:textId="77777777" w:rsidR="001E478A" w:rsidRDefault="001E478A" w:rsidP="00C175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11:30 – 13:00</w:t>
            </w:r>
          </w:p>
        </w:tc>
        <w:tc>
          <w:tcPr>
            <w:tcW w:w="8225" w:type="dxa"/>
            <w:shd w:val="clear" w:color="auto" w:fill="F2F2F2"/>
          </w:tcPr>
          <w:p w14:paraId="49D0BC7A" w14:textId="77777777" w:rsidR="001E478A" w:rsidRPr="001E478A" w:rsidRDefault="001E478A" w:rsidP="00C175DB">
            <w:pPr>
              <w:spacing w:after="0" w:line="240" w:lineRule="auto"/>
              <w:rPr>
                <w:lang w:val="en-US"/>
              </w:rPr>
            </w:pPr>
            <w:r w:rsidRPr="001E478A">
              <w:rPr>
                <w:lang w:val="en-US"/>
              </w:rPr>
              <w:t>How to implement peer review processes with equality bodies?</w:t>
            </w:r>
            <w:r w:rsidRPr="001E478A">
              <w:rPr>
                <w:b/>
                <w:lang w:val="en-US"/>
              </w:rPr>
              <w:t xml:space="preserve"> </w:t>
            </w:r>
          </w:p>
        </w:tc>
      </w:tr>
      <w:tr w:rsidR="001E478A" w:rsidRPr="00E13683" w14:paraId="2EFCED9C" w14:textId="77777777" w:rsidTr="00C175DB">
        <w:trPr>
          <w:trHeight w:val="348"/>
          <w:tblCellSpacing w:w="20" w:type="dxa"/>
          <w:jc w:val="center"/>
        </w:trPr>
        <w:tc>
          <w:tcPr>
            <w:tcW w:w="1706" w:type="dxa"/>
            <w:shd w:val="clear" w:color="auto" w:fill="9CC2E5"/>
            <w:vAlign w:val="center"/>
          </w:tcPr>
          <w:p w14:paraId="6685BEEE" w14:textId="77777777" w:rsidR="001E478A" w:rsidRPr="006E488C" w:rsidRDefault="001E478A" w:rsidP="00C17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12:30 – 13:30</w:t>
            </w:r>
          </w:p>
        </w:tc>
        <w:tc>
          <w:tcPr>
            <w:tcW w:w="8225" w:type="dxa"/>
            <w:shd w:val="clear" w:color="auto" w:fill="9CC2E5"/>
            <w:vAlign w:val="center"/>
          </w:tcPr>
          <w:p w14:paraId="33FA9398" w14:textId="77777777" w:rsidR="001E478A" w:rsidRPr="006E488C" w:rsidRDefault="001E478A" w:rsidP="00C175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Lunch break</w:t>
            </w:r>
          </w:p>
        </w:tc>
      </w:tr>
      <w:tr w:rsidR="001E478A" w:rsidRPr="00B07110" w14:paraId="488BF03F" w14:textId="77777777" w:rsidTr="00C175DB">
        <w:trPr>
          <w:trHeight w:val="348"/>
          <w:tblCellSpacing w:w="20" w:type="dxa"/>
          <w:jc w:val="center"/>
        </w:trPr>
        <w:tc>
          <w:tcPr>
            <w:tcW w:w="9971" w:type="dxa"/>
            <w:gridSpan w:val="2"/>
            <w:shd w:val="clear" w:color="auto" w:fill="D9D9D9"/>
            <w:vAlign w:val="center"/>
          </w:tcPr>
          <w:p w14:paraId="383446C6" w14:textId="77777777" w:rsidR="001E478A" w:rsidRPr="001E478A" w:rsidRDefault="001E478A" w:rsidP="00C175DB">
            <w:pPr>
              <w:spacing w:after="0" w:line="240" w:lineRule="auto"/>
              <w:jc w:val="center"/>
              <w:rPr>
                <w:b/>
                <w:sz w:val="28"/>
                <w:lang w:val="en-US"/>
              </w:rPr>
            </w:pPr>
            <w:r w:rsidRPr="001E478A">
              <w:rPr>
                <w:b/>
                <w:sz w:val="28"/>
                <w:lang w:val="en-US"/>
              </w:rPr>
              <w:t>SESSION 3 – FINAL REPORT OF THE EVALUATION LAB</w:t>
            </w:r>
          </w:p>
        </w:tc>
      </w:tr>
      <w:tr w:rsidR="001E478A" w:rsidRPr="00B07110" w14:paraId="23B72CEB" w14:textId="77777777" w:rsidTr="00C175DB">
        <w:trPr>
          <w:trHeight w:val="348"/>
          <w:tblCellSpacing w:w="20" w:type="dxa"/>
          <w:jc w:val="center"/>
        </w:trPr>
        <w:tc>
          <w:tcPr>
            <w:tcW w:w="1706" w:type="dxa"/>
            <w:shd w:val="clear" w:color="auto" w:fill="FFF2CC"/>
            <w:vAlign w:val="center"/>
          </w:tcPr>
          <w:p w14:paraId="3B8C8451" w14:textId="77777777" w:rsidR="001E478A" w:rsidRPr="000C71F6" w:rsidRDefault="001E478A" w:rsidP="00C17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13:30 – 15:00</w:t>
            </w:r>
          </w:p>
        </w:tc>
        <w:tc>
          <w:tcPr>
            <w:tcW w:w="8225" w:type="dxa"/>
            <w:shd w:val="clear" w:color="auto" w:fill="F2F2F2"/>
            <w:vAlign w:val="center"/>
          </w:tcPr>
          <w:p w14:paraId="18BCF2B1" w14:textId="77777777" w:rsidR="001E478A" w:rsidRPr="001E478A" w:rsidRDefault="001E478A" w:rsidP="00C175DB">
            <w:pPr>
              <w:spacing w:after="0" w:line="240" w:lineRule="auto"/>
              <w:rPr>
                <w:lang w:val="en-US"/>
              </w:rPr>
            </w:pPr>
            <w:r w:rsidRPr="001E478A">
              <w:rPr>
                <w:lang w:val="en-US"/>
              </w:rPr>
              <w:t>Discussion on the final report of the Evaluation Lab project (comments on the first draft and new ideas for development)</w:t>
            </w:r>
          </w:p>
        </w:tc>
      </w:tr>
      <w:tr w:rsidR="001E478A" w:rsidRPr="00B07110" w14:paraId="381105C8" w14:textId="77777777" w:rsidTr="00C175DB">
        <w:trPr>
          <w:trHeight w:val="348"/>
          <w:tblCellSpacing w:w="20" w:type="dxa"/>
          <w:jc w:val="center"/>
        </w:trPr>
        <w:tc>
          <w:tcPr>
            <w:tcW w:w="9971" w:type="dxa"/>
            <w:gridSpan w:val="2"/>
            <w:shd w:val="clear" w:color="auto" w:fill="C5E0B3"/>
            <w:vAlign w:val="center"/>
          </w:tcPr>
          <w:p w14:paraId="45430B30" w14:textId="77777777" w:rsidR="001E478A" w:rsidRPr="001E478A" w:rsidRDefault="001E478A" w:rsidP="00C175DB">
            <w:pPr>
              <w:spacing w:after="0" w:line="240" w:lineRule="auto"/>
              <w:rPr>
                <w:b/>
                <w:lang w:val="en-US"/>
              </w:rPr>
            </w:pPr>
            <w:r w:rsidRPr="001E478A">
              <w:rPr>
                <w:b/>
                <w:lang w:val="en-US"/>
              </w:rPr>
              <w:lastRenderedPageBreak/>
              <w:t xml:space="preserve">Preparation required: </w:t>
            </w:r>
            <w:r w:rsidRPr="001E478A">
              <w:rPr>
                <w:lang w:val="en-US"/>
              </w:rPr>
              <w:t>Please have a look at the draft booklet and prepare your comments/suggestions</w:t>
            </w:r>
          </w:p>
        </w:tc>
      </w:tr>
      <w:tr w:rsidR="001E478A" w:rsidRPr="00B07110" w14:paraId="2544382F" w14:textId="77777777" w:rsidTr="00C175DB">
        <w:trPr>
          <w:trHeight w:val="348"/>
          <w:tblCellSpacing w:w="20" w:type="dxa"/>
          <w:jc w:val="center"/>
        </w:trPr>
        <w:tc>
          <w:tcPr>
            <w:tcW w:w="9971" w:type="dxa"/>
            <w:gridSpan w:val="2"/>
            <w:shd w:val="clear" w:color="auto" w:fill="D9D9D9"/>
            <w:vAlign w:val="center"/>
          </w:tcPr>
          <w:p w14:paraId="00179F3B" w14:textId="77777777" w:rsidR="001E478A" w:rsidRPr="001E478A" w:rsidRDefault="001E478A" w:rsidP="00C175DB">
            <w:pPr>
              <w:spacing w:after="0" w:line="240" w:lineRule="auto"/>
              <w:jc w:val="center"/>
              <w:rPr>
                <w:b/>
                <w:sz w:val="28"/>
                <w:szCs w:val="20"/>
                <w:lang w:val="en-US"/>
              </w:rPr>
            </w:pPr>
            <w:r w:rsidRPr="001E478A">
              <w:rPr>
                <w:b/>
                <w:sz w:val="28"/>
                <w:szCs w:val="20"/>
                <w:lang w:val="en-US"/>
              </w:rPr>
              <w:t>CONCLUDING SESSION – EVALUATION OF THE PROJECT AND WAYS FORWARD</w:t>
            </w:r>
          </w:p>
        </w:tc>
      </w:tr>
      <w:tr w:rsidR="001E478A" w:rsidRPr="00B07110" w14:paraId="75EBF802" w14:textId="77777777" w:rsidTr="00C175DB">
        <w:trPr>
          <w:trHeight w:val="348"/>
          <w:tblCellSpacing w:w="20" w:type="dxa"/>
          <w:jc w:val="center"/>
        </w:trPr>
        <w:tc>
          <w:tcPr>
            <w:tcW w:w="1706" w:type="dxa"/>
            <w:shd w:val="clear" w:color="auto" w:fill="FFF2CC"/>
            <w:vAlign w:val="center"/>
          </w:tcPr>
          <w:p w14:paraId="452C1AD3" w14:textId="77777777" w:rsidR="001E478A" w:rsidRPr="0064733A" w:rsidRDefault="001E478A" w:rsidP="00C175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15:00– 16:00</w:t>
            </w:r>
          </w:p>
        </w:tc>
        <w:tc>
          <w:tcPr>
            <w:tcW w:w="8225" w:type="dxa"/>
            <w:shd w:val="clear" w:color="auto" w:fill="F2F2F2"/>
            <w:vAlign w:val="center"/>
          </w:tcPr>
          <w:p w14:paraId="480DD729" w14:textId="77777777" w:rsidR="001E478A" w:rsidRPr="001E478A" w:rsidRDefault="001E478A" w:rsidP="00C175DB">
            <w:pPr>
              <w:spacing w:after="0" w:line="240" w:lineRule="auto"/>
              <w:rPr>
                <w:szCs w:val="20"/>
                <w:lang w:val="en-US"/>
              </w:rPr>
            </w:pPr>
            <w:r w:rsidRPr="001E478A">
              <w:rPr>
                <w:szCs w:val="20"/>
                <w:lang w:val="en-US"/>
              </w:rPr>
              <w:t>Oral evaluation of the project</w:t>
            </w:r>
          </w:p>
          <w:p w14:paraId="560416CF" w14:textId="77777777" w:rsidR="001E478A" w:rsidRPr="001E478A" w:rsidRDefault="001E478A" w:rsidP="00C175DB">
            <w:pPr>
              <w:spacing w:after="0" w:line="240" w:lineRule="auto"/>
              <w:rPr>
                <w:b/>
                <w:szCs w:val="20"/>
                <w:lang w:val="en-US"/>
              </w:rPr>
            </w:pPr>
            <w:r w:rsidRPr="001E478A">
              <w:rPr>
                <w:szCs w:val="20"/>
                <w:lang w:val="en-US"/>
              </w:rPr>
              <w:t>Ideas of ways forward</w:t>
            </w:r>
          </w:p>
        </w:tc>
      </w:tr>
      <w:tr w:rsidR="001E478A" w:rsidRPr="000C71F6" w14:paraId="3DB06484" w14:textId="77777777" w:rsidTr="00C175DB">
        <w:trPr>
          <w:trHeight w:val="348"/>
          <w:tblCellSpacing w:w="20" w:type="dxa"/>
          <w:jc w:val="center"/>
        </w:trPr>
        <w:tc>
          <w:tcPr>
            <w:tcW w:w="9971" w:type="dxa"/>
            <w:gridSpan w:val="2"/>
            <w:shd w:val="clear" w:color="auto" w:fill="D9D9D9"/>
            <w:vAlign w:val="center"/>
          </w:tcPr>
          <w:p w14:paraId="78966BBF" w14:textId="77777777" w:rsidR="001E478A" w:rsidRPr="000C71F6" w:rsidRDefault="001E478A" w:rsidP="00C175DB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0C71F6">
              <w:rPr>
                <w:b/>
                <w:sz w:val="28"/>
                <w:szCs w:val="20"/>
              </w:rPr>
              <w:t>16:</w:t>
            </w:r>
            <w:r>
              <w:rPr>
                <w:b/>
                <w:sz w:val="28"/>
                <w:szCs w:val="20"/>
              </w:rPr>
              <w:t>00 -</w:t>
            </w:r>
            <w:r w:rsidRPr="000C71F6">
              <w:rPr>
                <w:b/>
                <w:sz w:val="28"/>
                <w:szCs w:val="20"/>
              </w:rPr>
              <w:t xml:space="preserve"> CONCLUSION OF THE MEETING</w:t>
            </w:r>
          </w:p>
        </w:tc>
      </w:tr>
    </w:tbl>
    <w:p w14:paraId="12892097" w14:textId="77777777" w:rsidR="005118E5" w:rsidRPr="00126C21" w:rsidRDefault="005118E5" w:rsidP="00DF551E">
      <w:pPr>
        <w:spacing w:before="60" w:after="60" w:line="240" w:lineRule="auto"/>
        <w:rPr>
          <w:rFonts w:ascii="Arial" w:hAnsi="Arial" w:cs="Arial"/>
          <w:sz w:val="16"/>
          <w:szCs w:val="16"/>
          <w:lang w:val="hu-HU"/>
        </w:rPr>
      </w:pPr>
    </w:p>
    <w:p w14:paraId="31B3F41C" w14:textId="77777777" w:rsidR="00A5369A" w:rsidRPr="001A7ED9" w:rsidRDefault="00A5369A" w:rsidP="00DF551E">
      <w:pPr>
        <w:spacing w:line="240" w:lineRule="auto"/>
        <w:jc w:val="center"/>
        <w:rPr>
          <w:b/>
          <w:sz w:val="32"/>
          <w:lang w:val="en-US"/>
        </w:rPr>
      </w:pPr>
    </w:p>
    <w:p w14:paraId="5FA892F0" w14:textId="77777777" w:rsidR="00A5369A" w:rsidRPr="00A5369A" w:rsidRDefault="00A5369A" w:rsidP="00DF551E">
      <w:pPr>
        <w:spacing w:line="240" w:lineRule="auto"/>
        <w:rPr>
          <w:lang w:val="en-US"/>
        </w:rPr>
      </w:pPr>
    </w:p>
    <w:sectPr w:rsidR="00A5369A" w:rsidRPr="00A5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1C2F" w14:textId="77777777" w:rsidR="00D83216" w:rsidRDefault="00D83216" w:rsidP="004363C9">
      <w:pPr>
        <w:spacing w:after="0" w:line="240" w:lineRule="auto"/>
      </w:pPr>
      <w:r>
        <w:separator/>
      </w:r>
    </w:p>
  </w:endnote>
  <w:endnote w:type="continuationSeparator" w:id="0">
    <w:p w14:paraId="28EA5346" w14:textId="77777777" w:rsidR="00D83216" w:rsidRDefault="00D83216" w:rsidP="0043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27E0" w14:textId="77777777" w:rsidR="00FA51E5" w:rsidRDefault="00FA5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47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A2CD0" w14:textId="77777777" w:rsidR="00D83216" w:rsidRDefault="00D83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5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61688" w14:textId="77777777" w:rsidR="00D83216" w:rsidRDefault="00D83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C57F" w14:textId="77777777" w:rsidR="00FA51E5" w:rsidRDefault="00FA5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9E4C" w14:textId="77777777" w:rsidR="00D83216" w:rsidRDefault="00D83216" w:rsidP="004363C9">
      <w:pPr>
        <w:spacing w:after="0" w:line="240" w:lineRule="auto"/>
      </w:pPr>
      <w:r>
        <w:separator/>
      </w:r>
    </w:p>
  </w:footnote>
  <w:footnote w:type="continuationSeparator" w:id="0">
    <w:p w14:paraId="2B04DB9E" w14:textId="77777777" w:rsidR="00D83216" w:rsidRDefault="00D83216" w:rsidP="004363C9">
      <w:pPr>
        <w:spacing w:after="0" w:line="240" w:lineRule="auto"/>
      </w:pPr>
      <w:r>
        <w:continuationSeparator/>
      </w:r>
    </w:p>
  </w:footnote>
  <w:footnote w:id="1">
    <w:p w14:paraId="0E4CD9FB" w14:textId="609E1C19" w:rsidR="00682E17" w:rsidRPr="00682E17" w:rsidRDefault="00682E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82E17">
        <w:rPr>
          <w:lang w:val="en-US"/>
        </w:rPr>
        <w:t xml:space="preserve"> Credentials to the Equinet</w:t>
      </w:r>
      <w:r>
        <w:rPr>
          <w:lang w:val="en-US"/>
        </w:rPr>
        <w:t xml:space="preserve"> internal</w:t>
      </w:r>
      <w:r w:rsidRPr="00682E17">
        <w:rPr>
          <w:lang w:val="en-US"/>
        </w:rPr>
        <w:t xml:space="preserve"> website were sent to you </w:t>
      </w:r>
      <w:r>
        <w:rPr>
          <w:lang w:val="en-US"/>
        </w:rPr>
        <w:t>in an individual email on 8</w:t>
      </w:r>
      <w:r w:rsidRPr="00682E17">
        <w:rPr>
          <w:vertAlign w:val="superscript"/>
          <w:lang w:val="en-US"/>
        </w:rPr>
        <w:t>th</w:t>
      </w:r>
      <w:r>
        <w:rPr>
          <w:lang w:val="en-US"/>
        </w:rPr>
        <w:t xml:space="preserve"> July 2015. In case you lost your credentials, please contact </w:t>
      </w:r>
      <w:hyperlink r:id="rId1" w:history="1">
        <w:r w:rsidRPr="006606C6">
          <w:rPr>
            <w:rStyle w:val="Hyperlink"/>
            <w:lang w:val="en-US"/>
          </w:rPr>
          <w:t>Jessica.machacova@equineteurope.org</w:t>
        </w:r>
      </w:hyperlink>
      <w:r>
        <w:rPr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074C2" w14:textId="77777777" w:rsidR="00FA51E5" w:rsidRDefault="00FA5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D0DA1" w14:textId="2EB1C1DD" w:rsidR="00FA51E5" w:rsidRDefault="00FA51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B610" w14:textId="77777777" w:rsidR="00FA51E5" w:rsidRDefault="00FA5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591"/>
    <w:multiLevelType w:val="hybridMultilevel"/>
    <w:tmpl w:val="0E08CE32"/>
    <w:lvl w:ilvl="0" w:tplc="7E96C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CAA"/>
    <w:multiLevelType w:val="hybridMultilevel"/>
    <w:tmpl w:val="C3C4DF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4CB5"/>
    <w:multiLevelType w:val="hybridMultilevel"/>
    <w:tmpl w:val="231C70B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820BB"/>
    <w:multiLevelType w:val="hybridMultilevel"/>
    <w:tmpl w:val="D2D85500"/>
    <w:lvl w:ilvl="0" w:tplc="C2FCE5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F2EAF"/>
    <w:multiLevelType w:val="hybridMultilevel"/>
    <w:tmpl w:val="2AF8BFA2"/>
    <w:lvl w:ilvl="0" w:tplc="302ECB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1235D"/>
    <w:multiLevelType w:val="hybridMultilevel"/>
    <w:tmpl w:val="C27CAE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B6C85"/>
    <w:multiLevelType w:val="hybridMultilevel"/>
    <w:tmpl w:val="D96A6E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910F7"/>
    <w:multiLevelType w:val="hybridMultilevel"/>
    <w:tmpl w:val="EDBABE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65551"/>
    <w:multiLevelType w:val="hybridMultilevel"/>
    <w:tmpl w:val="7FCE7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079AF"/>
    <w:multiLevelType w:val="hybridMultilevel"/>
    <w:tmpl w:val="9CF29526"/>
    <w:lvl w:ilvl="0" w:tplc="C4A81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D00E3"/>
    <w:multiLevelType w:val="hybridMultilevel"/>
    <w:tmpl w:val="6F801B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B27AA"/>
    <w:multiLevelType w:val="hybridMultilevel"/>
    <w:tmpl w:val="F53452CA"/>
    <w:lvl w:ilvl="0" w:tplc="5E6CE5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60047"/>
    <w:multiLevelType w:val="hybridMultilevel"/>
    <w:tmpl w:val="C608C3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E3058"/>
    <w:multiLevelType w:val="hybridMultilevel"/>
    <w:tmpl w:val="DE92005E"/>
    <w:lvl w:ilvl="0" w:tplc="E0803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253C"/>
    <w:multiLevelType w:val="hybridMultilevel"/>
    <w:tmpl w:val="8ADED942"/>
    <w:lvl w:ilvl="0" w:tplc="1C543E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12631A"/>
    <w:multiLevelType w:val="hybridMultilevel"/>
    <w:tmpl w:val="73E24708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151FC7"/>
    <w:multiLevelType w:val="hybridMultilevel"/>
    <w:tmpl w:val="85EE71B0"/>
    <w:lvl w:ilvl="0" w:tplc="302ECB5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C2EEB"/>
    <w:multiLevelType w:val="hybridMultilevel"/>
    <w:tmpl w:val="402AE5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54A57"/>
    <w:multiLevelType w:val="hybridMultilevel"/>
    <w:tmpl w:val="402649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017A3"/>
    <w:multiLevelType w:val="hybridMultilevel"/>
    <w:tmpl w:val="DBEC7A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36271"/>
    <w:multiLevelType w:val="hybridMultilevel"/>
    <w:tmpl w:val="89203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94C78"/>
    <w:multiLevelType w:val="hybridMultilevel"/>
    <w:tmpl w:val="CC3248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11445"/>
    <w:multiLevelType w:val="hybridMultilevel"/>
    <w:tmpl w:val="7F9AB6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A05F6"/>
    <w:multiLevelType w:val="hybridMultilevel"/>
    <w:tmpl w:val="DEF4F8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649C0"/>
    <w:multiLevelType w:val="hybridMultilevel"/>
    <w:tmpl w:val="2D185F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94F0E"/>
    <w:multiLevelType w:val="hybridMultilevel"/>
    <w:tmpl w:val="A56E0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205DD"/>
    <w:multiLevelType w:val="hybridMultilevel"/>
    <w:tmpl w:val="DCCE43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6228C"/>
    <w:multiLevelType w:val="hybridMultilevel"/>
    <w:tmpl w:val="3538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A1193"/>
    <w:multiLevelType w:val="hybridMultilevel"/>
    <w:tmpl w:val="202A55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30C10"/>
    <w:multiLevelType w:val="hybridMultilevel"/>
    <w:tmpl w:val="CC124A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870D98"/>
    <w:multiLevelType w:val="hybridMultilevel"/>
    <w:tmpl w:val="40FC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623F9"/>
    <w:multiLevelType w:val="hybridMultilevel"/>
    <w:tmpl w:val="4DDC78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86550"/>
    <w:multiLevelType w:val="hybridMultilevel"/>
    <w:tmpl w:val="182007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963A6"/>
    <w:multiLevelType w:val="hybridMultilevel"/>
    <w:tmpl w:val="86CA91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6650F"/>
    <w:multiLevelType w:val="hybridMultilevel"/>
    <w:tmpl w:val="B10CBE10"/>
    <w:lvl w:ilvl="0" w:tplc="11D435E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i w:val="0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75087"/>
    <w:multiLevelType w:val="hybridMultilevel"/>
    <w:tmpl w:val="08260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B22885"/>
    <w:multiLevelType w:val="hybridMultilevel"/>
    <w:tmpl w:val="6448B7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162F9"/>
    <w:multiLevelType w:val="hybridMultilevel"/>
    <w:tmpl w:val="82347F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F037D"/>
    <w:multiLevelType w:val="hybridMultilevel"/>
    <w:tmpl w:val="1EBA39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112BD"/>
    <w:multiLevelType w:val="hybridMultilevel"/>
    <w:tmpl w:val="111CB0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9374A"/>
    <w:multiLevelType w:val="hybridMultilevel"/>
    <w:tmpl w:val="943404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50AB"/>
    <w:multiLevelType w:val="hybridMultilevel"/>
    <w:tmpl w:val="D35868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A1273"/>
    <w:multiLevelType w:val="hybridMultilevel"/>
    <w:tmpl w:val="CF3E38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85E8B"/>
    <w:multiLevelType w:val="hybridMultilevel"/>
    <w:tmpl w:val="7FD20B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34"/>
  </w:num>
  <w:num w:numId="5">
    <w:abstractNumId w:val="41"/>
  </w:num>
  <w:num w:numId="6">
    <w:abstractNumId w:val="17"/>
  </w:num>
  <w:num w:numId="7">
    <w:abstractNumId w:val="20"/>
  </w:num>
  <w:num w:numId="8">
    <w:abstractNumId w:val="40"/>
  </w:num>
  <w:num w:numId="9">
    <w:abstractNumId w:val="21"/>
  </w:num>
  <w:num w:numId="10">
    <w:abstractNumId w:val="24"/>
  </w:num>
  <w:num w:numId="11">
    <w:abstractNumId w:val="39"/>
  </w:num>
  <w:num w:numId="12">
    <w:abstractNumId w:val="10"/>
  </w:num>
  <w:num w:numId="13">
    <w:abstractNumId w:val="43"/>
  </w:num>
  <w:num w:numId="14">
    <w:abstractNumId w:val="6"/>
  </w:num>
  <w:num w:numId="15">
    <w:abstractNumId w:val="12"/>
  </w:num>
  <w:num w:numId="16">
    <w:abstractNumId w:val="27"/>
  </w:num>
  <w:num w:numId="17">
    <w:abstractNumId w:val="35"/>
  </w:num>
  <w:num w:numId="18">
    <w:abstractNumId w:val="31"/>
  </w:num>
  <w:num w:numId="19">
    <w:abstractNumId w:val="3"/>
  </w:num>
  <w:num w:numId="20">
    <w:abstractNumId w:val="36"/>
  </w:num>
  <w:num w:numId="21">
    <w:abstractNumId w:val="8"/>
  </w:num>
  <w:num w:numId="22">
    <w:abstractNumId w:val="11"/>
  </w:num>
  <w:num w:numId="23">
    <w:abstractNumId w:val="9"/>
  </w:num>
  <w:num w:numId="24">
    <w:abstractNumId w:val="0"/>
  </w:num>
  <w:num w:numId="25">
    <w:abstractNumId w:val="42"/>
  </w:num>
  <w:num w:numId="26">
    <w:abstractNumId w:val="28"/>
  </w:num>
  <w:num w:numId="27">
    <w:abstractNumId w:val="5"/>
  </w:num>
  <w:num w:numId="28">
    <w:abstractNumId w:val="18"/>
  </w:num>
  <w:num w:numId="29">
    <w:abstractNumId w:val="1"/>
  </w:num>
  <w:num w:numId="30">
    <w:abstractNumId w:val="14"/>
  </w:num>
  <w:num w:numId="31">
    <w:abstractNumId w:val="15"/>
  </w:num>
  <w:num w:numId="32">
    <w:abstractNumId w:val="38"/>
  </w:num>
  <w:num w:numId="33">
    <w:abstractNumId w:val="30"/>
  </w:num>
  <w:num w:numId="34">
    <w:abstractNumId w:val="2"/>
  </w:num>
  <w:num w:numId="35">
    <w:abstractNumId w:val="13"/>
  </w:num>
  <w:num w:numId="36">
    <w:abstractNumId w:val="19"/>
  </w:num>
  <w:num w:numId="37">
    <w:abstractNumId w:val="23"/>
  </w:num>
  <w:num w:numId="38">
    <w:abstractNumId w:val="7"/>
  </w:num>
  <w:num w:numId="39">
    <w:abstractNumId w:val="29"/>
  </w:num>
  <w:num w:numId="40">
    <w:abstractNumId w:val="22"/>
  </w:num>
  <w:num w:numId="41">
    <w:abstractNumId w:val="4"/>
  </w:num>
  <w:num w:numId="42">
    <w:abstractNumId w:val="16"/>
  </w:num>
  <w:num w:numId="43">
    <w:abstractNumId w:val="3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9A"/>
    <w:rsid w:val="00003D2E"/>
    <w:rsid w:val="000109D7"/>
    <w:rsid w:val="0003291B"/>
    <w:rsid w:val="000E58B8"/>
    <w:rsid w:val="000F13C5"/>
    <w:rsid w:val="000F1745"/>
    <w:rsid w:val="000F2CED"/>
    <w:rsid w:val="001337C3"/>
    <w:rsid w:val="00155D00"/>
    <w:rsid w:val="00183F2F"/>
    <w:rsid w:val="001924AB"/>
    <w:rsid w:val="001A7ED9"/>
    <w:rsid w:val="001C6A3D"/>
    <w:rsid w:val="001D5376"/>
    <w:rsid w:val="001E478A"/>
    <w:rsid w:val="002455DA"/>
    <w:rsid w:val="002716F9"/>
    <w:rsid w:val="00275CAF"/>
    <w:rsid w:val="002D0CC4"/>
    <w:rsid w:val="002D4805"/>
    <w:rsid w:val="003003F8"/>
    <w:rsid w:val="00317FC6"/>
    <w:rsid w:val="003838E0"/>
    <w:rsid w:val="003B0614"/>
    <w:rsid w:val="003C7EF0"/>
    <w:rsid w:val="003D6E64"/>
    <w:rsid w:val="003E4F6E"/>
    <w:rsid w:val="004363C9"/>
    <w:rsid w:val="004524C4"/>
    <w:rsid w:val="004753D0"/>
    <w:rsid w:val="0048225B"/>
    <w:rsid w:val="004828E4"/>
    <w:rsid w:val="004845D2"/>
    <w:rsid w:val="0048576D"/>
    <w:rsid w:val="004A53D9"/>
    <w:rsid w:val="004D4C16"/>
    <w:rsid w:val="004F78D4"/>
    <w:rsid w:val="005118E5"/>
    <w:rsid w:val="00537E6E"/>
    <w:rsid w:val="00551017"/>
    <w:rsid w:val="0055500D"/>
    <w:rsid w:val="00596AF0"/>
    <w:rsid w:val="005A5BFF"/>
    <w:rsid w:val="005B089E"/>
    <w:rsid w:val="005C5D2F"/>
    <w:rsid w:val="00600C34"/>
    <w:rsid w:val="0061202C"/>
    <w:rsid w:val="0063334A"/>
    <w:rsid w:val="00647B78"/>
    <w:rsid w:val="00667CB0"/>
    <w:rsid w:val="00672523"/>
    <w:rsid w:val="0067482A"/>
    <w:rsid w:val="00682E17"/>
    <w:rsid w:val="006871B9"/>
    <w:rsid w:val="006A0987"/>
    <w:rsid w:val="006A255F"/>
    <w:rsid w:val="006A4C1A"/>
    <w:rsid w:val="006D4D91"/>
    <w:rsid w:val="00702D8C"/>
    <w:rsid w:val="007641BD"/>
    <w:rsid w:val="00776FC8"/>
    <w:rsid w:val="00786FCD"/>
    <w:rsid w:val="0083163E"/>
    <w:rsid w:val="00834761"/>
    <w:rsid w:val="00843B25"/>
    <w:rsid w:val="008456AF"/>
    <w:rsid w:val="008A0E65"/>
    <w:rsid w:val="008A500B"/>
    <w:rsid w:val="008C0EEE"/>
    <w:rsid w:val="008C1A05"/>
    <w:rsid w:val="008C2754"/>
    <w:rsid w:val="00954488"/>
    <w:rsid w:val="0098730C"/>
    <w:rsid w:val="009A12A0"/>
    <w:rsid w:val="009B099D"/>
    <w:rsid w:val="009B2685"/>
    <w:rsid w:val="00A065B7"/>
    <w:rsid w:val="00A2435B"/>
    <w:rsid w:val="00A345C8"/>
    <w:rsid w:val="00A47350"/>
    <w:rsid w:val="00A5369A"/>
    <w:rsid w:val="00A678F6"/>
    <w:rsid w:val="00AD202C"/>
    <w:rsid w:val="00AE29C2"/>
    <w:rsid w:val="00AE4A97"/>
    <w:rsid w:val="00B07110"/>
    <w:rsid w:val="00B11C6F"/>
    <w:rsid w:val="00B13DA6"/>
    <w:rsid w:val="00B32375"/>
    <w:rsid w:val="00B605FD"/>
    <w:rsid w:val="00B71A5D"/>
    <w:rsid w:val="00B8260F"/>
    <w:rsid w:val="00B91CA6"/>
    <w:rsid w:val="00BB591C"/>
    <w:rsid w:val="00BD19A7"/>
    <w:rsid w:val="00C231FE"/>
    <w:rsid w:val="00C328F1"/>
    <w:rsid w:val="00CA01A5"/>
    <w:rsid w:val="00CB48D0"/>
    <w:rsid w:val="00CC0482"/>
    <w:rsid w:val="00CC19B1"/>
    <w:rsid w:val="00D14223"/>
    <w:rsid w:val="00D15DCD"/>
    <w:rsid w:val="00D716DA"/>
    <w:rsid w:val="00D83216"/>
    <w:rsid w:val="00D90FED"/>
    <w:rsid w:val="00DB73B9"/>
    <w:rsid w:val="00DD49BB"/>
    <w:rsid w:val="00DE3CB1"/>
    <w:rsid w:val="00DF1CD6"/>
    <w:rsid w:val="00DF551E"/>
    <w:rsid w:val="00E1270B"/>
    <w:rsid w:val="00E233B9"/>
    <w:rsid w:val="00E27637"/>
    <w:rsid w:val="00E34F93"/>
    <w:rsid w:val="00E36FBD"/>
    <w:rsid w:val="00E64A04"/>
    <w:rsid w:val="00E72B11"/>
    <w:rsid w:val="00E80413"/>
    <w:rsid w:val="00E90E75"/>
    <w:rsid w:val="00ED41E7"/>
    <w:rsid w:val="00ED6AAC"/>
    <w:rsid w:val="00ED74C0"/>
    <w:rsid w:val="00EE5A6F"/>
    <w:rsid w:val="00F12306"/>
    <w:rsid w:val="00F50716"/>
    <w:rsid w:val="00F64E86"/>
    <w:rsid w:val="00F76FA9"/>
    <w:rsid w:val="00F805B8"/>
    <w:rsid w:val="00F83E30"/>
    <w:rsid w:val="00FA51E5"/>
    <w:rsid w:val="00FC159D"/>
    <w:rsid w:val="00FD4093"/>
    <w:rsid w:val="00FE7715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15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1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C9"/>
  </w:style>
  <w:style w:type="paragraph" w:styleId="Footer">
    <w:name w:val="footer"/>
    <w:basedOn w:val="Normal"/>
    <w:link w:val="FooterChar"/>
    <w:uiPriority w:val="99"/>
    <w:unhideWhenUsed/>
    <w:rsid w:val="004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C9"/>
  </w:style>
  <w:style w:type="paragraph" w:styleId="NoSpacing">
    <w:name w:val="No Spacing"/>
    <w:uiPriority w:val="1"/>
    <w:qFormat/>
    <w:rsid w:val="00E27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41BD"/>
    <w:pPr>
      <w:ind w:left="720"/>
      <w:contextualSpacing/>
    </w:pPr>
  </w:style>
  <w:style w:type="table" w:styleId="TableGrid">
    <w:name w:val="Table Grid"/>
    <w:basedOn w:val="TableNormal"/>
    <w:uiPriority w:val="39"/>
    <w:rsid w:val="00F5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CA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F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F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11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C9"/>
  </w:style>
  <w:style w:type="paragraph" w:styleId="Footer">
    <w:name w:val="footer"/>
    <w:basedOn w:val="Normal"/>
    <w:link w:val="FooterChar"/>
    <w:uiPriority w:val="99"/>
    <w:unhideWhenUsed/>
    <w:rsid w:val="004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C9"/>
  </w:style>
  <w:style w:type="paragraph" w:styleId="NoSpacing">
    <w:name w:val="No Spacing"/>
    <w:uiPriority w:val="1"/>
    <w:qFormat/>
    <w:rsid w:val="00E27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41BD"/>
    <w:pPr>
      <w:ind w:left="720"/>
      <w:contextualSpacing/>
    </w:pPr>
  </w:style>
  <w:style w:type="table" w:styleId="TableGrid">
    <w:name w:val="Table Grid"/>
    <w:basedOn w:val="TableNormal"/>
    <w:uiPriority w:val="39"/>
    <w:rsid w:val="00F5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CA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F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F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hyperlink" Target="mailto:niallcrowley1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osario.fidalgo@cig.gov.pt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Marc.Verlot@equalityhumanright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labond@ihrec.ie" TargetMode="External"/><Relationship Id="rId29" Type="http://schemas.openxmlformats.org/officeDocument/2006/relationships/hyperlink" Target="mailto:martin.clement@defenseurdesdroits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quineteurope.org/spip.php?page=forum_membres_rubrique&amp;id_rubrique=140" TargetMode="External"/><Relationship Id="rId24" Type="http://schemas.openxmlformats.org/officeDocument/2006/relationships/hyperlink" Target="mailto:papadopoulou@synigoros.gr" TargetMode="External"/><Relationship Id="rId32" Type="http://schemas.openxmlformats.org/officeDocument/2006/relationships/hyperlink" Target="http://www.equineteurope.org/spip.php?page=forum_membres_rubrique&amp;id_rubrique=1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Elavery@equalityni.org" TargetMode="External"/><Relationship Id="rId28" Type="http://schemas.openxmlformats.org/officeDocument/2006/relationships/hyperlink" Target="mailto:Frida_bushati@yahoo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31" Type="http://schemas.openxmlformats.org/officeDocument/2006/relationships/hyperlink" Target="http://www.equineteurope.org/Measuring-the-impact-of-equali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mailto:Jana.kvasnicova@ochrance.cz" TargetMode="External"/><Relationship Id="rId27" Type="http://schemas.openxmlformats.org/officeDocument/2006/relationships/hyperlink" Target="mailto:Jessica.machacova@equineteurope.org" TargetMode="External"/><Relationship Id="rId30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essica.machacova@equinet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29DA-CDE5-489F-83E3-00E874E1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Machacova</dc:creator>
  <cp:keywords/>
  <dc:description/>
  <cp:lastModifiedBy>Jessica Machacova</cp:lastModifiedBy>
  <cp:revision>97</cp:revision>
  <dcterms:created xsi:type="dcterms:W3CDTF">2015-06-22T09:37:00Z</dcterms:created>
  <dcterms:modified xsi:type="dcterms:W3CDTF">2016-10-18T15:57:00Z</dcterms:modified>
</cp:coreProperties>
</file>