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1972F" w14:textId="77777777" w:rsidR="00B6361B" w:rsidRPr="00BF1E25" w:rsidRDefault="00B6361B" w:rsidP="003A04D7">
      <w:pPr>
        <w:spacing w:after="0"/>
        <w:ind w:right="-85"/>
        <w:jc w:val="both"/>
        <w:rPr>
          <w:rFonts w:asciiTheme="minorHAnsi" w:hAnsiTheme="minorHAnsi" w:cs="Arial"/>
          <w:sz w:val="16"/>
          <w:szCs w:val="16"/>
          <w:lang w:val="en-GB"/>
        </w:rPr>
      </w:pPr>
    </w:p>
    <w:tbl>
      <w:tblPr>
        <w:tblW w:w="9855" w:type="dxa"/>
        <w:tblLook w:val="04A0" w:firstRow="1" w:lastRow="0" w:firstColumn="1" w:lastColumn="0" w:noHBand="0" w:noVBand="1"/>
      </w:tblPr>
      <w:tblGrid>
        <w:gridCol w:w="1671"/>
        <w:gridCol w:w="405"/>
        <w:gridCol w:w="7779"/>
      </w:tblGrid>
      <w:tr w:rsidR="006D0543" w:rsidRPr="00BF1E25" w14:paraId="4F3B8CD9" w14:textId="77777777" w:rsidTr="000D03C1">
        <w:trPr>
          <w:trHeight w:val="1568"/>
        </w:trPr>
        <w:tc>
          <w:tcPr>
            <w:tcW w:w="9855" w:type="dxa"/>
            <w:gridSpan w:val="3"/>
            <w:shd w:val="clear" w:color="auto" w:fill="0069AA"/>
            <w:vAlign w:val="center"/>
          </w:tcPr>
          <w:p w14:paraId="0F71D246" w14:textId="77777777" w:rsidR="006D0543" w:rsidRPr="00BF1E25" w:rsidRDefault="006D0543" w:rsidP="0059713A">
            <w:pPr>
              <w:spacing w:before="120" w:after="120"/>
              <w:ind w:right="-85"/>
              <w:jc w:val="center"/>
              <w:rPr>
                <w:rFonts w:asciiTheme="minorHAnsi" w:hAnsiTheme="minorHAnsi" w:cs="Arial"/>
                <w:b/>
                <w:color w:val="FFFFFF"/>
                <w:sz w:val="40"/>
                <w:szCs w:val="40"/>
                <w:lang w:val="en-GB"/>
              </w:rPr>
            </w:pPr>
            <w:r w:rsidRPr="00BF1E25">
              <w:rPr>
                <w:rFonts w:asciiTheme="minorHAnsi" w:hAnsiTheme="minorHAnsi" w:cs="Arial"/>
                <w:b/>
                <w:color w:val="FFFFFF"/>
                <w:sz w:val="40"/>
                <w:szCs w:val="40"/>
                <w:lang w:val="en-GB"/>
              </w:rPr>
              <w:t xml:space="preserve">Equinet </w:t>
            </w:r>
            <w:r w:rsidR="00E11A5A" w:rsidRPr="00BF1E25">
              <w:rPr>
                <w:rFonts w:asciiTheme="minorHAnsi" w:hAnsiTheme="minorHAnsi" w:cs="Arial"/>
                <w:b/>
                <w:color w:val="FFFFFF"/>
                <w:sz w:val="40"/>
                <w:szCs w:val="40"/>
                <w:lang w:val="en-GB"/>
              </w:rPr>
              <w:t>Conference</w:t>
            </w:r>
          </w:p>
          <w:p w14:paraId="1C9C85FF" w14:textId="77777777" w:rsidR="004B2D7F" w:rsidRPr="00EF6942" w:rsidRDefault="004B2D7F" w:rsidP="00326D4C">
            <w:pPr>
              <w:spacing w:before="120" w:after="120"/>
              <w:ind w:right="-85"/>
              <w:jc w:val="center"/>
              <w:rPr>
                <w:rFonts w:asciiTheme="minorHAnsi" w:hAnsiTheme="minorHAnsi" w:cs="Arial"/>
                <w:b/>
                <w:i/>
                <w:color w:val="FFFFFF"/>
                <w:sz w:val="44"/>
                <w:szCs w:val="40"/>
                <w:lang w:val="en-GB"/>
              </w:rPr>
            </w:pPr>
            <w:r w:rsidRPr="00EF6942">
              <w:rPr>
                <w:rFonts w:asciiTheme="minorHAnsi" w:hAnsiTheme="minorHAnsi" w:cs="Arial"/>
                <w:b/>
                <w:i/>
                <w:color w:val="FFFFFF"/>
                <w:sz w:val="44"/>
                <w:szCs w:val="40"/>
                <w:lang w:val="en-GB"/>
              </w:rPr>
              <w:t xml:space="preserve">Strengthening the effectiveness of </w:t>
            </w:r>
            <w:r w:rsidR="00894BCA" w:rsidRPr="00EF6942">
              <w:rPr>
                <w:rFonts w:asciiTheme="minorHAnsi" w:hAnsiTheme="minorHAnsi" w:cs="Arial"/>
                <w:b/>
                <w:i/>
                <w:color w:val="FFFFFF"/>
                <w:sz w:val="44"/>
                <w:szCs w:val="40"/>
                <w:lang w:val="en-GB"/>
              </w:rPr>
              <w:t xml:space="preserve">European </w:t>
            </w:r>
            <w:r w:rsidRPr="00EF6942">
              <w:rPr>
                <w:rFonts w:asciiTheme="minorHAnsi" w:hAnsiTheme="minorHAnsi" w:cs="Arial"/>
                <w:b/>
                <w:i/>
                <w:color w:val="FFFFFF"/>
                <w:sz w:val="44"/>
                <w:szCs w:val="40"/>
                <w:lang w:val="en-GB"/>
              </w:rPr>
              <w:t>Equal Treatment Legislation</w:t>
            </w:r>
          </w:p>
          <w:p w14:paraId="3BCD54D0" w14:textId="77777777" w:rsidR="006D0543" w:rsidRPr="00C3220F" w:rsidRDefault="00936640" w:rsidP="00936640">
            <w:pPr>
              <w:spacing w:before="120" w:after="120"/>
              <w:ind w:right="-85"/>
              <w:jc w:val="center"/>
              <w:rPr>
                <w:rFonts w:asciiTheme="minorHAnsi" w:hAnsiTheme="minorHAnsi" w:cs="Arial"/>
                <w:b/>
                <w:sz w:val="32"/>
                <w:szCs w:val="32"/>
                <w:lang w:val="en-GB"/>
              </w:rPr>
            </w:pPr>
            <w:r w:rsidRPr="00C3220F">
              <w:rPr>
                <w:rFonts w:asciiTheme="minorHAnsi" w:hAnsiTheme="minorHAnsi" w:cs="Arial"/>
                <w:b/>
                <w:color w:val="FFFFFF"/>
                <w:sz w:val="32"/>
                <w:szCs w:val="32"/>
                <w:lang w:val="en-GB"/>
              </w:rPr>
              <w:t xml:space="preserve">Brussels, </w:t>
            </w:r>
            <w:r w:rsidR="004B2D7F" w:rsidRPr="00C3220F">
              <w:rPr>
                <w:rFonts w:asciiTheme="minorHAnsi" w:hAnsiTheme="minorHAnsi" w:cs="Arial"/>
                <w:b/>
                <w:color w:val="FFFFFF"/>
                <w:sz w:val="32"/>
                <w:szCs w:val="32"/>
                <w:lang w:val="en-GB"/>
              </w:rPr>
              <w:t>Thursday</w:t>
            </w:r>
            <w:r w:rsidRPr="00C3220F">
              <w:rPr>
                <w:rFonts w:asciiTheme="minorHAnsi" w:hAnsiTheme="minorHAnsi" w:cs="Arial"/>
                <w:b/>
                <w:color w:val="FFFFFF"/>
                <w:sz w:val="32"/>
                <w:szCs w:val="32"/>
                <w:lang w:val="en-GB"/>
              </w:rPr>
              <w:t>,</w:t>
            </w:r>
            <w:r w:rsidR="004C34F7" w:rsidRPr="00C3220F">
              <w:rPr>
                <w:rFonts w:asciiTheme="minorHAnsi" w:hAnsiTheme="minorHAnsi" w:cs="Arial"/>
                <w:b/>
                <w:color w:val="FFFFFF"/>
                <w:sz w:val="32"/>
                <w:szCs w:val="32"/>
                <w:lang w:val="en-GB"/>
              </w:rPr>
              <w:t xml:space="preserve"> </w:t>
            </w:r>
            <w:r w:rsidR="004B2D7F" w:rsidRPr="00C3220F">
              <w:rPr>
                <w:rFonts w:asciiTheme="minorHAnsi" w:hAnsiTheme="minorHAnsi" w:cs="Arial"/>
                <w:b/>
                <w:color w:val="FFFFFF"/>
                <w:sz w:val="32"/>
                <w:szCs w:val="32"/>
                <w:lang w:val="en-GB"/>
              </w:rPr>
              <w:t>16 June 2016</w:t>
            </w:r>
          </w:p>
        </w:tc>
      </w:tr>
      <w:tr w:rsidR="000D03C1" w:rsidRPr="00BF1E25" w14:paraId="578480B7" w14:textId="77777777" w:rsidTr="0079654C">
        <w:tblPrEx>
          <w:tblBorders>
            <w:top w:val="single" w:sz="4" w:space="0" w:color="auto"/>
            <w:bottom w:val="single" w:sz="4" w:space="0" w:color="auto"/>
            <w:insideH w:val="single" w:sz="4" w:space="0" w:color="auto"/>
          </w:tblBorders>
        </w:tblPrEx>
        <w:trPr>
          <w:trHeight w:val="166"/>
        </w:trPr>
        <w:tc>
          <w:tcPr>
            <w:tcW w:w="9855" w:type="dxa"/>
            <w:gridSpan w:val="3"/>
            <w:tcBorders>
              <w:top w:val="nil"/>
              <w:bottom w:val="single" w:sz="4" w:space="0" w:color="0069AA"/>
            </w:tcBorders>
            <w:shd w:val="clear" w:color="auto" w:fill="FFFFFF" w:themeFill="background1"/>
            <w:vAlign w:val="center"/>
          </w:tcPr>
          <w:p w14:paraId="3A974024" w14:textId="77777777" w:rsidR="000D03C1" w:rsidRPr="00BF1E25" w:rsidRDefault="000D03C1" w:rsidP="000D03C1">
            <w:pPr>
              <w:spacing w:after="0"/>
              <w:ind w:right="-85"/>
              <w:jc w:val="both"/>
              <w:rPr>
                <w:rFonts w:asciiTheme="minorHAnsi" w:hAnsiTheme="minorHAnsi" w:cs="Arial"/>
                <w:lang w:val="en-GB"/>
              </w:rPr>
            </w:pPr>
          </w:p>
        </w:tc>
      </w:tr>
      <w:tr w:rsidR="00FE00C9" w:rsidRPr="00BF1E25" w14:paraId="7DC3D30E" w14:textId="77777777" w:rsidTr="000D03C1">
        <w:tblPrEx>
          <w:tblBorders>
            <w:top w:val="single" w:sz="4" w:space="0" w:color="auto"/>
            <w:bottom w:val="single" w:sz="4" w:space="0" w:color="auto"/>
            <w:insideH w:val="single" w:sz="4" w:space="0" w:color="auto"/>
          </w:tblBorders>
        </w:tblPrEx>
        <w:tc>
          <w:tcPr>
            <w:tcW w:w="1526" w:type="dxa"/>
            <w:tcBorders>
              <w:top w:val="nil"/>
              <w:bottom w:val="single" w:sz="4" w:space="0" w:color="0069AA"/>
            </w:tcBorders>
            <w:shd w:val="clear" w:color="auto" w:fill="FFC000"/>
            <w:vAlign w:val="center"/>
          </w:tcPr>
          <w:p w14:paraId="114ACBF1" w14:textId="77777777" w:rsidR="00FE00C9" w:rsidRPr="00BF1E25" w:rsidRDefault="0037367B" w:rsidP="00B959B6">
            <w:pPr>
              <w:spacing w:after="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t>VENUE</w:t>
            </w:r>
          </w:p>
        </w:tc>
        <w:tc>
          <w:tcPr>
            <w:tcW w:w="8329" w:type="dxa"/>
            <w:gridSpan w:val="2"/>
            <w:tcBorders>
              <w:top w:val="nil"/>
              <w:bottom w:val="single" w:sz="4" w:space="0" w:color="0069AA"/>
            </w:tcBorders>
            <w:vAlign w:val="center"/>
          </w:tcPr>
          <w:p w14:paraId="123EA501" w14:textId="4DC7A0B6" w:rsidR="009E55D2" w:rsidRDefault="004B2D7F" w:rsidP="009E55D2">
            <w:pPr>
              <w:spacing w:before="120" w:after="120"/>
              <w:ind w:right="-85"/>
              <w:jc w:val="both"/>
              <w:rPr>
                <w:rFonts w:asciiTheme="minorHAnsi" w:hAnsiTheme="minorHAnsi" w:cs="Arial"/>
                <w:lang w:val="en-GB"/>
              </w:rPr>
            </w:pPr>
            <w:r w:rsidRPr="00BF1E25">
              <w:rPr>
                <w:rFonts w:asciiTheme="minorHAnsi" w:hAnsiTheme="minorHAnsi" w:cs="Arial"/>
                <w:lang w:val="en-GB"/>
              </w:rPr>
              <w:t>European Economic and Social Committee</w:t>
            </w:r>
            <w:r w:rsidR="009E55D2">
              <w:rPr>
                <w:rFonts w:asciiTheme="minorHAnsi" w:hAnsiTheme="minorHAnsi" w:cs="Arial"/>
                <w:lang w:val="en-GB"/>
              </w:rPr>
              <w:t>, Room VMA1</w:t>
            </w:r>
          </w:p>
          <w:p w14:paraId="7D7E9FC2" w14:textId="60860069" w:rsidR="009E55D2" w:rsidRPr="009E55D2" w:rsidRDefault="009E55D2" w:rsidP="009E55D2">
            <w:pPr>
              <w:spacing w:before="120" w:after="120"/>
              <w:ind w:right="-85"/>
              <w:jc w:val="both"/>
              <w:rPr>
                <w:rFonts w:asciiTheme="minorHAnsi" w:hAnsiTheme="minorHAnsi" w:cs="Arial"/>
                <w:i/>
                <w:iCs/>
              </w:rPr>
            </w:pPr>
            <w:r>
              <w:rPr>
                <w:rFonts w:asciiTheme="minorHAnsi" w:hAnsiTheme="minorHAnsi" w:cs="Arial"/>
                <w:lang w:val="en-GB"/>
              </w:rPr>
              <w:t>R</w:t>
            </w:r>
            <w:r w:rsidRPr="009E55D2">
              <w:rPr>
                <w:rFonts w:asciiTheme="minorHAnsi" w:hAnsiTheme="minorHAnsi" w:cs="Arial"/>
                <w:lang w:val="en-GB"/>
              </w:rPr>
              <w:t>u</w:t>
            </w:r>
            <w:r>
              <w:rPr>
                <w:rFonts w:asciiTheme="minorHAnsi" w:hAnsiTheme="minorHAnsi" w:cs="Arial"/>
                <w:lang w:val="en-GB"/>
              </w:rPr>
              <w:t xml:space="preserve">e Van </w:t>
            </w:r>
            <w:proofErr w:type="spellStart"/>
            <w:r>
              <w:rPr>
                <w:rFonts w:asciiTheme="minorHAnsi" w:hAnsiTheme="minorHAnsi" w:cs="Arial"/>
                <w:lang w:val="en-GB"/>
              </w:rPr>
              <w:t>Maerlant</w:t>
            </w:r>
            <w:proofErr w:type="spellEnd"/>
            <w:r>
              <w:rPr>
                <w:rFonts w:asciiTheme="minorHAnsi" w:hAnsiTheme="minorHAnsi" w:cs="Arial"/>
                <w:lang w:val="en-GB"/>
              </w:rPr>
              <w:t xml:space="preserve"> 2, 1040 Brussels, Belgium (</w:t>
            </w:r>
            <w:hyperlink r:id="rId8" w:history="1">
              <w:r w:rsidRPr="009E55D2">
                <w:rPr>
                  <w:rStyle w:val="Hyperlink"/>
                  <w:rFonts w:asciiTheme="minorHAnsi" w:hAnsiTheme="minorHAnsi" w:cs="Arial"/>
                  <w:i/>
                  <w:iCs/>
                </w:rPr>
                <w:t>How to get to the EESC</w:t>
              </w:r>
            </w:hyperlink>
            <w:r>
              <w:rPr>
                <w:rFonts w:asciiTheme="minorHAnsi" w:hAnsiTheme="minorHAnsi" w:cs="Arial"/>
                <w:i/>
                <w:iCs/>
              </w:rPr>
              <w:t>)</w:t>
            </w:r>
          </w:p>
        </w:tc>
      </w:tr>
      <w:tr w:rsidR="004B2D7F" w:rsidRPr="00BF1E25" w14:paraId="54330547" w14:textId="77777777" w:rsidTr="000D03C1">
        <w:tblPrEx>
          <w:tblBorders>
            <w:top w:val="single" w:sz="4" w:space="0" w:color="auto"/>
            <w:bottom w:val="single" w:sz="4" w:space="0" w:color="auto"/>
            <w:insideH w:val="single" w:sz="4" w:space="0" w:color="auto"/>
          </w:tblBorders>
        </w:tblPrEx>
        <w:trPr>
          <w:trHeight w:val="284"/>
        </w:trPr>
        <w:tc>
          <w:tcPr>
            <w:tcW w:w="1526" w:type="dxa"/>
            <w:tcBorders>
              <w:top w:val="single" w:sz="4" w:space="0" w:color="0069AA"/>
              <w:bottom w:val="single" w:sz="4" w:space="0" w:color="0069AA"/>
            </w:tcBorders>
            <w:shd w:val="clear" w:color="auto" w:fill="FFC000"/>
            <w:vAlign w:val="center"/>
          </w:tcPr>
          <w:p w14:paraId="5C84AA68" w14:textId="77777777" w:rsidR="004B2D7F" w:rsidRPr="00BF1E25" w:rsidRDefault="004B2D7F" w:rsidP="0059713A">
            <w:pPr>
              <w:spacing w:before="120" w:after="12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t>BACKGROUND</w:t>
            </w:r>
          </w:p>
        </w:tc>
        <w:tc>
          <w:tcPr>
            <w:tcW w:w="8329" w:type="dxa"/>
            <w:gridSpan w:val="2"/>
            <w:tcBorders>
              <w:top w:val="single" w:sz="4" w:space="0" w:color="0069AA"/>
              <w:bottom w:val="single" w:sz="4" w:space="0" w:color="0069AA"/>
            </w:tcBorders>
            <w:vAlign w:val="center"/>
          </w:tcPr>
          <w:p w14:paraId="688A4E64"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Equality and non-discrimination are key general principles of the European Union, as spelled out in the Treaties and the Charter of Fundamental Rights of the EU.</w:t>
            </w:r>
          </w:p>
          <w:p w14:paraId="1CEE40C6"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 xml:space="preserve">The European Union as well as the Council of Europe have already adopted wide-ranging and strong legislation to ensure equality and combat discrimination in Europe. These European legislative instruments have been largely transposed to the legal systems of Member States. However, “the review of national experiences </w:t>
            </w:r>
            <w:proofErr w:type="gramStart"/>
            <w:r w:rsidRPr="00BF1E25">
              <w:rPr>
                <w:rFonts w:asciiTheme="minorHAnsi" w:hAnsiTheme="minorHAnsi" w:cs="Arial"/>
                <w:lang w:val="en-GB"/>
              </w:rPr>
              <w:t>reveal</w:t>
            </w:r>
            <w:proofErr w:type="gramEnd"/>
            <w:r w:rsidRPr="00BF1E25">
              <w:rPr>
                <w:rFonts w:asciiTheme="minorHAnsi" w:hAnsiTheme="minorHAnsi" w:cs="Arial"/>
                <w:lang w:val="en-GB"/>
              </w:rPr>
              <w:t xml:space="preserve"> that there are still challenges to their implementation and application,”</w:t>
            </w:r>
            <w:r w:rsidRPr="00BF1E25">
              <w:rPr>
                <w:rStyle w:val="FootnoteReference"/>
                <w:rFonts w:asciiTheme="minorHAnsi" w:hAnsiTheme="minorHAnsi" w:cs="Arial"/>
                <w:lang w:val="en-GB"/>
              </w:rPr>
              <w:footnoteReference w:id="1"/>
            </w:r>
            <w:r w:rsidRPr="00BF1E25">
              <w:rPr>
                <w:rFonts w:asciiTheme="minorHAnsi" w:hAnsiTheme="minorHAnsi" w:cs="Arial"/>
                <w:lang w:val="en-GB"/>
              </w:rPr>
              <w:t xml:space="preserve"> jeopardising the effectiveness of the legislation and the reaching of its objective to put into effect in the Member States the principle of equal treatment.</w:t>
            </w:r>
          </w:p>
          <w:p w14:paraId="7B37BBBA"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 xml:space="preserve">As the European Commission highlighted in its </w:t>
            </w:r>
            <w:hyperlink r:id="rId9" w:history="1">
              <w:r w:rsidRPr="00BF1E25">
                <w:rPr>
                  <w:rStyle w:val="Hyperlink"/>
                  <w:rFonts w:asciiTheme="minorHAnsi" w:hAnsiTheme="minorHAnsi" w:cs="Arial"/>
                  <w:lang w:val="en-GB"/>
                </w:rPr>
                <w:t>Report on the application of Council Directive 2004/113/EC</w:t>
              </w:r>
            </w:hyperlink>
            <w:r w:rsidRPr="00BF1E25">
              <w:rPr>
                <w:rFonts w:asciiTheme="minorHAnsi" w:hAnsiTheme="minorHAnsi" w:cs="Arial"/>
                <w:lang w:val="en-GB"/>
              </w:rPr>
              <w:t>, ‘</w:t>
            </w:r>
            <w:r w:rsidRPr="00BF1E25">
              <w:rPr>
                <w:rFonts w:asciiTheme="minorHAnsi" w:hAnsiTheme="minorHAnsi" w:cs="Arial"/>
                <w:i/>
                <w:lang w:val="en-GB"/>
              </w:rPr>
              <w:t>to combat discrimination and ensure equal treatment, Member States and stakeholders have recognised that equality bodies are essential to move from "the law on paper to the law in practice" and to ensure that the legal rights are actually applied on the ground</w:t>
            </w:r>
            <w:r w:rsidRPr="00BF1E25">
              <w:rPr>
                <w:rFonts w:asciiTheme="minorHAnsi" w:hAnsiTheme="minorHAnsi" w:cs="Arial"/>
                <w:lang w:val="en-GB"/>
              </w:rPr>
              <w:t>’. At the same time, the Commission also found it necessary to commit to exploring ‘</w:t>
            </w:r>
            <w:r w:rsidRPr="00BF1E25">
              <w:rPr>
                <w:rFonts w:asciiTheme="minorHAnsi" w:hAnsiTheme="minorHAnsi" w:cs="Arial"/>
                <w:i/>
                <w:lang w:val="en-GB"/>
              </w:rPr>
              <w:t>ways of clarifying the requirements concerning equality bodies under the Directive, particularly the key concepts of independence and effectiveness</w:t>
            </w:r>
            <w:r w:rsidRPr="00BF1E25">
              <w:rPr>
                <w:rFonts w:asciiTheme="minorHAnsi" w:hAnsiTheme="minorHAnsi" w:cs="Arial"/>
                <w:lang w:val="en-GB"/>
              </w:rPr>
              <w:t>’.</w:t>
            </w:r>
          </w:p>
          <w:p w14:paraId="2429B992"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 xml:space="preserve">The work of equality bodies shows that there are areas where current levels of protection do not appear to be fully comprehensive and adequate, such as in the fields </w:t>
            </w:r>
            <w:r w:rsidR="00EF6942">
              <w:rPr>
                <w:rFonts w:asciiTheme="minorHAnsi" w:hAnsiTheme="minorHAnsi" w:cs="Arial"/>
                <w:lang w:val="en-GB"/>
              </w:rPr>
              <w:t xml:space="preserve">of work-life balance, education and </w:t>
            </w:r>
            <w:r w:rsidRPr="00BF1E25">
              <w:rPr>
                <w:rFonts w:asciiTheme="minorHAnsi" w:hAnsiTheme="minorHAnsi" w:cs="Arial"/>
                <w:lang w:val="en-GB"/>
              </w:rPr>
              <w:t>media, or discrimination outside employment on various grounds.</w:t>
            </w:r>
          </w:p>
          <w:p w14:paraId="6FC0D833" w14:textId="047A6105" w:rsidR="004B2D7F" w:rsidRPr="00BF1E25" w:rsidRDefault="004B2D7F" w:rsidP="00EF6942">
            <w:pPr>
              <w:spacing w:before="120" w:after="60"/>
              <w:jc w:val="both"/>
              <w:rPr>
                <w:rFonts w:asciiTheme="minorHAnsi" w:hAnsiTheme="minorHAnsi" w:cs="Arial"/>
                <w:lang w:val="en-GB"/>
              </w:rPr>
            </w:pPr>
            <w:r w:rsidRPr="00BF1E25">
              <w:rPr>
                <w:rFonts w:asciiTheme="minorHAnsi" w:hAnsiTheme="minorHAnsi" w:cs="Arial"/>
                <w:lang w:val="en-GB"/>
              </w:rPr>
              <w:t xml:space="preserve">Building on previous Equinet Perspectives and reports, the conference will bring together stakeholders and equality bodies to assess progress achieved and still to be made, with specific attention to the role of equality bodies in better regulation and implementation. The specific challenge of creating the conditions for equality bodies to fulfil their potential will also be discussed, using the </w:t>
            </w:r>
            <w:hyperlink r:id="rId10" w:history="1">
              <w:r w:rsidR="00046514">
                <w:rPr>
                  <w:rStyle w:val="Hyperlink"/>
                  <w:rFonts w:asciiTheme="minorHAnsi" w:hAnsiTheme="minorHAnsi" w:cs="Arial"/>
                  <w:lang w:val="en-GB"/>
                </w:rPr>
                <w:t>Wo</w:t>
              </w:r>
              <w:r w:rsidR="00EF6942" w:rsidRPr="00046514">
                <w:rPr>
                  <w:rStyle w:val="Hyperlink"/>
                  <w:rFonts w:asciiTheme="minorHAnsi" w:hAnsiTheme="minorHAnsi" w:cs="Arial"/>
                  <w:lang w:val="en-GB"/>
                </w:rPr>
                <w:t>rking Paper on Developing Standards for Equality Bodies</w:t>
              </w:r>
            </w:hyperlink>
            <w:r w:rsidR="00EF6942">
              <w:rPr>
                <w:rFonts w:asciiTheme="minorHAnsi" w:hAnsiTheme="minorHAnsi" w:cs="Arial"/>
                <w:lang w:val="en-GB"/>
              </w:rPr>
              <w:t>, proposed by</w:t>
            </w:r>
            <w:r w:rsidRPr="00BF1E25">
              <w:rPr>
                <w:rFonts w:asciiTheme="minorHAnsi" w:hAnsiTheme="minorHAnsi" w:cs="Arial"/>
                <w:lang w:val="en-GB"/>
              </w:rPr>
              <w:t xml:space="preserve"> the Equinet Cluster on Standards for equality bodies.</w:t>
            </w:r>
          </w:p>
        </w:tc>
      </w:tr>
      <w:tr w:rsidR="00FE00C9" w:rsidRPr="00BF1E25" w14:paraId="3156D290" w14:textId="77777777" w:rsidTr="000D03C1">
        <w:tblPrEx>
          <w:tblBorders>
            <w:top w:val="single" w:sz="4" w:space="0" w:color="auto"/>
            <w:bottom w:val="single" w:sz="4" w:space="0" w:color="auto"/>
            <w:insideH w:val="single" w:sz="4" w:space="0" w:color="auto"/>
          </w:tblBorders>
        </w:tblPrEx>
        <w:trPr>
          <w:trHeight w:val="983"/>
        </w:trPr>
        <w:tc>
          <w:tcPr>
            <w:tcW w:w="1945" w:type="dxa"/>
            <w:gridSpan w:val="2"/>
            <w:tcBorders>
              <w:top w:val="single" w:sz="4" w:space="0" w:color="0069AA"/>
              <w:bottom w:val="single" w:sz="4" w:space="0" w:color="0069AA"/>
            </w:tcBorders>
            <w:shd w:val="clear" w:color="auto" w:fill="FFC000"/>
            <w:vAlign w:val="center"/>
          </w:tcPr>
          <w:p w14:paraId="445E4C3C" w14:textId="77777777" w:rsidR="00FE00C9" w:rsidRPr="00BF1E25" w:rsidRDefault="0037367B" w:rsidP="0059713A">
            <w:pPr>
              <w:spacing w:before="120" w:after="12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lastRenderedPageBreak/>
              <w:t>OBJECTIVES</w:t>
            </w:r>
          </w:p>
        </w:tc>
        <w:tc>
          <w:tcPr>
            <w:tcW w:w="7910" w:type="dxa"/>
            <w:tcBorders>
              <w:top w:val="single" w:sz="4" w:space="0" w:color="0069AA"/>
              <w:bottom w:val="single" w:sz="4" w:space="0" w:color="0069AA"/>
            </w:tcBorders>
            <w:vAlign w:val="center"/>
          </w:tcPr>
          <w:p w14:paraId="709F72A9"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This one-day conference is organised under one of the four broad strategic goals of Equinet: ‘Contributing to the European Equality Agenda’.</w:t>
            </w:r>
          </w:p>
          <w:p w14:paraId="2FFEA792"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 xml:space="preserve">Equality bodies are on the front line in the work of promoting equality and combating discrimination. They have developed practical experience, learning and expertise in the implementation of equal treatment legislation in their country. </w:t>
            </w:r>
          </w:p>
          <w:p w14:paraId="576F4E59"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 xml:space="preserve">In turn, ensuring the effective and correct implementation and application of Union legislation is at the heart of the European Commission’s </w:t>
            </w:r>
            <w:hyperlink r:id="rId11" w:anchor="top" w:history="1">
              <w:r w:rsidRPr="00BF1E25">
                <w:rPr>
                  <w:rStyle w:val="Hyperlink"/>
                  <w:rFonts w:asciiTheme="minorHAnsi" w:hAnsiTheme="minorHAnsi" w:cs="Arial"/>
                  <w:lang w:val="en-GB"/>
                </w:rPr>
                <w:t>Better Regulation agenda</w:t>
              </w:r>
            </w:hyperlink>
            <w:r w:rsidRPr="00BF1E25">
              <w:rPr>
                <w:rFonts w:asciiTheme="minorHAnsi" w:hAnsiTheme="minorHAnsi" w:cs="Arial"/>
                <w:lang w:val="en-GB"/>
              </w:rPr>
              <w:t>.</w:t>
            </w:r>
          </w:p>
          <w:p w14:paraId="641DA304" w14:textId="77777777" w:rsidR="004B2D7F" w:rsidRPr="00BF1E25" w:rsidRDefault="004B2D7F" w:rsidP="005808EB">
            <w:pPr>
              <w:spacing w:before="120" w:after="60"/>
              <w:jc w:val="both"/>
              <w:rPr>
                <w:rFonts w:asciiTheme="minorHAnsi" w:hAnsiTheme="minorHAnsi" w:cs="Arial"/>
                <w:b/>
                <w:lang w:val="en-GB"/>
              </w:rPr>
            </w:pPr>
            <w:r w:rsidRPr="00BF1E25">
              <w:rPr>
                <w:rFonts w:asciiTheme="minorHAnsi" w:hAnsiTheme="minorHAnsi" w:cs="Arial"/>
                <w:b/>
                <w:lang w:val="en-GB"/>
              </w:rPr>
              <w:t>The conference sets out to discuss the experiences of equality bodies and other stakeholders with the implementation and possible shortcomings and gaps in EU equal treatment legislation and to find ways to make this legislation comprehensive in its scope and more effective on the ground.</w:t>
            </w:r>
          </w:p>
          <w:p w14:paraId="6003C5DD" w14:textId="77777777" w:rsidR="004B2D7F" w:rsidRPr="00BF1E25" w:rsidRDefault="004B2D7F" w:rsidP="005808EB">
            <w:pPr>
              <w:spacing w:before="120" w:after="60"/>
              <w:jc w:val="both"/>
              <w:rPr>
                <w:rFonts w:asciiTheme="minorHAnsi" w:hAnsiTheme="minorHAnsi" w:cs="Arial"/>
                <w:lang w:val="en-GB"/>
              </w:rPr>
            </w:pPr>
            <w:r w:rsidRPr="00BF1E25">
              <w:rPr>
                <w:rFonts w:asciiTheme="minorHAnsi" w:hAnsiTheme="minorHAnsi" w:cs="Arial"/>
                <w:lang w:val="en-GB"/>
              </w:rPr>
              <w:t>In particular, the conference aims to:</w:t>
            </w:r>
          </w:p>
          <w:p w14:paraId="0BCAA154" w14:textId="77777777" w:rsidR="004B2D7F" w:rsidRPr="00BF1E25" w:rsidRDefault="004B2D7F" w:rsidP="005808EB">
            <w:pPr>
              <w:pStyle w:val="ListParagraph"/>
              <w:numPr>
                <w:ilvl w:val="0"/>
                <w:numId w:val="26"/>
              </w:numPr>
              <w:spacing w:before="120" w:after="60"/>
              <w:jc w:val="both"/>
              <w:rPr>
                <w:rFonts w:asciiTheme="minorHAnsi" w:hAnsiTheme="minorHAnsi" w:cs="Arial"/>
                <w:lang w:val="en-GB"/>
              </w:rPr>
            </w:pPr>
            <w:r w:rsidRPr="00BF1E25">
              <w:rPr>
                <w:rFonts w:asciiTheme="minorHAnsi" w:hAnsiTheme="minorHAnsi" w:cs="Arial"/>
                <w:b/>
                <w:lang w:val="en-GB"/>
              </w:rPr>
              <w:t>Provide a platform</w:t>
            </w:r>
            <w:r w:rsidRPr="00BF1E25">
              <w:rPr>
                <w:rFonts w:asciiTheme="minorHAnsi" w:hAnsiTheme="minorHAnsi" w:cs="Arial"/>
                <w:lang w:val="en-GB"/>
              </w:rPr>
              <w:t xml:space="preserve"> to all stakeholders to discuss the challenges and gaps in the field of equal treatment legislation and its effective implementation</w:t>
            </w:r>
          </w:p>
          <w:p w14:paraId="779BD886" w14:textId="77777777" w:rsidR="004B2D7F" w:rsidRPr="00BF1E25" w:rsidRDefault="004B2D7F" w:rsidP="005808EB">
            <w:pPr>
              <w:pStyle w:val="ListParagraph"/>
              <w:numPr>
                <w:ilvl w:val="0"/>
                <w:numId w:val="26"/>
              </w:numPr>
              <w:spacing w:before="120" w:after="60"/>
              <w:jc w:val="both"/>
              <w:rPr>
                <w:rFonts w:asciiTheme="minorHAnsi" w:hAnsiTheme="minorHAnsi" w:cs="Arial"/>
                <w:lang w:val="en-GB"/>
              </w:rPr>
            </w:pPr>
            <w:r w:rsidRPr="00BF1E25">
              <w:rPr>
                <w:rFonts w:asciiTheme="minorHAnsi" w:hAnsiTheme="minorHAnsi" w:cs="Arial"/>
                <w:b/>
                <w:lang w:val="en-GB"/>
              </w:rPr>
              <w:t>Share the experiences</w:t>
            </w:r>
            <w:r w:rsidRPr="00BF1E25">
              <w:rPr>
                <w:rFonts w:asciiTheme="minorHAnsi" w:hAnsiTheme="minorHAnsi" w:cs="Arial"/>
                <w:lang w:val="en-GB"/>
              </w:rPr>
              <w:t xml:space="preserve"> of equality bodies and other participants with implementing equal treatment legislation</w:t>
            </w:r>
          </w:p>
          <w:p w14:paraId="30CE71AF" w14:textId="77777777" w:rsidR="004B2D7F" w:rsidRPr="00BF1E25" w:rsidRDefault="004B2D7F" w:rsidP="005808EB">
            <w:pPr>
              <w:pStyle w:val="ListParagraph"/>
              <w:numPr>
                <w:ilvl w:val="0"/>
                <w:numId w:val="26"/>
              </w:numPr>
              <w:spacing w:before="120" w:after="60"/>
              <w:jc w:val="both"/>
              <w:rPr>
                <w:rFonts w:asciiTheme="minorHAnsi" w:hAnsiTheme="minorHAnsi" w:cs="Arial"/>
                <w:lang w:val="en-GB"/>
              </w:rPr>
            </w:pPr>
            <w:r w:rsidRPr="00BF1E25">
              <w:rPr>
                <w:rFonts w:asciiTheme="minorHAnsi" w:hAnsiTheme="minorHAnsi" w:cs="Arial"/>
                <w:b/>
                <w:lang w:val="en-GB"/>
              </w:rPr>
              <w:t xml:space="preserve">Identify shortcomings and gaps </w:t>
            </w:r>
            <w:r w:rsidRPr="00BF1E25">
              <w:rPr>
                <w:rFonts w:asciiTheme="minorHAnsi" w:hAnsiTheme="minorHAnsi" w:cs="Arial"/>
                <w:lang w:val="en-GB"/>
              </w:rPr>
              <w:t>in equal treatment legislation</w:t>
            </w:r>
          </w:p>
          <w:p w14:paraId="7AEC1AB7" w14:textId="77777777" w:rsidR="004B2D7F" w:rsidRPr="00BF1E25" w:rsidRDefault="004B2D7F" w:rsidP="005808EB">
            <w:pPr>
              <w:pStyle w:val="ListParagraph"/>
              <w:numPr>
                <w:ilvl w:val="0"/>
                <w:numId w:val="26"/>
              </w:numPr>
              <w:spacing w:before="120" w:after="60"/>
              <w:jc w:val="both"/>
              <w:rPr>
                <w:rFonts w:asciiTheme="minorHAnsi" w:hAnsiTheme="minorHAnsi" w:cs="Arial"/>
                <w:lang w:val="en-GB"/>
              </w:rPr>
            </w:pPr>
            <w:r w:rsidRPr="00BF1E25">
              <w:rPr>
                <w:rFonts w:asciiTheme="minorHAnsi" w:hAnsiTheme="minorHAnsi" w:cs="Arial"/>
                <w:b/>
                <w:lang w:val="en-GB"/>
              </w:rPr>
              <w:t xml:space="preserve">Set out a vision </w:t>
            </w:r>
            <w:r w:rsidRPr="00BF1E25">
              <w:rPr>
                <w:rFonts w:asciiTheme="minorHAnsi" w:hAnsiTheme="minorHAnsi" w:cs="Arial"/>
                <w:lang w:val="en-GB"/>
              </w:rPr>
              <w:t>for the future of comprehensive and effective EU equal treatment legislation</w:t>
            </w:r>
          </w:p>
          <w:p w14:paraId="4EC9DE02" w14:textId="77777777" w:rsidR="00BE112E" w:rsidRPr="00BF1E25" w:rsidRDefault="004B2D7F" w:rsidP="005808EB">
            <w:pPr>
              <w:pStyle w:val="ListParagraph"/>
              <w:numPr>
                <w:ilvl w:val="0"/>
                <w:numId w:val="26"/>
              </w:numPr>
              <w:spacing w:before="120" w:after="60"/>
              <w:jc w:val="both"/>
              <w:rPr>
                <w:rFonts w:asciiTheme="minorHAnsi" w:hAnsiTheme="minorHAnsi" w:cs="Arial"/>
                <w:lang w:val="en-GB"/>
              </w:rPr>
            </w:pPr>
            <w:r w:rsidRPr="00BF1E25">
              <w:rPr>
                <w:rFonts w:asciiTheme="minorHAnsi" w:hAnsiTheme="minorHAnsi" w:cs="Arial"/>
                <w:b/>
                <w:lang w:val="en-GB"/>
              </w:rPr>
              <w:t>Clarify requirements concerning equality bodies</w:t>
            </w:r>
            <w:r w:rsidRPr="00BF1E25">
              <w:rPr>
                <w:rFonts w:asciiTheme="minorHAnsi" w:hAnsiTheme="minorHAnsi" w:cs="Arial"/>
                <w:lang w:val="en-GB"/>
              </w:rPr>
              <w:t xml:space="preserve"> under the EU equal treatment directives to ensure they can fulfil their potential in support of effective equal treatment legislation</w:t>
            </w:r>
          </w:p>
        </w:tc>
      </w:tr>
      <w:tr w:rsidR="00A83434" w:rsidRPr="00BF1E25" w14:paraId="0C0C92BB" w14:textId="77777777" w:rsidTr="000D03C1">
        <w:tblPrEx>
          <w:tblBorders>
            <w:top w:val="single" w:sz="4" w:space="0" w:color="auto"/>
            <w:bottom w:val="single" w:sz="4" w:space="0" w:color="auto"/>
            <w:insideH w:val="single" w:sz="4" w:space="0" w:color="auto"/>
          </w:tblBorders>
        </w:tblPrEx>
        <w:trPr>
          <w:trHeight w:val="1309"/>
        </w:trPr>
        <w:tc>
          <w:tcPr>
            <w:tcW w:w="1945" w:type="dxa"/>
            <w:gridSpan w:val="2"/>
            <w:tcBorders>
              <w:top w:val="single" w:sz="4" w:space="0" w:color="0069AA"/>
              <w:bottom w:val="single" w:sz="4" w:space="0" w:color="0069AA"/>
            </w:tcBorders>
            <w:shd w:val="clear" w:color="auto" w:fill="FFC000"/>
            <w:vAlign w:val="center"/>
          </w:tcPr>
          <w:p w14:paraId="6AD89E00" w14:textId="77777777" w:rsidR="00A83434" w:rsidRPr="00BF1E25" w:rsidRDefault="00A83434" w:rsidP="0059713A">
            <w:pPr>
              <w:spacing w:before="120" w:after="12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t>TARGET AUDIENCE</w:t>
            </w:r>
          </w:p>
        </w:tc>
        <w:tc>
          <w:tcPr>
            <w:tcW w:w="7910" w:type="dxa"/>
            <w:tcBorders>
              <w:top w:val="single" w:sz="4" w:space="0" w:color="0069AA"/>
              <w:bottom w:val="single" w:sz="4" w:space="0" w:color="0069AA"/>
            </w:tcBorders>
            <w:vAlign w:val="center"/>
          </w:tcPr>
          <w:p w14:paraId="13324EFA" w14:textId="77777777" w:rsidR="00A83434" w:rsidRPr="00BF1E25" w:rsidRDefault="004B2D7F" w:rsidP="00BF1E25">
            <w:pPr>
              <w:pStyle w:val="NormalWeb"/>
              <w:spacing w:before="120" w:beforeAutospacing="0" w:after="60" w:afterAutospacing="0" w:line="276" w:lineRule="auto"/>
              <w:jc w:val="both"/>
              <w:rPr>
                <w:rFonts w:asciiTheme="minorHAnsi" w:hAnsiTheme="minorHAnsi" w:cs="Arial"/>
                <w:sz w:val="22"/>
                <w:szCs w:val="22"/>
                <w:lang w:val="en-GB"/>
              </w:rPr>
            </w:pPr>
            <w:r w:rsidRPr="00BF1E25">
              <w:rPr>
                <w:rFonts w:asciiTheme="minorHAnsi" w:hAnsiTheme="minorHAnsi" w:cs="Arial"/>
                <w:sz w:val="22"/>
                <w:szCs w:val="22"/>
                <w:lang w:val="en-GB"/>
              </w:rPr>
              <w:t>This conference is aimed at heads and senior experts from National Equality Bodies, as well as from EU and international institutions and agencies, representatives from NGOs, national ministries, NHRIs and Ombud institutions, policy and legal experts, social partners and other organisations active in the field of equality.</w:t>
            </w:r>
          </w:p>
        </w:tc>
      </w:tr>
      <w:tr w:rsidR="00463A65" w:rsidRPr="00BF1E25" w14:paraId="50A02EF7" w14:textId="77777777" w:rsidTr="000D03C1">
        <w:tblPrEx>
          <w:tblBorders>
            <w:top w:val="single" w:sz="4" w:space="0" w:color="auto"/>
            <w:bottom w:val="single" w:sz="4" w:space="0" w:color="auto"/>
            <w:insideH w:val="single" w:sz="4" w:space="0" w:color="auto"/>
          </w:tblBorders>
        </w:tblPrEx>
        <w:trPr>
          <w:trHeight w:val="50"/>
        </w:trPr>
        <w:tc>
          <w:tcPr>
            <w:tcW w:w="1945" w:type="dxa"/>
            <w:gridSpan w:val="2"/>
            <w:tcBorders>
              <w:top w:val="single" w:sz="4" w:space="0" w:color="0069AA"/>
              <w:bottom w:val="nil"/>
            </w:tcBorders>
            <w:shd w:val="clear" w:color="auto" w:fill="FFC000"/>
            <w:vAlign w:val="center"/>
          </w:tcPr>
          <w:p w14:paraId="5965D577" w14:textId="77777777" w:rsidR="00463A65" w:rsidRPr="00BF1E25" w:rsidRDefault="00463A65" w:rsidP="0059713A">
            <w:pPr>
              <w:spacing w:before="120" w:after="12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t>REGISTRATION</w:t>
            </w:r>
            <w:r w:rsidR="002604EB" w:rsidRPr="00BF1E25">
              <w:rPr>
                <w:rFonts w:asciiTheme="minorHAnsi" w:hAnsiTheme="minorHAnsi" w:cs="Arial"/>
                <w:b/>
                <w:color w:val="0069AA"/>
                <w:sz w:val="24"/>
                <w:szCs w:val="28"/>
                <w:lang w:val="en-GB"/>
              </w:rPr>
              <w:t xml:space="preserve"> </w:t>
            </w:r>
          </w:p>
        </w:tc>
        <w:tc>
          <w:tcPr>
            <w:tcW w:w="7910" w:type="dxa"/>
            <w:tcBorders>
              <w:top w:val="single" w:sz="4" w:space="0" w:color="0069AA"/>
              <w:bottom w:val="nil"/>
            </w:tcBorders>
            <w:vAlign w:val="center"/>
          </w:tcPr>
          <w:p w14:paraId="32BB25A6" w14:textId="4B92774D" w:rsidR="002604EB" w:rsidRPr="00BF1E25" w:rsidRDefault="0079654C" w:rsidP="0079654C">
            <w:pPr>
              <w:spacing w:before="120" w:after="60"/>
              <w:ind w:right="-85"/>
              <w:rPr>
                <w:rFonts w:asciiTheme="minorHAnsi" w:hAnsiTheme="minorHAnsi" w:cs="Arial"/>
                <w:lang w:val="en-GB"/>
              </w:rPr>
            </w:pPr>
            <w:r>
              <w:rPr>
                <w:rFonts w:asciiTheme="minorHAnsi" w:hAnsiTheme="minorHAnsi" w:cs="Arial"/>
                <w:lang w:val="en-GB"/>
              </w:rPr>
              <w:t xml:space="preserve">Please register </w:t>
            </w:r>
            <w:hyperlink r:id="rId12" w:history="1">
              <w:r w:rsidRPr="0079654C">
                <w:rPr>
                  <w:rStyle w:val="Hyperlink"/>
                  <w:rFonts w:asciiTheme="minorHAnsi" w:hAnsiTheme="minorHAnsi" w:cs="Arial"/>
                  <w:b/>
                  <w:color w:val="0069AA"/>
                  <w:u w:val="none"/>
                  <w:lang w:val="en-GB"/>
                </w:rPr>
                <w:t>via this link</w:t>
              </w:r>
            </w:hyperlink>
            <w:r>
              <w:rPr>
                <w:rFonts w:asciiTheme="minorHAnsi" w:hAnsiTheme="minorHAnsi" w:cs="Arial"/>
                <w:lang w:val="en-GB"/>
              </w:rPr>
              <w:t xml:space="preserve"> by 3 June. </w:t>
            </w:r>
            <w:r>
              <w:rPr>
                <w:rFonts w:asciiTheme="minorHAnsi" w:hAnsiTheme="minorHAnsi" w:cs="Arial"/>
                <w:lang w:val="en-GB"/>
              </w:rPr>
              <w:br/>
            </w:r>
            <w:r w:rsidRPr="0079654C">
              <w:rPr>
                <w:rFonts w:asciiTheme="minorHAnsi" w:hAnsiTheme="minorHAnsi" w:cs="Arial"/>
                <w:lang w:val="en-GB"/>
              </w:rPr>
              <w:t>In case you need more information/support to fill in the form, please contact Yannick Godin, Administration and Finance Officer (</w:t>
            </w:r>
            <w:hyperlink r:id="rId13" w:history="1">
              <w:r w:rsidRPr="0079654C">
                <w:rPr>
                  <w:rFonts w:asciiTheme="minorHAnsi" w:hAnsiTheme="minorHAnsi"/>
                  <w:lang w:val="en-GB"/>
                </w:rPr>
                <w:t>yannick.godin@equineteurope.org</w:t>
              </w:r>
            </w:hyperlink>
            <w:r w:rsidRPr="0079654C">
              <w:rPr>
                <w:rFonts w:asciiTheme="minorHAnsi" w:hAnsiTheme="minorHAnsi"/>
                <w:lang w:val="en-GB"/>
              </w:rPr>
              <w:t> </w:t>
            </w:r>
            <w:r w:rsidRPr="0079654C">
              <w:rPr>
                <w:rFonts w:asciiTheme="minorHAnsi" w:hAnsiTheme="minorHAnsi" w:cs="Arial"/>
                <w:lang w:val="en-GB"/>
              </w:rPr>
              <w:t>/ 0032 2 212 31 82).</w:t>
            </w:r>
          </w:p>
        </w:tc>
      </w:tr>
      <w:tr w:rsidR="004B2D7F" w:rsidRPr="00BF1E25" w14:paraId="7EB5F5A9" w14:textId="77777777" w:rsidTr="000D03C1">
        <w:tblPrEx>
          <w:tblBorders>
            <w:top w:val="single" w:sz="4" w:space="0" w:color="auto"/>
            <w:bottom w:val="single" w:sz="4" w:space="0" w:color="auto"/>
            <w:insideH w:val="single" w:sz="4" w:space="0" w:color="auto"/>
          </w:tblBorders>
        </w:tblPrEx>
        <w:trPr>
          <w:trHeight w:val="50"/>
        </w:trPr>
        <w:tc>
          <w:tcPr>
            <w:tcW w:w="1945" w:type="dxa"/>
            <w:gridSpan w:val="2"/>
            <w:tcBorders>
              <w:top w:val="single" w:sz="4" w:space="0" w:color="0069AA"/>
              <w:bottom w:val="nil"/>
            </w:tcBorders>
            <w:shd w:val="clear" w:color="auto" w:fill="FFC000"/>
            <w:vAlign w:val="center"/>
          </w:tcPr>
          <w:p w14:paraId="2C369585" w14:textId="77777777" w:rsidR="004B2D7F" w:rsidRPr="00BF1E25" w:rsidRDefault="004B2D7F" w:rsidP="0059713A">
            <w:pPr>
              <w:spacing w:before="120" w:after="12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t>SOCIAL MEDIA</w:t>
            </w:r>
          </w:p>
        </w:tc>
        <w:tc>
          <w:tcPr>
            <w:tcW w:w="7910" w:type="dxa"/>
            <w:tcBorders>
              <w:top w:val="single" w:sz="4" w:space="0" w:color="0069AA"/>
              <w:bottom w:val="nil"/>
            </w:tcBorders>
            <w:vAlign w:val="center"/>
          </w:tcPr>
          <w:p w14:paraId="4512D659" w14:textId="77777777" w:rsidR="004B2D7F" w:rsidRPr="00BF1E25" w:rsidRDefault="004B2D7F" w:rsidP="005808EB">
            <w:pPr>
              <w:spacing w:before="120" w:after="60"/>
              <w:ind w:right="-85"/>
              <w:jc w:val="both"/>
              <w:rPr>
                <w:rFonts w:asciiTheme="minorHAnsi" w:hAnsiTheme="minorHAnsi" w:cs="Arial"/>
                <w:lang w:val="en-GB"/>
              </w:rPr>
            </w:pPr>
            <w:r w:rsidRPr="00BF1E25">
              <w:rPr>
                <w:rFonts w:asciiTheme="minorHAnsi" w:hAnsiTheme="minorHAnsi" w:cs="Arial"/>
                <w:lang w:val="en-GB"/>
              </w:rPr>
              <w:t xml:space="preserve">You can follow </w:t>
            </w:r>
            <w:r w:rsidR="00435BFB" w:rsidRPr="00BF1E25">
              <w:rPr>
                <w:rFonts w:asciiTheme="minorHAnsi" w:hAnsiTheme="minorHAnsi" w:cs="Arial"/>
                <w:lang w:val="en-GB"/>
              </w:rPr>
              <w:t xml:space="preserve">the conference via </w:t>
            </w:r>
            <w:hyperlink r:id="rId14" w:history="1">
              <w:r w:rsidR="00435BFB" w:rsidRPr="00BF1E25">
                <w:rPr>
                  <w:rStyle w:val="Hyperlink"/>
                  <w:rFonts w:asciiTheme="minorHAnsi" w:hAnsiTheme="minorHAnsi" w:cs="Arial"/>
                  <w:b/>
                  <w:color w:val="0069AA"/>
                  <w:u w:val="none"/>
                  <w:lang w:val="en-GB"/>
                </w:rPr>
                <w:t>Twitter</w:t>
              </w:r>
            </w:hyperlink>
            <w:r w:rsidR="00435BFB" w:rsidRPr="00BF1E25">
              <w:rPr>
                <w:rFonts w:asciiTheme="minorHAnsi" w:hAnsiTheme="minorHAnsi" w:cs="Arial"/>
                <w:lang w:val="en-GB"/>
              </w:rPr>
              <w:t xml:space="preserve"> (@</w:t>
            </w:r>
            <w:proofErr w:type="spellStart"/>
            <w:r w:rsidR="00435BFB" w:rsidRPr="00BF1E25">
              <w:rPr>
                <w:rFonts w:asciiTheme="minorHAnsi" w:hAnsiTheme="minorHAnsi" w:cs="Arial"/>
                <w:lang w:val="en-GB"/>
              </w:rPr>
              <w:t>equineteurope</w:t>
            </w:r>
            <w:proofErr w:type="spellEnd"/>
            <w:r w:rsidR="00435BFB" w:rsidRPr="00BF1E25">
              <w:rPr>
                <w:rFonts w:asciiTheme="minorHAnsi" w:hAnsiTheme="minorHAnsi" w:cs="Arial"/>
                <w:lang w:val="en-GB"/>
              </w:rPr>
              <w:t xml:space="preserve">) and using the hashtags: </w:t>
            </w:r>
            <w:r w:rsidR="00435BFB" w:rsidRPr="00BF1E25">
              <w:rPr>
                <w:rStyle w:val="Hyperlink"/>
                <w:rFonts w:asciiTheme="minorHAnsi" w:hAnsiTheme="minorHAnsi" w:cs="Arial"/>
                <w:b/>
                <w:color w:val="0069AA"/>
                <w:u w:val="none"/>
                <w:lang w:val="en-GB"/>
              </w:rPr>
              <w:t>#</w:t>
            </w:r>
            <w:proofErr w:type="spellStart"/>
            <w:r w:rsidR="00435BFB" w:rsidRPr="00BF1E25">
              <w:rPr>
                <w:rStyle w:val="Hyperlink"/>
                <w:rFonts w:asciiTheme="minorHAnsi" w:hAnsiTheme="minorHAnsi" w:cs="Arial"/>
                <w:b/>
                <w:color w:val="0069AA"/>
                <w:u w:val="none"/>
                <w:lang w:val="en-GB"/>
              </w:rPr>
              <w:t>EquinetConference</w:t>
            </w:r>
            <w:proofErr w:type="spellEnd"/>
            <w:r w:rsidR="00435BFB" w:rsidRPr="00BF1E25">
              <w:rPr>
                <w:rStyle w:val="Hyperlink"/>
                <w:rFonts w:asciiTheme="minorHAnsi" w:hAnsiTheme="minorHAnsi" w:cs="Arial"/>
                <w:color w:val="auto"/>
                <w:u w:val="none"/>
                <w:lang w:val="en-GB"/>
              </w:rPr>
              <w:t>,</w:t>
            </w:r>
            <w:r w:rsidR="00435BFB" w:rsidRPr="00BF1E25">
              <w:rPr>
                <w:rStyle w:val="Hyperlink"/>
                <w:rFonts w:asciiTheme="minorHAnsi" w:hAnsiTheme="minorHAnsi" w:cs="Arial"/>
                <w:b/>
                <w:color w:val="auto"/>
                <w:u w:val="none"/>
                <w:lang w:val="en-GB"/>
              </w:rPr>
              <w:t xml:space="preserve"> </w:t>
            </w:r>
            <w:r w:rsidR="00435BFB" w:rsidRPr="00BF1E25">
              <w:rPr>
                <w:rStyle w:val="Hyperlink"/>
                <w:rFonts w:asciiTheme="minorHAnsi" w:hAnsiTheme="minorHAnsi" w:cs="Arial"/>
                <w:b/>
                <w:color w:val="0069AA"/>
                <w:u w:val="none"/>
                <w:lang w:val="en-GB"/>
              </w:rPr>
              <w:t>#</w:t>
            </w:r>
            <w:proofErr w:type="spellStart"/>
            <w:r w:rsidR="00435BFB" w:rsidRPr="00BF1E25">
              <w:rPr>
                <w:rStyle w:val="Hyperlink"/>
                <w:rFonts w:asciiTheme="minorHAnsi" w:hAnsiTheme="minorHAnsi" w:cs="Arial"/>
                <w:b/>
                <w:color w:val="0069AA"/>
                <w:u w:val="none"/>
                <w:lang w:val="en-GB"/>
              </w:rPr>
              <w:t>MoreEquality</w:t>
            </w:r>
            <w:proofErr w:type="spellEnd"/>
            <w:r w:rsidR="00435BFB" w:rsidRPr="00BF1E25">
              <w:rPr>
                <w:rStyle w:val="Hyperlink"/>
                <w:rFonts w:asciiTheme="minorHAnsi" w:hAnsiTheme="minorHAnsi" w:cs="Arial"/>
                <w:b/>
                <w:color w:val="0069AA"/>
                <w:u w:val="none"/>
                <w:lang w:val="en-GB"/>
              </w:rPr>
              <w:t xml:space="preserve"> </w:t>
            </w:r>
            <w:r w:rsidR="00435BFB" w:rsidRPr="00BF1E25">
              <w:rPr>
                <w:rStyle w:val="Hyperlink"/>
                <w:rFonts w:asciiTheme="minorHAnsi" w:hAnsiTheme="minorHAnsi" w:cs="Arial"/>
                <w:color w:val="auto"/>
                <w:u w:val="none"/>
                <w:lang w:val="en-GB"/>
              </w:rPr>
              <w:t>and</w:t>
            </w:r>
            <w:r w:rsidR="00435BFB" w:rsidRPr="00BF1E25">
              <w:rPr>
                <w:rStyle w:val="Hyperlink"/>
                <w:rFonts w:asciiTheme="minorHAnsi" w:hAnsiTheme="minorHAnsi" w:cs="Arial"/>
                <w:b/>
                <w:color w:val="auto"/>
                <w:u w:val="none"/>
                <w:lang w:val="en-GB"/>
              </w:rPr>
              <w:t xml:space="preserve"> </w:t>
            </w:r>
            <w:r w:rsidR="00435BFB" w:rsidRPr="00BF1E25">
              <w:rPr>
                <w:rStyle w:val="Hyperlink"/>
                <w:rFonts w:asciiTheme="minorHAnsi" w:hAnsiTheme="minorHAnsi" w:cs="Arial"/>
                <w:b/>
                <w:color w:val="0069AA"/>
                <w:u w:val="none"/>
                <w:lang w:val="en-GB"/>
              </w:rPr>
              <w:t>#</w:t>
            </w:r>
            <w:proofErr w:type="spellStart"/>
            <w:r w:rsidR="00435BFB" w:rsidRPr="00BF1E25">
              <w:rPr>
                <w:rStyle w:val="Hyperlink"/>
                <w:rFonts w:asciiTheme="minorHAnsi" w:hAnsiTheme="minorHAnsi" w:cs="Arial"/>
                <w:b/>
                <w:color w:val="0069AA"/>
                <w:u w:val="none"/>
                <w:lang w:val="en-GB"/>
              </w:rPr>
              <w:t>BetterStandards</w:t>
            </w:r>
            <w:proofErr w:type="spellEnd"/>
            <w:r w:rsidR="00435BFB" w:rsidRPr="00BF1E25">
              <w:rPr>
                <w:rFonts w:asciiTheme="minorHAnsi" w:hAnsiTheme="minorHAnsi" w:cs="Arial"/>
                <w:lang w:val="en-GB"/>
              </w:rPr>
              <w:t>.</w:t>
            </w:r>
          </w:p>
        </w:tc>
      </w:tr>
      <w:tr w:rsidR="00BB53D6" w:rsidRPr="00BF1E25" w14:paraId="4B53C8BA" w14:textId="77777777" w:rsidTr="000D03C1">
        <w:tblPrEx>
          <w:tblBorders>
            <w:top w:val="single" w:sz="4" w:space="0" w:color="auto"/>
            <w:bottom w:val="single" w:sz="4" w:space="0" w:color="auto"/>
            <w:insideH w:val="single" w:sz="4" w:space="0" w:color="auto"/>
          </w:tblBorders>
        </w:tblPrEx>
        <w:trPr>
          <w:trHeight w:val="50"/>
        </w:trPr>
        <w:tc>
          <w:tcPr>
            <w:tcW w:w="1945" w:type="dxa"/>
            <w:gridSpan w:val="2"/>
            <w:tcBorders>
              <w:top w:val="single" w:sz="4" w:space="0" w:color="0069AA"/>
              <w:bottom w:val="nil"/>
            </w:tcBorders>
            <w:shd w:val="clear" w:color="auto" w:fill="FFC000"/>
            <w:vAlign w:val="center"/>
          </w:tcPr>
          <w:p w14:paraId="259E52BA" w14:textId="77777777" w:rsidR="00BB53D6" w:rsidRPr="00BF1E25" w:rsidRDefault="00BB53D6" w:rsidP="0059713A">
            <w:pPr>
              <w:spacing w:before="120" w:after="120"/>
              <w:ind w:right="-85"/>
              <w:jc w:val="center"/>
              <w:rPr>
                <w:rFonts w:asciiTheme="minorHAnsi" w:hAnsiTheme="minorHAnsi" w:cs="Arial"/>
                <w:b/>
                <w:color w:val="0069AA"/>
                <w:sz w:val="24"/>
                <w:szCs w:val="28"/>
                <w:lang w:val="en-GB"/>
              </w:rPr>
            </w:pPr>
            <w:r w:rsidRPr="00BF1E25">
              <w:rPr>
                <w:rFonts w:asciiTheme="minorHAnsi" w:hAnsiTheme="minorHAnsi" w:cs="Arial"/>
                <w:b/>
                <w:color w:val="0069AA"/>
                <w:sz w:val="24"/>
                <w:szCs w:val="28"/>
                <w:lang w:val="en-GB"/>
              </w:rPr>
              <w:t>FOLLOW-UP</w:t>
            </w:r>
          </w:p>
        </w:tc>
        <w:tc>
          <w:tcPr>
            <w:tcW w:w="7910" w:type="dxa"/>
            <w:tcBorders>
              <w:top w:val="single" w:sz="4" w:space="0" w:color="0069AA"/>
              <w:bottom w:val="nil"/>
            </w:tcBorders>
            <w:vAlign w:val="center"/>
          </w:tcPr>
          <w:p w14:paraId="45D866A3" w14:textId="77777777" w:rsidR="00BB53D6" w:rsidRPr="00BF1E25" w:rsidRDefault="00BB53D6" w:rsidP="00BF1E25">
            <w:pPr>
              <w:spacing w:before="120" w:after="60"/>
              <w:ind w:right="-85"/>
              <w:jc w:val="both"/>
              <w:rPr>
                <w:rFonts w:asciiTheme="minorHAnsi" w:hAnsiTheme="minorHAnsi" w:cs="Arial"/>
                <w:b/>
                <w:color w:val="0069AA"/>
                <w:lang w:val="en-GB"/>
              </w:rPr>
            </w:pPr>
            <w:r w:rsidRPr="00BF1E25">
              <w:rPr>
                <w:rFonts w:asciiTheme="minorHAnsi" w:hAnsiTheme="minorHAnsi" w:cs="Arial"/>
                <w:lang w:val="en-GB"/>
              </w:rPr>
              <w:t xml:space="preserve">Equinet will publish a summary report of the </w:t>
            </w:r>
            <w:r w:rsidR="00692258" w:rsidRPr="00BF1E25">
              <w:rPr>
                <w:rFonts w:asciiTheme="minorHAnsi" w:hAnsiTheme="minorHAnsi" w:cs="Arial"/>
                <w:lang w:val="en-GB"/>
              </w:rPr>
              <w:t>Conference</w:t>
            </w:r>
            <w:r w:rsidRPr="00BF1E25">
              <w:rPr>
                <w:rFonts w:asciiTheme="minorHAnsi" w:hAnsiTheme="minorHAnsi" w:cs="Arial"/>
                <w:lang w:val="en-GB"/>
              </w:rPr>
              <w:t xml:space="preserve"> and will upload the speakers’ presentations on its website at:</w:t>
            </w:r>
            <w:r w:rsidR="00BF1E25">
              <w:rPr>
                <w:rFonts w:asciiTheme="minorHAnsi" w:hAnsiTheme="minorHAnsi" w:cs="Arial"/>
                <w:lang w:val="en-GB"/>
              </w:rPr>
              <w:t xml:space="preserve"> </w:t>
            </w:r>
            <w:hyperlink r:id="rId15" w:history="1">
              <w:r w:rsidRPr="00BF1E25">
                <w:rPr>
                  <w:rStyle w:val="Hyperlink"/>
                  <w:rFonts w:asciiTheme="minorHAnsi" w:hAnsiTheme="minorHAnsi" w:cs="Arial"/>
                  <w:b/>
                  <w:color w:val="0069AA"/>
                  <w:u w:val="none"/>
                  <w:lang w:val="en-GB"/>
                </w:rPr>
                <w:t>www.equineteurope.org/activities/events</w:t>
              </w:r>
            </w:hyperlink>
          </w:p>
          <w:p w14:paraId="19E6567B" w14:textId="77777777" w:rsidR="00FB31AF" w:rsidRPr="00BF1E25" w:rsidRDefault="000421F0" w:rsidP="005808EB">
            <w:pPr>
              <w:spacing w:before="120" w:after="60"/>
              <w:ind w:right="-85"/>
              <w:jc w:val="both"/>
              <w:rPr>
                <w:rFonts w:asciiTheme="minorHAnsi" w:hAnsiTheme="minorHAnsi" w:cs="Arial"/>
                <w:lang w:val="en-GB"/>
              </w:rPr>
            </w:pPr>
            <w:r w:rsidRPr="00BF1E25">
              <w:rPr>
                <w:rFonts w:asciiTheme="minorHAnsi" w:hAnsiTheme="minorHAnsi" w:cs="Arial"/>
                <w:lang w:val="en-GB"/>
              </w:rPr>
              <w:t xml:space="preserve">In addition to visiting our </w:t>
            </w:r>
            <w:hyperlink r:id="rId16" w:history="1">
              <w:r w:rsidRPr="00BF1E25">
                <w:rPr>
                  <w:rStyle w:val="Hyperlink"/>
                  <w:rFonts w:asciiTheme="minorHAnsi" w:hAnsiTheme="minorHAnsi" w:cs="Arial"/>
                  <w:b/>
                  <w:color w:val="0069AA"/>
                  <w:u w:val="none"/>
                  <w:lang w:val="en-GB"/>
                </w:rPr>
                <w:t>website</w:t>
              </w:r>
            </w:hyperlink>
            <w:r w:rsidRPr="00BF1E25">
              <w:rPr>
                <w:rFonts w:asciiTheme="minorHAnsi" w:hAnsiTheme="minorHAnsi" w:cs="Arial"/>
                <w:lang w:val="en-GB"/>
              </w:rPr>
              <w:t>, y</w:t>
            </w:r>
            <w:r w:rsidR="00BB53D6" w:rsidRPr="00BF1E25">
              <w:rPr>
                <w:rFonts w:asciiTheme="minorHAnsi" w:hAnsiTheme="minorHAnsi" w:cs="Arial"/>
                <w:lang w:val="en-GB"/>
              </w:rPr>
              <w:t>ou can also follow the</w:t>
            </w:r>
            <w:r w:rsidR="001A6B13" w:rsidRPr="00BF1E25">
              <w:rPr>
                <w:rFonts w:asciiTheme="minorHAnsi" w:hAnsiTheme="minorHAnsi" w:cs="Arial"/>
                <w:lang w:val="en-GB"/>
              </w:rPr>
              <w:t xml:space="preserve"> work done by Equinet and its 45</w:t>
            </w:r>
            <w:r w:rsidR="00BB53D6" w:rsidRPr="00BF1E25">
              <w:rPr>
                <w:rFonts w:asciiTheme="minorHAnsi" w:hAnsiTheme="minorHAnsi" w:cs="Arial"/>
                <w:lang w:val="en-GB"/>
              </w:rPr>
              <w:t xml:space="preserve"> </w:t>
            </w:r>
            <w:r w:rsidRPr="00BF1E25">
              <w:rPr>
                <w:rFonts w:asciiTheme="minorHAnsi" w:hAnsiTheme="minorHAnsi" w:cs="Arial"/>
                <w:lang w:val="en-GB"/>
              </w:rPr>
              <w:t xml:space="preserve">European </w:t>
            </w:r>
            <w:r w:rsidR="00BB53D6" w:rsidRPr="00BF1E25">
              <w:rPr>
                <w:rFonts w:asciiTheme="minorHAnsi" w:hAnsiTheme="minorHAnsi" w:cs="Arial"/>
                <w:lang w:val="en-GB"/>
              </w:rPr>
              <w:t>member equali</w:t>
            </w:r>
            <w:r w:rsidR="00FB31AF" w:rsidRPr="00BF1E25">
              <w:rPr>
                <w:rFonts w:asciiTheme="minorHAnsi" w:hAnsiTheme="minorHAnsi" w:cs="Arial"/>
                <w:lang w:val="en-GB"/>
              </w:rPr>
              <w:t>ty bodies by</w:t>
            </w:r>
            <w:r w:rsidRPr="00BF1E25">
              <w:rPr>
                <w:rFonts w:asciiTheme="minorHAnsi" w:hAnsiTheme="minorHAnsi" w:cs="Arial"/>
                <w:lang w:val="en-GB"/>
              </w:rPr>
              <w:t>:</w:t>
            </w:r>
          </w:p>
          <w:p w14:paraId="3490694D" w14:textId="77777777" w:rsidR="00BB53D6" w:rsidRPr="00BF1E25" w:rsidRDefault="000421F0" w:rsidP="00BF1E25">
            <w:pPr>
              <w:numPr>
                <w:ilvl w:val="0"/>
                <w:numId w:val="24"/>
              </w:numPr>
              <w:spacing w:after="0"/>
              <w:ind w:left="714" w:right="-85" w:hanging="357"/>
              <w:jc w:val="both"/>
              <w:rPr>
                <w:rFonts w:asciiTheme="minorHAnsi" w:hAnsiTheme="minorHAnsi" w:cs="Arial"/>
                <w:lang w:val="en-GB"/>
              </w:rPr>
            </w:pPr>
            <w:r w:rsidRPr="00BF1E25">
              <w:rPr>
                <w:rFonts w:asciiTheme="minorHAnsi" w:hAnsiTheme="minorHAnsi" w:cs="Arial"/>
                <w:lang w:val="en-GB"/>
              </w:rPr>
              <w:t>S</w:t>
            </w:r>
            <w:r w:rsidR="00BB53D6" w:rsidRPr="00BF1E25">
              <w:rPr>
                <w:rFonts w:asciiTheme="minorHAnsi" w:hAnsiTheme="minorHAnsi" w:cs="Arial"/>
                <w:lang w:val="en-GB"/>
              </w:rPr>
              <w:t xml:space="preserve">ubscribing to our </w:t>
            </w:r>
            <w:hyperlink r:id="rId17" w:history="1">
              <w:r w:rsidR="00BB53D6" w:rsidRPr="00BF1E25">
                <w:rPr>
                  <w:rStyle w:val="Hyperlink"/>
                  <w:rFonts w:asciiTheme="minorHAnsi" w:hAnsiTheme="minorHAnsi" w:cs="Arial"/>
                  <w:b/>
                  <w:color w:val="0069AA"/>
                  <w:u w:val="none"/>
                  <w:lang w:val="en-GB"/>
                </w:rPr>
                <w:t>monthly newsletter</w:t>
              </w:r>
            </w:hyperlink>
            <w:r w:rsidR="00BB53D6" w:rsidRPr="00BF1E25">
              <w:rPr>
                <w:rFonts w:asciiTheme="minorHAnsi" w:hAnsiTheme="minorHAnsi" w:cs="Arial"/>
                <w:lang w:val="en-GB"/>
              </w:rPr>
              <w:t xml:space="preserve"> </w:t>
            </w:r>
            <w:r w:rsidR="00FB31AF" w:rsidRPr="00BF1E25">
              <w:rPr>
                <w:rFonts w:asciiTheme="minorHAnsi" w:hAnsiTheme="minorHAnsi" w:cs="Arial"/>
                <w:lang w:val="en-GB"/>
              </w:rPr>
              <w:t>from our homepage</w:t>
            </w:r>
            <w:r w:rsidRPr="00BF1E25">
              <w:rPr>
                <w:rFonts w:asciiTheme="minorHAnsi" w:hAnsiTheme="minorHAnsi" w:cs="Arial"/>
                <w:lang w:val="en-GB"/>
              </w:rPr>
              <w:t>;</w:t>
            </w:r>
          </w:p>
          <w:p w14:paraId="232486CA" w14:textId="4CF7A34F" w:rsidR="004B2D7F" w:rsidRPr="00BF1E25" w:rsidRDefault="000421F0" w:rsidP="0079654C">
            <w:pPr>
              <w:numPr>
                <w:ilvl w:val="0"/>
                <w:numId w:val="24"/>
              </w:numPr>
              <w:spacing w:after="0"/>
              <w:ind w:left="714" w:right="-85" w:hanging="357"/>
              <w:jc w:val="both"/>
              <w:rPr>
                <w:rFonts w:asciiTheme="minorHAnsi" w:hAnsiTheme="minorHAnsi" w:cs="Arial"/>
                <w:lang w:val="en-GB"/>
              </w:rPr>
            </w:pPr>
            <w:r w:rsidRPr="00BF1E25">
              <w:rPr>
                <w:rFonts w:asciiTheme="minorHAnsi" w:hAnsiTheme="minorHAnsi" w:cs="Arial"/>
                <w:lang w:val="en-GB"/>
              </w:rPr>
              <w:t>Following</w:t>
            </w:r>
            <w:r w:rsidR="00FB31AF" w:rsidRPr="00BF1E25">
              <w:rPr>
                <w:rFonts w:asciiTheme="minorHAnsi" w:hAnsiTheme="minorHAnsi" w:cs="Arial"/>
                <w:lang w:val="en-GB"/>
              </w:rPr>
              <w:t xml:space="preserve"> us on </w:t>
            </w:r>
            <w:hyperlink r:id="rId18" w:history="1">
              <w:r w:rsidR="00FB31AF" w:rsidRPr="00BF1E25">
                <w:rPr>
                  <w:rStyle w:val="Hyperlink"/>
                  <w:rFonts w:asciiTheme="minorHAnsi" w:hAnsiTheme="minorHAnsi" w:cs="Arial"/>
                  <w:b/>
                  <w:color w:val="0069AA"/>
                  <w:u w:val="none"/>
                  <w:lang w:val="en-GB"/>
                </w:rPr>
                <w:t>Facebook</w:t>
              </w:r>
            </w:hyperlink>
            <w:r w:rsidR="00FB31AF" w:rsidRPr="00BF1E25">
              <w:rPr>
                <w:rFonts w:asciiTheme="minorHAnsi" w:hAnsiTheme="minorHAnsi" w:cs="Arial"/>
                <w:color w:val="0069AA"/>
                <w:lang w:val="en-GB"/>
              </w:rPr>
              <w:t xml:space="preserve"> </w:t>
            </w:r>
            <w:r w:rsidR="00FB31AF" w:rsidRPr="00BF1E25">
              <w:rPr>
                <w:rFonts w:asciiTheme="minorHAnsi" w:hAnsiTheme="minorHAnsi" w:cs="Arial"/>
                <w:lang w:val="en-GB"/>
              </w:rPr>
              <w:t>(</w:t>
            </w:r>
            <w:proofErr w:type="spellStart"/>
            <w:r w:rsidR="002908F0" w:rsidRPr="00BF1E25">
              <w:rPr>
                <w:rFonts w:asciiTheme="minorHAnsi" w:hAnsiTheme="minorHAnsi" w:cs="Arial"/>
                <w:lang w:val="en-GB"/>
              </w:rPr>
              <w:t>EquinetEurope</w:t>
            </w:r>
            <w:proofErr w:type="spellEnd"/>
            <w:r w:rsidR="00936640" w:rsidRPr="00BF1E25">
              <w:rPr>
                <w:rFonts w:asciiTheme="minorHAnsi" w:hAnsiTheme="minorHAnsi" w:cs="Arial"/>
                <w:lang w:val="en-GB"/>
              </w:rPr>
              <w:t>) and</w:t>
            </w:r>
            <w:r w:rsidR="00FB31AF" w:rsidRPr="00BF1E25">
              <w:rPr>
                <w:rFonts w:asciiTheme="minorHAnsi" w:hAnsiTheme="minorHAnsi" w:cs="Arial"/>
                <w:lang w:val="en-GB"/>
              </w:rPr>
              <w:t xml:space="preserve"> </w:t>
            </w:r>
            <w:hyperlink r:id="rId19" w:history="1">
              <w:r w:rsidR="00FB31AF" w:rsidRPr="00BF1E25">
                <w:rPr>
                  <w:rStyle w:val="Hyperlink"/>
                  <w:rFonts w:asciiTheme="minorHAnsi" w:hAnsiTheme="minorHAnsi" w:cs="Arial"/>
                  <w:b/>
                  <w:color w:val="0069AA"/>
                  <w:u w:val="none"/>
                  <w:lang w:val="en-GB"/>
                </w:rPr>
                <w:t>Twitter</w:t>
              </w:r>
            </w:hyperlink>
            <w:r w:rsidR="00FB31AF" w:rsidRPr="00BF1E25">
              <w:rPr>
                <w:rFonts w:asciiTheme="minorHAnsi" w:hAnsiTheme="minorHAnsi" w:cs="Arial"/>
                <w:lang w:val="en-GB"/>
              </w:rPr>
              <w:t xml:space="preserve"> (@</w:t>
            </w:r>
            <w:proofErr w:type="spellStart"/>
            <w:r w:rsidR="00FB31AF" w:rsidRPr="00BF1E25">
              <w:rPr>
                <w:rFonts w:asciiTheme="minorHAnsi" w:hAnsiTheme="minorHAnsi" w:cs="Arial"/>
                <w:lang w:val="en-GB"/>
              </w:rPr>
              <w:t>equineteurope</w:t>
            </w:r>
            <w:proofErr w:type="spellEnd"/>
            <w:r w:rsidR="00FB31AF" w:rsidRPr="00BF1E25">
              <w:rPr>
                <w:rFonts w:asciiTheme="minorHAnsi" w:hAnsiTheme="minorHAnsi" w:cs="Arial"/>
                <w:lang w:val="en-GB"/>
              </w:rPr>
              <w:t>)</w:t>
            </w:r>
            <w:r w:rsidR="00936640" w:rsidRPr="00BF1E25">
              <w:rPr>
                <w:rFonts w:asciiTheme="minorHAnsi" w:hAnsiTheme="minorHAnsi" w:cs="Arial"/>
                <w:lang w:val="en-GB"/>
              </w:rPr>
              <w:t>.</w:t>
            </w:r>
          </w:p>
        </w:tc>
      </w:tr>
    </w:tbl>
    <w:p w14:paraId="68485D23" w14:textId="77777777" w:rsidR="00EA119A" w:rsidRPr="00BF1E25" w:rsidRDefault="00EA119A" w:rsidP="00BF1E25">
      <w:pPr>
        <w:tabs>
          <w:tab w:val="left" w:pos="1216"/>
          <w:tab w:val="center" w:pos="4302"/>
        </w:tabs>
        <w:rPr>
          <w:rFonts w:asciiTheme="minorHAnsi" w:hAnsiTheme="minorHAnsi"/>
          <w:i/>
          <w:lang w:val="en-GB"/>
        </w:rPr>
      </w:pPr>
    </w:p>
    <w:tbl>
      <w:tblPr>
        <w:tblW w:w="9860" w:type="dxa"/>
        <w:tblLook w:val="01E0" w:firstRow="1" w:lastRow="1" w:firstColumn="1" w:lastColumn="1" w:noHBand="0" w:noVBand="0"/>
      </w:tblPr>
      <w:tblGrid>
        <w:gridCol w:w="828"/>
        <w:gridCol w:w="222"/>
        <w:gridCol w:w="8810"/>
      </w:tblGrid>
      <w:tr w:rsidR="00EC47E5" w:rsidRPr="00BF1E25" w14:paraId="533CF98C" w14:textId="77777777" w:rsidTr="000D03C1">
        <w:trPr>
          <w:trHeight w:val="130"/>
        </w:trPr>
        <w:tc>
          <w:tcPr>
            <w:tcW w:w="9860" w:type="dxa"/>
            <w:gridSpan w:val="3"/>
            <w:shd w:val="clear" w:color="auto" w:fill="FFC000"/>
          </w:tcPr>
          <w:p w14:paraId="3B29F230" w14:textId="77777777" w:rsidR="00EC47E5" w:rsidRPr="00894BCA" w:rsidRDefault="00D070C7" w:rsidP="00894BCA">
            <w:pPr>
              <w:spacing w:before="60" w:after="60"/>
              <w:ind w:right="386"/>
              <w:jc w:val="center"/>
              <w:rPr>
                <w:rFonts w:asciiTheme="minorHAnsi" w:hAnsiTheme="minorHAnsi" w:cs="Arial"/>
                <w:b/>
                <w:sz w:val="40"/>
                <w:szCs w:val="40"/>
                <w:lang w:val="en-GB"/>
              </w:rPr>
            </w:pPr>
            <w:r w:rsidRPr="00894BCA">
              <w:rPr>
                <w:rFonts w:asciiTheme="minorHAnsi" w:hAnsiTheme="minorHAnsi" w:cs="Arial"/>
                <w:b/>
                <w:lang w:val="en-GB"/>
              </w:rPr>
              <w:br w:type="page"/>
            </w:r>
            <w:r w:rsidR="00D95AFB" w:rsidRPr="00894BCA">
              <w:rPr>
                <w:rFonts w:asciiTheme="minorHAnsi" w:hAnsiTheme="minorHAnsi" w:cs="Arial"/>
                <w:b/>
                <w:lang w:val="en-GB"/>
              </w:rPr>
              <w:br w:type="page"/>
            </w:r>
            <w:r w:rsidR="004F351D" w:rsidRPr="00894BCA">
              <w:rPr>
                <w:rFonts w:asciiTheme="minorHAnsi" w:hAnsiTheme="minorHAnsi" w:cs="Arial"/>
                <w:b/>
                <w:i/>
                <w:sz w:val="16"/>
                <w:szCs w:val="16"/>
                <w:lang w:val="en-GB"/>
              </w:rPr>
              <w:br w:type="page"/>
            </w:r>
            <w:r w:rsidR="004F351D" w:rsidRPr="00894BCA">
              <w:rPr>
                <w:rFonts w:asciiTheme="minorHAnsi" w:hAnsiTheme="minorHAnsi" w:cs="Arial"/>
                <w:b/>
                <w:lang w:val="en-GB"/>
              </w:rPr>
              <w:br w:type="page"/>
            </w:r>
            <w:r w:rsidR="001E39EB" w:rsidRPr="00894BCA">
              <w:rPr>
                <w:rFonts w:asciiTheme="minorHAnsi" w:hAnsiTheme="minorHAnsi" w:cs="Arial"/>
                <w:b/>
                <w:sz w:val="40"/>
                <w:szCs w:val="40"/>
                <w:lang w:val="en-GB"/>
              </w:rPr>
              <w:t xml:space="preserve"> A</w:t>
            </w:r>
            <w:r w:rsidR="00BA7980" w:rsidRPr="00894BCA">
              <w:rPr>
                <w:rFonts w:asciiTheme="minorHAnsi" w:hAnsiTheme="minorHAnsi" w:cs="Arial"/>
                <w:b/>
                <w:sz w:val="40"/>
                <w:szCs w:val="40"/>
                <w:lang w:val="en-GB"/>
              </w:rPr>
              <w:t>GENDA</w:t>
            </w:r>
          </w:p>
        </w:tc>
      </w:tr>
      <w:tr w:rsidR="00894BCA" w:rsidRPr="00BF1E25" w14:paraId="226D2064" w14:textId="77777777" w:rsidTr="000D03C1">
        <w:trPr>
          <w:trHeight w:val="130"/>
        </w:trPr>
        <w:tc>
          <w:tcPr>
            <w:tcW w:w="9860" w:type="dxa"/>
            <w:gridSpan w:val="3"/>
            <w:shd w:val="clear" w:color="auto" w:fill="0069AA"/>
          </w:tcPr>
          <w:p w14:paraId="653E4F17" w14:textId="77777777" w:rsidR="00894BCA" w:rsidRPr="00894BCA" w:rsidRDefault="00894BCA" w:rsidP="00B06C1B">
            <w:pPr>
              <w:spacing w:before="60" w:after="60"/>
              <w:ind w:right="386"/>
              <w:jc w:val="center"/>
              <w:rPr>
                <w:rFonts w:asciiTheme="minorHAnsi" w:hAnsiTheme="minorHAnsi" w:cs="Arial"/>
                <w:b/>
                <w:color w:val="FFFFFF" w:themeColor="background1"/>
                <w:sz w:val="40"/>
                <w:lang w:val="en-GB"/>
              </w:rPr>
            </w:pPr>
            <w:r w:rsidRPr="00894BCA">
              <w:rPr>
                <w:rFonts w:asciiTheme="minorHAnsi" w:hAnsiTheme="minorHAnsi" w:cs="Arial"/>
                <w:b/>
                <w:color w:val="FFFFFF" w:themeColor="background1"/>
                <w:sz w:val="40"/>
                <w:lang w:val="en-GB"/>
              </w:rPr>
              <w:t>15 JUNE 2016</w:t>
            </w:r>
          </w:p>
        </w:tc>
      </w:tr>
      <w:tr w:rsidR="00894BCA" w:rsidRPr="00BF1E25" w14:paraId="3D9274FC" w14:textId="77777777" w:rsidTr="00C3220F">
        <w:trPr>
          <w:trHeight w:val="130"/>
        </w:trPr>
        <w:tc>
          <w:tcPr>
            <w:tcW w:w="1050" w:type="dxa"/>
            <w:gridSpan w:val="2"/>
            <w:shd w:val="clear" w:color="auto" w:fill="FABF8F" w:themeFill="accent6" w:themeFillTint="99"/>
            <w:vAlign w:val="center"/>
          </w:tcPr>
          <w:p w14:paraId="4F80598B" w14:textId="6FC64CC3" w:rsidR="00894BCA" w:rsidRPr="000D03C1" w:rsidRDefault="00894BCA" w:rsidP="00686714">
            <w:pPr>
              <w:spacing w:before="60" w:after="60"/>
              <w:rPr>
                <w:rFonts w:asciiTheme="minorHAnsi" w:hAnsiTheme="minorHAnsi" w:cs="Arial"/>
                <w:b/>
                <w:sz w:val="20"/>
                <w:szCs w:val="20"/>
                <w:lang w:val="en-GB"/>
              </w:rPr>
            </w:pPr>
            <w:r w:rsidRPr="000D03C1">
              <w:rPr>
                <w:rFonts w:asciiTheme="minorHAnsi" w:hAnsiTheme="minorHAnsi" w:cs="Arial"/>
                <w:b/>
                <w:sz w:val="20"/>
                <w:szCs w:val="20"/>
                <w:lang w:val="en-GB"/>
              </w:rPr>
              <w:t>19.00 – 2</w:t>
            </w:r>
            <w:r w:rsidR="00686714">
              <w:rPr>
                <w:rFonts w:asciiTheme="minorHAnsi" w:hAnsiTheme="minorHAnsi" w:cs="Arial"/>
                <w:b/>
                <w:sz w:val="20"/>
                <w:szCs w:val="20"/>
                <w:lang w:val="en-GB"/>
              </w:rPr>
              <w:t>1.0</w:t>
            </w:r>
            <w:r w:rsidRPr="000D03C1">
              <w:rPr>
                <w:rFonts w:asciiTheme="minorHAnsi" w:hAnsiTheme="minorHAnsi" w:cs="Arial"/>
                <w:b/>
                <w:sz w:val="20"/>
                <w:szCs w:val="20"/>
                <w:lang w:val="en-GB"/>
              </w:rPr>
              <w:t>0</w:t>
            </w:r>
          </w:p>
        </w:tc>
        <w:tc>
          <w:tcPr>
            <w:tcW w:w="8810" w:type="dxa"/>
            <w:shd w:val="clear" w:color="auto" w:fill="FABF8F" w:themeFill="accent6" w:themeFillTint="99"/>
          </w:tcPr>
          <w:p w14:paraId="09F812B3" w14:textId="77777777" w:rsidR="000D03C1" w:rsidRDefault="000D03C1" w:rsidP="00894BCA">
            <w:pPr>
              <w:spacing w:before="60" w:after="60"/>
              <w:ind w:right="74"/>
              <w:jc w:val="both"/>
              <w:rPr>
                <w:rFonts w:asciiTheme="minorHAnsi" w:hAnsiTheme="minorHAnsi" w:cs="Arial"/>
                <w:b/>
                <w:lang w:val="en-GB"/>
              </w:rPr>
            </w:pPr>
            <w:r>
              <w:rPr>
                <w:rFonts w:asciiTheme="minorHAnsi" w:hAnsiTheme="minorHAnsi" w:cs="Arial"/>
                <w:b/>
                <w:lang w:val="en-GB"/>
              </w:rPr>
              <w:t>Towards a more equal Europe</w:t>
            </w:r>
          </w:p>
          <w:p w14:paraId="0CF21168" w14:textId="436647A8" w:rsidR="00894BCA" w:rsidRPr="000D03C1" w:rsidRDefault="000D03C1" w:rsidP="00C3220F">
            <w:pPr>
              <w:spacing w:before="60" w:after="60"/>
              <w:ind w:right="74"/>
              <w:jc w:val="both"/>
              <w:rPr>
                <w:rFonts w:asciiTheme="minorHAnsi" w:hAnsiTheme="minorHAnsi" w:cs="Arial"/>
                <w:lang w:val="en-GB"/>
              </w:rPr>
            </w:pPr>
            <w:r w:rsidRPr="000D03C1">
              <w:rPr>
                <w:rFonts w:asciiTheme="minorHAnsi" w:hAnsiTheme="minorHAnsi" w:cs="Arial"/>
                <w:lang w:val="en-GB"/>
              </w:rPr>
              <w:t>R</w:t>
            </w:r>
            <w:r w:rsidR="00894BCA" w:rsidRPr="000D03C1">
              <w:rPr>
                <w:rFonts w:asciiTheme="minorHAnsi" w:hAnsiTheme="minorHAnsi" w:cs="Arial"/>
                <w:lang w:val="en-GB"/>
              </w:rPr>
              <w:t>eception</w:t>
            </w:r>
            <w:r w:rsidR="00046514">
              <w:rPr>
                <w:rFonts w:asciiTheme="minorHAnsi" w:hAnsiTheme="minorHAnsi" w:cs="Arial"/>
                <w:lang w:val="en-GB"/>
              </w:rPr>
              <w:t xml:space="preserve"> for invited participants</w:t>
            </w:r>
          </w:p>
        </w:tc>
      </w:tr>
      <w:tr w:rsidR="00894BCA" w:rsidRPr="00BF1E25" w14:paraId="01B3188F" w14:textId="77777777" w:rsidTr="000D03C1">
        <w:trPr>
          <w:trHeight w:val="130"/>
        </w:trPr>
        <w:tc>
          <w:tcPr>
            <w:tcW w:w="9860" w:type="dxa"/>
            <w:gridSpan w:val="3"/>
            <w:shd w:val="clear" w:color="auto" w:fill="0069AA"/>
          </w:tcPr>
          <w:p w14:paraId="369EB5D9" w14:textId="77777777" w:rsidR="00894BCA" w:rsidRPr="00894BCA" w:rsidRDefault="00894BCA" w:rsidP="00B06C1B">
            <w:pPr>
              <w:spacing w:before="60" w:after="60"/>
              <w:ind w:right="386"/>
              <w:jc w:val="center"/>
              <w:rPr>
                <w:rFonts w:asciiTheme="minorHAnsi" w:hAnsiTheme="minorHAnsi" w:cs="Arial"/>
                <w:b/>
                <w:color w:val="FFFFFF" w:themeColor="background1"/>
                <w:sz w:val="40"/>
                <w:lang w:val="en-GB"/>
              </w:rPr>
            </w:pPr>
            <w:r w:rsidRPr="00894BCA">
              <w:rPr>
                <w:rFonts w:asciiTheme="minorHAnsi" w:hAnsiTheme="minorHAnsi" w:cs="Arial"/>
                <w:b/>
                <w:color w:val="FFFFFF"/>
                <w:sz w:val="40"/>
                <w:szCs w:val="40"/>
                <w:lang w:val="en-GB"/>
              </w:rPr>
              <w:t>16 JUNE 2016</w:t>
            </w:r>
          </w:p>
        </w:tc>
      </w:tr>
      <w:tr w:rsidR="0053378D" w:rsidRPr="00BF1E25" w14:paraId="40DD8DB3" w14:textId="77777777" w:rsidTr="00C3220F">
        <w:trPr>
          <w:trHeight w:val="585"/>
        </w:trPr>
        <w:tc>
          <w:tcPr>
            <w:tcW w:w="1050" w:type="dxa"/>
            <w:gridSpan w:val="2"/>
            <w:vAlign w:val="center"/>
          </w:tcPr>
          <w:p w14:paraId="4EC1C771" w14:textId="77777777" w:rsidR="00B1092E" w:rsidRPr="000D03C1" w:rsidRDefault="00B1092E" w:rsidP="008248BB">
            <w:pPr>
              <w:spacing w:before="60" w:after="60"/>
              <w:rPr>
                <w:rFonts w:asciiTheme="minorHAnsi" w:hAnsiTheme="minorHAnsi" w:cs="Arial"/>
                <w:b/>
                <w:sz w:val="20"/>
                <w:szCs w:val="20"/>
                <w:lang w:val="en-GB"/>
              </w:rPr>
            </w:pPr>
            <w:r w:rsidRPr="000D03C1">
              <w:rPr>
                <w:rFonts w:asciiTheme="minorHAnsi" w:hAnsiTheme="minorHAnsi" w:cs="Arial"/>
                <w:b/>
                <w:sz w:val="20"/>
                <w:szCs w:val="20"/>
                <w:lang w:val="en-GB"/>
              </w:rPr>
              <w:t>0</w:t>
            </w:r>
            <w:r w:rsidR="00AF41D8" w:rsidRPr="000D03C1">
              <w:rPr>
                <w:rFonts w:asciiTheme="minorHAnsi" w:hAnsiTheme="minorHAnsi" w:cs="Arial"/>
                <w:b/>
                <w:sz w:val="20"/>
                <w:szCs w:val="20"/>
                <w:lang w:val="en-GB"/>
              </w:rPr>
              <w:t>8</w:t>
            </w:r>
            <w:r w:rsidRPr="000D03C1">
              <w:rPr>
                <w:rFonts w:asciiTheme="minorHAnsi" w:hAnsiTheme="minorHAnsi" w:cs="Arial"/>
                <w:b/>
                <w:sz w:val="20"/>
                <w:szCs w:val="20"/>
                <w:lang w:val="en-GB"/>
              </w:rPr>
              <w:t>.</w:t>
            </w:r>
            <w:r w:rsidR="005E3FB1" w:rsidRPr="000D03C1">
              <w:rPr>
                <w:rFonts w:asciiTheme="minorHAnsi" w:hAnsiTheme="minorHAnsi" w:cs="Arial"/>
                <w:b/>
                <w:sz w:val="20"/>
                <w:szCs w:val="20"/>
                <w:lang w:val="en-GB"/>
              </w:rPr>
              <w:t>30</w:t>
            </w:r>
            <w:r w:rsidRPr="000D03C1">
              <w:rPr>
                <w:rFonts w:asciiTheme="minorHAnsi" w:hAnsiTheme="minorHAnsi" w:cs="Arial"/>
                <w:b/>
                <w:sz w:val="20"/>
                <w:szCs w:val="20"/>
                <w:lang w:val="en-GB"/>
              </w:rPr>
              <w:t xml:space="preserve"> </w:t>
            </w:r>
            <w:r w:rsidR="00B06C1B" w:rsidRPr="000D03C1">
              <w:rPr>
                <w:rFonts w:asciiTheme="minorHAnsi" w:hAnsiTheme="minorHAnsi" w:cs="Arial"/>
                <w:b/>
                <w:sz w:val="20"/>
                <w:szCs w:val="20"/>
                <w:lang w:val="en-GB"/>
              </w:rPr>
              <w:t>–</w:t>
            </w:r>
            <w:r w:rsidRPr="000D03C1">
              <w:rPr>
                <w:rFonts w:asciiTheme="minorHAnsi" w:hAnsiTheme="minorHAnsi" w:cs="Arial"/>
                <w:b/>
                <w:sz w:val="20"/>
                <w:szCs w:val="20"/>
                <w:lang w:val="en-GB"/>
              </w:rPr>
              <w:t xml:space="preserve"> 09.</w:t>
            </w:r>
            <w:r w:rsidR="005E3FB1" w:rsidRPr="000D03C1">
              <w:rPr>
                <w:rFonts w:asciiTheme="minorHAnsi" w:hAnsiTheme="minorHAnsi" w:cs="Arial"/>
                <w:b/>
                <w:sz w:val="20"/>
                <w:szCs w:val="20"/>
                <w:lang w:val="en-GB"/>
              </w:rPr>
              <w:t>00</w:t>
            </w:r>
          </w:p>
        </w:tc>
        <w:tc>
          <w:tcPr>
            <w:tcW w:w="8810" w:type="dxa"/>
          </w:tcPr>
          <w:p w14:paraId="7B0D1B4F" w14:textId="77777777" w:rsidR="00B1092E" w:rsidRPr="00BF1E25" w:rsidRDefault="00B1092E" w:rsidP="00B06C1B">
            <w:pPr>
              <w:spacing w:before="60" w:after="60"/>
              <w:ind w:right="74"/>
              <w:jc w:val="both"/>
              <w:rPr>
                <w:rFonts w:asciiTheme="minorHAnsi" w:hAnsiTheme="minorHAnsi" w:cs="Arial"/>
                <w:b/>
                <w:lang w:val="en-GB"/>
              </w:rPr>
            </w:pPr>
            <w:r w:rsidRPr="00BF1E25">
              <w:rPr>
                <w:rFonts w:asciiTheme="minorHAnsi" w:hAnsiTheme="minorHAnsi" w:cs="Arial"/>
                <w:b/>
                <w:lang w:val="en-GB"/>
              </w:rPr>
              <w:t xml:space="preserve">Registration </w:t>
            </w:r>
            <w:r w:rsidR="00541BD5" w:rsidRPr="00BF1E25">
              <w:rPr>
                <w:rFonts w:asciiTheme="minorHAnsi" w:hAnsiTheme="minorHAnsi" w:cs="Arial"/>
                <w:b/>
                <w:lang w:val="en-GB"/>
              </w:rPr>
              <w:t>and</w:t>
            </w:r>
            <w:r w:rsidRPr="00BF1E25">
              <w:rPr>
                <w:rFonts w:asciiTheme="minorHAnsi" w:hAnsiTheme="minorHAnsi" w:cs="Arial"/>
                <w:b/>
                <w:lang w:val="en-GB"/>
              </w:rPr>
              <w:t xml:space="preserve"> Welcome</w:t>
            </w:r>
          </w:p>
        </w:tc>
      </w:tr>
      <w:tr w:rsidR="007E4868" w:rsidRPr="00BF1E25" w14:paraId="415FC514" w14:textId="77777777" w:rsidTr="00C3220F">
        <w:trPr>
          <w:trHeight w:val="585"/>
        </w:trPr>
        <w:tc>
          <w:tcPr>
            <w:tcW w:w="1050" w:type="dxa"/>
            <w:gridSpan w:val="2"/>
            <w:shd w:val="clear" w:color="auto" w:fill="FFC000"/>
            <w:vAlign w:val="center"/>
          </w:tcPr>
          <w:p w14:paraId="0E91EA5E" w14:textId="77777777" w:rsidR="007E4868" w:rsidRPr="00BF1E25" w:rsidRDefault="007E4868" w:rsidP="008248BB">
            <w:pPr>
              <w:spacing w:before="60" w:after="60"/>
              <w:ind w:right="-16"/>
              <w:rPr>
                <w:rFonts w:asciiTheme="minorHAnsi" w:hAnsiTheme="minorHAnsi" w:cs="Arial"/>
                <w:b/>
                <w:sz w:val="20"/>
                <w:szCs w:val="20"/>
                <w:lang w:val="en-GB"/>
              </w:rPr>
            </w:pPr>
            <w:r w:rsidRPr="00BF1E25">
              <w:rPr>
                <w:rFonts w:asciiTheme="minorHAnsi" w:hAnsiTheme="minorHAnsi" w:cs="Arial"/>
                <w:b/>
                <w:sz w:val="20"/>
                <w:szCs w:val="20"/>
                <w:lang w:val="en-GB"/>
              </w:rPr>
              <w:t>09.00</w:t>
            </w:r>
            <w:r w:rsidR="00B06C1B" w:rsidRPr="00BF1E25">
              <w:rPr>
                <w:rFonts w:asciiTheme="minorHAnsi" w:hAnsiTheme="minorHAnsi" w:cs="Arial"/>
                <w:b/>
                <w:sz w:val="20"/>
                <w:szCs w:val="20"/>
                <w:lang w:val="en-GB"/>
              </w:rPr>
              <w:t xml:space="preserve"> – </w:t>
            </w:r>
            <w:r w:rsidRPr="00BF1E25">
              <w:rPr>
                <w:rFonts w:asciiTheme="minorHAnsi" w:hAnsiTheme="minorHAnsi" w:cs="Arial"/>
                <w:b/>
                <w:sz w:val="20"/>
                <w:szCs w:val="20"/>
                <w:lang w:val="en-GB"/>
              </w:rPr>
              <w:t>09.</w:t>
            </w:r>
            <w:r w:rsidR="00CC1F4F" w:rsidRPr="00BF1E25">
              <w:rPr>
                <w:rFonts w:asciiTheme="minorHAnsi" w:hAnsiTheme="minorHAnsi" w:cs="Arial"/>
                <w:b/>
                <w:sz w:val="20"/>
                <w:szCs w:val="20"/>
                <w:lang w:val="en-GB"/>
              </w:rPr>
              <w:t>3</w:t>
            </w:r>
            <w:r w:rsidRPr="00BF1E25">
              <w:rPr>
                <w:rFonts w:asciiTheme="minorHAnsi" w:hAnsiTheme="minorHAnsi" w:cs="Arial"/>
                <w:b/>
                <w:sz w:val="20"/>
                <w:szCs w:val="20"/>
                <w:lang w:val="en-GB"/>
              </w:rPr>
              <w:t>0</w:t>
            </w:r>
          </w:p>
        </w:tc>
        <w:tc>
          <w:tcPr>
            <w:tcW w:w="8810" w:type="dxa"/>
            <w:shd w:val="clear" w:color="auto" w:fill="FFC000"/>
          </w:tcPr>
          <w:p w14:paraId="0ED8BF90" w14:textId="77777777" w:rsidR="007E4868" w:rsidRPr="00BF1E25" w:rsidRDefault="007E4868" w:rsidP="0049315C">
            <w:pPr>
              <w:spacing w:before="60" w:after="60"/>
              <w:ind w:right="74"/>
              <w:jc w:val="both"/>
              <w:rPr>
                <w:rFonts w:asciiTheme="minorHAnsi" w:hAnsiTheme="minorHAnsi" w:cs="Arial"/>
                <w:b/>
                <w:szCs w:val="24"/>
                <w:lang w:val="en-GB"/>
              </w:rPr>
            </w:pPr>
            <w:r w:rsidRPr="00BF1E25">
              <w:rPr>
                <w:rFonts w:asciiTheme="minorHAnsi" w:hAnsiTheme="minorHAnsi" w:cs="Arial"/>
                <w:b/>
                <w:szCs w:val="24"/>
                <w:lang w:val="en-GB"/>
              </w:rPr>
              <w:t xml:space="preserve">Opening:  </w:t>
            </w:r>
          </w:p>
          <w:p w14:paraId="2C39BF9F" w14:textId="77777777" w:rsidR="008D7DA1" w:rsidRPr="00BF1E25" w:rsidRDefault="00936640" w:rsidP="00DB5784">
            <w:pPr>
              <w:spacing w:before="60" w:after="60"/>
              <w:ind w:right="74"/>
              <w:jc w:val="both"/>
              <w:rPr>
                <w:rFonts w:asciiTheme="minorHAnsi" w:hAnsiTheme="minorHAnsi" w:cs="Arial"/>
                <w:b/>
                <w:szCs w:val="24"/>
                <w:lang w:val="en-GB"/>
              </w:rPr>
            </w:pPr>
            <w:r w:rsidRPr="00BF1E25">
              <w:rPr>
                <w:rFonts w:asciiTheme="minorHAnsi" w:hAnsiTheme="minorHAnsi" w:cs="Arial"/>
                <w:b/>
                <w:szCs w:val="24"/>
                <w:lang w:val="en-GB"/>
              </w:rPr>
              <w:t>Evelyn Collins</w:t>
            </w:r>
            <w:r w:rsidRPr="00BF1E25">
              <w:rPr>
                <w:rFonts w:asciiTheme="minorHAnsi" w:hAnsiTheme="minorHAnsi" w:cs="Arial"/>
                <w:szCs w:val="24"/>
                <w:lang w:val="en-GB"/>
              </w:rPr>
              <w:t>,</w:t>
            </w:r>
            <w:r w:rsidR="007E4868" w:rsidRPr="00BF1E25">
              <w:rPr>
                <w:rFonts w:asciiTheme="minorHAnsi" w:hAnsiTheme="minorHAnsi" w:cs="Arial"/>
                <w:szCs w:val="24"/>
                <w:lang w:val="en-GB"/>
              </w:rPr>
              <w:t xml:space="preserve"> Chair of Equinet, Chief </w:t>
            </w:r>
            <w:r w:rsidRPr="00BF1E25">
              <w:rPr>
                <w:rFonts w:asciiTheme="minorHAnsi" w:hAnsiTheme="minorHAnsi" w:cs="Arial"/>
                <w:szCs w:val="24"/>
                <w:lang w:val="en-GB"/>
              </w:rPr>
              <w:t xml:space="preserve">Executive, </w:t>
            </w:r>
            <w:r w:rsidR="007E4868" w:rsidRPr="00BF1E25">
              <w:rPr>
                <w:rFonts w:asciiTheme="minorHAnsi" w:hAnsiTheme="minorHAnsi" w:cs="Arial"/>
                <w:szCs w:val="24"/>
                <w:lang w:val="en-GB"/>
              </w:rPr>
              <w:t>Equality Commission for Northern Ireland</w:t>
            </w:r>
          </w:p>
          <w:p w14:paraId="3E78F51A" w14:textId="77777777" w:rsidR="006B6E7D" w:rsidRPr="00BF1E25" w:rsidRDefault="006B6E7D" w:rsidP="00DB5784">
            <w:pPr>
              <w:spacing w:before="60" w:after="60"/>
              <w:ind w:right="74"/>
              <w:jc w:val="both"/>
              <w:rPr>
                <w:rFonts w:asciiTheme="minorHAnsi" w:hAnsiTheme="minorHAnsi" w:cs="Arial"/>
                <w:b/>
                <w:sz w:val="24"/>
                <w:szCs w:val="24"/>
                <w:lang w:val="en-GB"/>
              </w:rPr>
            </w:pPr>
            <w:r w:rsidRPr="00BF1E25">
              <w:rPr>
                <w:rFonts w:asciiTheme="minorHAnsi" w:hAnsiTheme="minorHAnsi" w:cs="Arial"/>
                <w:b/>
                <w:szCs w:val="24"/>
                <w:lang w:val="en-GB"/>
              </w:rPr>
              <w:t>Pavel Trantina</w:t>
            </w:r>
            <w:r w:rsidR="00936640" w:rsidRPr="00BF1E25">
              <w:rPr>
                <w:rFonts w:asciiTheme="minorHAnsi" w:hAnsiTheme="minorHAnsi" w:cs="Arial"/>
                <w:szCs w:val="24"/>
                <w:lang w:val="en-GB"/>
              </w:rPr>
              <w:t xml:space="preserve">, </w:t>
            </w:r>
            <w:r w:rsidRPr="00BF1E25">
              <w:rPr>
                <w:rFonts w:asciiTheme="minorHAnsi" w:hAnsiTheme="minorHAnsi" w:cs="Arial"/>
                <w:szCs w:val="24"/>
                <w:lang w:val="en-GB"/>
              </w:rPr>
              <w:t>President, Section for Employment, Social Affairs and Citizenship (SOC), European Economic and Social Committee</w:t>
            </w:r>
          </w:p>
        </w:tc>
      </w:tr>
      <w:tr w:rsidR="007E4868" w:rsidRPr="00BF1E25" w14:paraId="31852943" w14:textId="77777777" w:rsidTr="00C3220F">
        <w:trPr>
          <w:trHeight w:val="875"/>
        </w:trPr>
        <w:tc>
          <w:tcPr>
            <w:tcW w:w="1050" w:type="dxa"/>
            <w:gridSpan w:val="2"/>
            <w:shd w:val="clear" w:color="auto" w:fill="0070C0"/>
            <w:vAlign w:val="center"/>
          </w:tcPr>
          <w:p w14:paraId="121879EB" w14:textId="77777777" w:rsidR="007E4868" w:rsidRPr="00BF1E25" w:rsidRDefault="007E4868" w:rsidP="008248BB">
            <w:pPr>
              <w:spacing w:before="60" w:after="60"/>
              <w:rPr>
                <w:rFonts w:asciiTheme="minorHAnsi" w:hAnsiTheme="minorHAnsi" w:cs="Arial"/>
                <w:color w:val="FFFFFF" w:themeColor="background1"/>
                <w:sz w:val="20"/>
                <w:szCs w:val="20"/>
                <w:lang w:val="en-GB"/>
              </w:rPr>
            </w:pPr>
            <w:r w:rsidRPr="00BF1E25">
              <w:rPr>
                <w:rFonts w:asciiTheme="minorHAnsi" w:hAnsiTheme="minorHAnsi" w:cs="Arial"/>
                <w:color w:val="FFFFFF" w:themeColor="background1"/>
                <w:sz w:val="20"/>
                <w:szCs w:val="20"/>
                <w:lang w:val="en-GB"/>
              </w:rPr>
              <w:t>09.</w:t>
            </w:r>
            <w:r w:rsidR="00CC1F4F" w:rsidRPr="00BF1E25">
              <w:rPr>
                <w:rFonts w:asciiTheme="minorHAnsi" w:hAnsiTheme="minorHAnsi" w:cs="Arial"/>
                <w:color w:val="FFFFFF" w:themeColor="background1"/>
                <w:sz w:val="20"/>
                <w:szCs w:val="20"/>
                <w:lang w:val="en-GB"/>
              </w:rPr>
              <w:t>30</w:t>
            </w:r>
            <w:r w:rsidR="00B06C1B" w:rsidRPr="00BF1E25">
              <w:rPr>
                <w:rFonts w:asciiTheme="minorHAnsi" w:hAnsiTheme="minorHAnsi" w:cs="Arial"/>
                <w:color w:val="FFFFFF" w:themeColor="background1"/>
                <w:sz w:val="20"/>
                <w:szCs w:val="20"/>
                <w:lang w:val="en-GB"/>
              </w:rPr>
              <w:t xml:space="preserve"> –</w:t>
            </w:r>
            <w:r w:rsidRPr="00BF1E25">
              <w:rPr>
                <w:rFonts w:asciiTheme="minorHAnsi" w:hAnsiTheme="minorHAnsi" w:cs="Arial"/>
                <w:color w:val="FFFFFF" w:themeColor="background1"/>
                <w:sz w:val="20"/>
                <w:szCs w:val="20"/>
                <w:lang w:val="en-GB"/>
              </w:rPr>
              <w:t xml:space="preserve"> </w:t>
            </w:r>
            <w:r w:rsidR="00CC1F4F" w:rsidRPr="00BF1E25">
              <w:rPr>
                <w:rFonts w:asciiTheme="minorHAnsi" w:hAnsiTheme="minorHAnsi" w:cs="Arial"/>
                <w:color w:val="FFFFFF" w:themeColor="background1"/>
                <w:sz w:val="20"/>
                <w:szCs w:val="20"/>
                <w:lang w:val="en-GB"/>
              </w:rPr>
              <w:t>10</w:t>
            </w:r>
            <w:r w:rsidRPr="00BF1E25">
              <w:rPr>
                <w:rFonts w:asciiTheme="minorHAnsi" w:hAnsiTheme="minorHAnsi" w:cs="Arial"/>
                <w:color w:val="FFFFFF" w:themeColor="background1"/>
                <w:sz w:val="20"/>
                <w:szCs w:val="20"/>
                <w:lang w:val="en-GB"/>
              </w:rPr>
              <w:t>.</w:t>
            </w:r>
            <w:r w:rsidR="00CC1F4F" w:rsidRPr="00BF1E25">
              <w:rPr>
                <w:rFonts w:asciiTheme="minorHAnsi" w:hAnsiTheme="minorHAnsi" w:cs="Arial"/>
                <w:color w:val="FFFFFF" w:themeColor="background1"/>
                <w:sz w:val="20"/>
                <w:szCs w:val="20"/>
                <w:lang w:val="en-GB"/>
              </w:rPr>
              <w:t>00</w:t>
            </w:r>
          </w:p>
        </w:tc>
        <w:tc>
          <w:tcPr>
            <w:tcW w:w="8810" w:type="dxa"/>
            <w:shd w:val="clear" w:color="auto" w:fill="0070C0"/>
          </w:tcPr>
          <w:p w14:paraId="5009E431" w14:textId="77777777" w:rsidR="00936640" w:rsidRPr="00BF1E25" w:rsidRDefault="007E4868" w:rsidP="00B06C1B">
            <w:pPr>
              <w:spacing w:before="60" w:after="60"/>
              <w:ind w:right="72"/>
              <w:rPr>
                <w:rFonts w:asciiTheme="minorHAnsi" w:hAnsiTheme="minorHAnsi" w:cs="Arial"/>
                <w:b/>
                <w:color w:val="FFFFFF" w:themeColor="background1"/>
                <w:szCs w:val="24"/>
                <w:lang w:val="en-GB"/>
              </w:rPr>
            </w:pPr>
            <w:r w:rsidRPr="00BF1E25">
              <w:rPr>
                <w:rFonts w:asciiTheme="minorHAnsi" w:hAnsiTheme="minorHAnsi" w:cs="Arial"/>
                <w:b/>
                <w:color w:val="FFFFFF" w:themeColor="background1"/>
                <w:szCs w:val="24"/>
                <w:lang w:val="en-GB"/>
              </w:rPr>
              <w:t>Keynote Address</w:t>
            </w:r>
            <w:r w:rsidR="00EB7730" w:rsidRPr="00BF1E25">
              <w:rPr>
                <w:rFonts w:asciiTheme="minorHAnsi" w:hAnsiTheme="minorHAnsi" w:cs="Arial"/>
                <w:b/>
                <w:color w:val="FFFFFF" w:themeColor="background1"/>
                <w:szCs w:val="24"/>
                <w:lang w:val="en-GB"/>
              </w:rPr>
              <w:t xml:space="preserve">: </w:t>
            </w:r>
          </w:p>
          <w:p w14:paraId="2DE8A9F5" w14:textId="77777777" w:rsidR="009E55D2" w:rsidRDefault="009E55D2" w:rsidP="00573C40">
            <w:pPr>
              <w:spacing w:before="60" w:after="60"/>
              <w:ind w:right="72"/>
              <w:rPr>
                <w:rFonts w:asciiTheme="minorHAnsi" w:hAnsiTheme="minorHAnsi" w:cs="Arial"/>
                <w:b/>
                <w:color w:val="FFFFFF" w:themeColor="background1"/>
                <w:szCs w:val="24"/>
              </w:rPr>
            </w:pPr>
            <w:r w:rsidRPr="009E55D2">
              <w:rPr>
                <w:rFonts w:asciiTheme="minorHAnsi" w:hAnsiTheme="minorHAnsi" w:cs="Arial"/>
                <w:b/>
                <w:color w:val="FFFFFF" w:themeColor="background1"/>
                <w:szCs w:val="24"/>
              </w:rPr>
              <w:t>Equal treatment as a cornerstone of Good Administration</w:t>
            </w:r>
          </w:p>
          <w:p w14:paraId="08654E9A" w14:textId="7E5B4E68" w:rsidR="007E4868" w:rsidRPr="00BF1E25" w:rsidRDefault="00573C40" w:rsidP="00573C40">
            <w:pPr>
              <w:spacing w:before="60" w:after="60"/>
              <w:ind w:right="72"/>
              <w:rPr>
                <w:rFonts w:asciiTheme="minorHAnsi" w:hAnsiTheme="minorHAnsi" w:cs="Arial"/>
                <w:b/>
                <w:bCs/>
                <w:iCs/>
                <w:color w:val="FFFFFF" w:themeColor="background1"/>
                <w:szCs w:val="24"/>
                <w:lang w:val="en-GB"/>
              </w:rPr>
            </w:pPr>
            <w:r>
              <w:rPr>
                <w:rFonts w:asciiTheme="minorHAnsi" w:hAnsiTheme="minorHAnsi" w:cs="Arial"/>
                <w:b/>
                <w:bCs/>
                <w:iCs/>
                <w:color w:val="FFFFFF" w:themeColor="background1"/>
                <w:szCs w:val="24"/>
                <w:lang w:val="en-GB"/>
              </w:rPr>
              <w:t>Emily O’Reilly</w:t>
            </w:r>
            <w:r w:rsidR="006B6E7D" w:rsidRPr="00BF1E25">
              <w:rPr>
                <w:rFonts w:asciiTheme="minorHAnsi" w:hAnsiTheme="minorHAnsi" w:cs="Arial"/>
                <w:b/>
                <w:bCs/>
                <w:iCs/>
                <w:color w:val="FFFFFF" w:themeColor="background1"/>
                <w:szCs w:val="24"/>
                <w:lang w:val="en-GB"/>
              </w:rPr>
              <w:t xml:space="preserve">, </w:t>
            </w:r>
            <w:r w:rsidRPr="00573C40">
              <w:rPr>
                <w:rFonts w:asciiTheme="minorHAnsi" w:hAnsiTheme="minorHAnsi" w:cs="Arial"/>
                <w:bCs/>
                <w:iCs/>
                <w:color w:val="FFFFFF" w:themeColor="background1"/>
                <w:szCs w:val="24"/>
                <w:lang w:val="en-GB"/>
              </w:rPr>
              <w:t>European Ombudsman</w:t>
            </w:r>
          </w:p>
        </w:tc>
      </w:tr>
      <w:tr w:rsidR="007E4868" w:rsidRPr="00BF1E25" w14:paraId="379CB42C" w14:textId="77777777" w:rsidTr="00C3220F">
        <w:trPr>
          <w:trHeight w:val="80"/>
        </w:trPr>
        <w:tc>
          <w:tcPr>
            <w:tcW w:w="1050" w:type="dxa"/>
            <w:gridSpan w:val="2"/>
            <w:shd w:val="clear" w:color="auto" w:fill="FFC000"/>
            <w:vAlign w:val="center"/>
          </w:tcPr>
          <w:p w14:paraId="5C8CB579" w14:textId="77777777" w:rsidR="007E4868" w:rsidRPr="00BF1E25" w:rsidRDefault="00CC1F4F" w:rsidP="008248BB">
            <w:pPr>
              <w:spacing w:before="60" w:after="60"/>
              <w:ind w:left="-4"/>
              <w:rPr>
                <w:rFonts w:asciiTheme="minorHAnsi" w:hAnsiTheme="minorHAnsi" w:cs="Arial"/>
                <w:b/>
                <w:sz w:val="20"/>
                <w:szCs w:val="20"/>
                <w:lang w:val="en-GB"/>
              </w:rPr>
            </w:pPr>
            <w:r w:rsidRPr="00BF1E25">
              <w:rPr>
                <w:rFonts w:asciiTheme="minorHAnsi" w:hAnsiTheme="minorHAnsi" w:cs="Arial"/>
                <w:b/>
                <w:sz w:val="20"/>
                <w:szCs w:val="20"/>
                <w:lang w:val="en-GB"/>
              </w:rPr>
              <w:t>10.00</w:t>
            </w:r>
            <w:r w:rsidR="007E4868" w:rsidRPr="00BF1E25">
              <w:rPr>
                <w:rFonts w:asciiTheme="minorHAnsi" w:hAnsiTheme="minorHAnsi" w:cs="Arial"/>
                <w:b/>
                <w:sz w:val="20"/>
                <w:szCs w:val="20"/>
                <w:lang w:val="en-GB"/>
              </w:rPr>
              <w:t xml:space="preserve"> –</w:t>
            </w:r>
            <w:r w:rsidRPr="00BF1E25">
              <w:rPr>
                <w:rFonts w:asciiTheme="minorHAnsi" w:hAnsiTheme="minorHAnsi" w:cs="Arial"/>
                <w:b/>
                <w:sz w:val="20"/>
                <w:szCs w:val="20"/>
                <w:lang w:val="en-GB"/>
              </w:rPr>
              <w:t xml:space="preserve"> 11</w:t>
            </w:r>
            <w:r w:rsidR="007E4868" w:rsidRPr="00BF1E25">
              <w:rPr>
                <w:rFonts w:asciiTheme="minorHAnsi" w:hAnsiTheme="minorHAnsi" w:cs="Arial"/>
                <w:b/>
                <w:sz w:val="20"/>
                <w:szCs w:val="20"/>
                <w:lang w:val="en-GB"/>
              </w:rPr>
              <w:t>.00</w:t>
            </w:r>
          </w:p>
        </w:tc>
        <w:tc>
          <w:tcPr>
            <w:tcW w:w="8810" w:type="dxa"/>
            <w:shd w:val="clear" w:color="auto" w:fill="FFC000"/>
            <w:vAlign w:val="center"/>
          </w:tcPr>
          <w:p w14:paraId="1D1ABD66" w14:textId="722ABA03" w:rsidR="007E4868" w:rsidRDefault="007E4868" w:rsidP="007541A8">
            <w:pPr>
              <w:spacing w:before="60" w:after="60"/>
              <w:ind w:right="74"/>
              <w:jc w:val="both"/>
              <w:rPr>
                <w:rFonts w:asciiTheme="minorHAnsi" w:hAnsiTheme="minorHAnsi" w:cs="Arial"/>
                <w:b/>
                <w:lang w:val="en-GB"/>
              </w:rPr>
            </w:pPr>
            <w:r w:rsidRPr="00BF1E25">
              <w:rPr>
                <w:rFonts w:asciiTheme="minorHAnsi" w:hAnsiTheme="minorHAnsi" w:cs="Arial"/>
                <w:b/>
                <w:lang w:val="en-GB"/>
              </w:rPr>
              <w:t xml:space="preserve">SESSION 1 – </w:t>
            </w:r>
            <w:r w:rsidR="00CC1F4F" w:rsidRPr="00BF1E25">
              <w:rPr>
                <w:rFonts w:asciiTheme="minorHAnsi" w:hAnsiTheme="minorHAnsi" w:cs="Arial"/>
                <w:b/>
                <w:lang w:val="en-GB"/>
              </w:rPr>
              <w:t>Setting the Scene: Challenges in the field of equality law</w:t>
            </w:r>
          </w:p>
          <w:p w14:paraId="6C2EF1F5" w14:textId="719BE806" w:rsidR="00F25141" w:rsidRPr="0079654C" w:rsidRDefault="00F25141" w:rsidP="007541A8">
            <w:pPr>
              <w:spacing w:before="60" w:after="60"/>
              <w:ind w:right="74"/>
              <w:jc w:val="both"/>
              <w:rPr>
                <w:rFonts w:asciiTheme="minorHAnsi" w:hAnsiTheme="minorHAnsi" w:cs="Arial"/>
                <w:b/>
                <w:lang w:val="fr-BE"/>
              </w:rPr>
            </w:pPr>
            <w:proofErr w:type="gramStart"/>
            <w:r w:rsidRPr="0079654C">
              <w:rPr>
                <w:rFonts w:asciiTheme="minorHAnsi" w:hAnsiTheme="minorHAnsi" w:cs="Arial"/>
                <w:b/>
                <w:lang w:val="fr-BE"/>
              </w:rPr>
              <w:t>Chair:</w:t>
            </w:r>
            <w:proofErr w:type="gramEnd"/>
            <w:r w:rsidRPr="0079654C">
              <w:rPr>
                <w:rFonts w:asciiTheme="minorHAnsi" w:hAnsiTheme="minorHAnsi" w:cs="Arial"/>
                <w:b/>
                <w:lang w:val="fr-BE"/>
              </w:rPr>
              <w:t xml:space="preserve"> Kirsi Pimiä, Non-Discrimination Ombudsman, </w:t>
            </w:r>
            <w:proofErr w:type="spellStart"/>
            <w:r w:rsidRPr="0079654C">
              <w:rPr>
                <w:rFonts w:asciiTheme="minorHAnsi" w:hAnsiTheme="minorHAnsi" w:cs="Arial"/>
                <w:b/>
                <w:lang w:val="fr-BE"/>
              </w:rPr>
              <w:t>Finland</w:t>
            </w:r>
            <w:proofErr w:type="spellEnd"/>
          </w:p>
          <w:p w14:paraId="25E0AEC0" w14:textId="77777777" w:rsidR="007E4868" w:rsidRPr="00BF1E25" w:rsidRDefault="000249AE" w:rsidP="008F78F9">
            <w:pPr>
              <w:spacing w:before="60" w:after="60"/>
              <w:ind w:right="74"/>
              <w:jc w:val="both"/>
              <w:rPr>
                <w:rFonts w:asciiTheme="minorHAnsi" w:hAnsiTheme="minorHAnsi" w:cs="Arial"/>
                <w:sz w:val="20"/>
                <w:szCs w:val="24"/>
                <w:lang w:val="en-GB"/>
              </w:rPr>
            </w:pPr>
            <w:r w:rsidRPr="00BF1E25">
              <w:rPr>
                <w:rFonts w:asciiTheme="minorHAnsi" w:hAnsiTheme="minorHAnsi" w:cs="Arial"/>
              </w:rPr>
              <w:t>Strong equality legislation already exists in Europe but reaching its full impact is hindered by the lack of effective implementation. This session will discuss issues and factors hindering effective implementation and promising practices in overcoming these obstacles.</w:t>
            </w:r>
          </w:p>
        </w:tc>
      </w:tr>
      <w:tr w:rsidR="008F78F9" w:rsidRPr="00BF1E25" w14:paraId="0B80A87F" w14:textId="77777777" w:rsidTr="00C3220F">
        <w:trPr>
          <w:trHeight w:val="627"/>
        </w:trPr>
        <w:tc>
          <w:tcPr>
            <w:tcW w:w="1050" w:type="dxa"/>
            <w:gridSpan w:val="2"/>
            <w:vAlign w:val="center"/>
          </w:tcPr>
          <w:p w14:paraId="11B8CD36" w14:textId="77777777" w:rsidR="008F78F9" w:rsidRPr="00BF1E25" w:rsidRDefault="008F78F9" w:rsidP="002908F0">
            <w:pPr>
              <w:spacing w:before="60" w:after="60"/>
              <w:ind w:left="72"/>
              <w:jc w:val="center"/>
              <w:rPr>
                <w:rFonts w:asciiTheme="minorHAnsi" w:hAnsiTheme="minorHAnsi" w:cs="Arial"/>
                <w:szCs w:val="20"/>
                <w:lang w:val="en-GB"/>
              </w:rPr>
            </w:pPr>
          </w:p>
        </w:tc>
        <w:tc>
          <w:tcPr>
            <w:tcW w:w="8810" w:type="dxa"/>
            <w:vAlign w:val="center"/>
          </w:tcPr>
          <w:p w14:paraId="79A54032" w14:textId="77777777" w:rsidR="008F78F9" w:rsidRPr="00BF1E25" w:rsidRDefault="008F78F9" w:rsidP="008F78F9">
            <w:pPr>
              <w:spacing w:before="60" w:after="60"/>
              <w:ind w:right="72"/>
              <w:rPr>
                <w:rFonts w:asciiTheme="minorHAnsi" w:hAnsiTheme="minorHAnsi" w:cs="Arial"/>
                <w:lang w:val="en-GB"/>
              </w:rPr>
            </w:pPr>
            <w:r w:rsidRPr="00BF1E25">
              <w:rPr>
                <w:rFonts w:asciiTheme="minorHAnsi" w:hAnsiTheme="minorHAnsi" w:cs="Arial"/>
                <w:lang w:val="en-GB"/>
              </w:rPr>
              <w:t>Contributions by:</w:t>
            </w:r>
          </w:p>
          <w:p w14:paraId="539CA51D" w14:textId="257BBA85" w:rsidR="008F78F9" w:rsidRPr="00BF1E25" w:rsidRDefault="00D01091" w:rsidP="00D01091">
            <w:pPr>
              <w:pStyle w:val="ListParagraph"/>
              <w:numPr>
                <w:ilvl w:val="0"/>
                <w:numId w:val="46"/>
              </w:numPr>
              <w:spacing w:before="60" w:after="60"/>
              <w:ind w:left="508" w:right="72"/>
              <w:rPr>
                <w:rFonts w:asciiTheme="minorHAnsi" w:hAnsiTheme="minorHAnsi" w:cs="Arial"/>
                <w:lang w:val="en-GB"/>
              </w:rPr>
            </w:pPr>
            <w:proofErr w:type="spellStart"/>
            <w:r>
              <w:rPr>
                <w:rFonts w:asciiTheme="minorHAnsi" w:hAnsiTheme="minorHAnsi" w:cs="Arial"/>
                <w:b/>
                <w:bCs/>
                <w:lang w:val="en-GB"/>
              </w:rPr>
              <w:t>Dr.</w:t>
            </w:r>
            <w:proofErr w:type="spellEnd"/>
            <w:r>
              <w:rPr>
                <w:rFonts w:asciiTheme="minorHAnsi" w:hAnsiTheme="minorHAnsi" w:cs="Arial"/>
                <w:b/>
                <w:bCs/>
                <w:lang w:val="en-GB"/>
              </w:rPr>
              <w:t xml:space="preserve"> Sara Benedi Lahuerta</w:t>
            </w:r>
            <w:r>
              <w:rPr>
                <w:rFonts w:asciiTheme="minorHAnsi" w:hAnsiTheme="minorHAnsi" w:cs="Arial"/>
                <w:bCs/>
                <w:lang w:val="en-GB"/>
              </w:rPr>
              <w:t>,</w:t>
            </w:r>
            <w:r w:rsidR="0042686E">
              <w:rPr>
                <w:rFonts w:asciiTheme="minorHAnsi" w:hAnsiTheme="minorHAnsi" w:cs="Arial"/>
                <w:bCs/>
                <w:lang w:val="en-GB"/>
              </w:rPr>
              <w:t xml:space="preserve"> University of Southampton</w:t>
            </w:r>
            <w:r w:rsidR="00686714">
              <w:rPr>
                <w:rFonts w:asciiTheme="minorHAnsi" w:hAnsiTheme="minorHAnsi" w:cs="Arial"/>
                <w:bCs/>
                <w:lang w:val="en-GB"/>
              </w:rPr>
              <w:t>, United Kingdom</w:t>
            </w:r>
          </w:p>
          <w:p w14:paraId="3B77398E" w14:textId="49F16DA6" w:rsidR="006B1D90" w:rsidRPr="00BF1E25" w:rsidRDefault="002B7D83" w:rsidP="008F78F9">
            <w:pPr>
              <w:pStyle w:val="ListParagraph"/>
              <w:numPr>
                <w:ilvl w:val="0"/>
                <w:numId w:val="46"/>
              </w:numPr>
              <w:spacing w:before="60" w:after="60"/>
              <w:ind w:left="508" w:right="72"/>
              <w:rPr>
                <w:rFonts w:asciiTheme="minorHAnsi" w:hAnsiTheme="minorHAnsi" w:cs="Arial"/>
                <w:lang w:val="en-GB"/>
              </w:rPr>
            </w:pPr>
            <w:r w:rsidRPr="002B7D83">
              <w:rPr>
                <w:rFonts w:asciiTheme="minorHAnsi" w:hAnsiTheme="minorHAnsi" w:cs="Arial"/>
                <w:b/>
                <w:lang w:val="en-GB"/>
              </w:rPr>
              <w:t>Paul d’Auchamp</w:t>
            </w:r>
            <w:r>
              <w:rPr>
                <w:rFonts w:asciiTheme="minorHAnsi" w:hAnsiTheme="minorHAnsi" w:cs="Arial"/>
                <w:lang w:val="en-GB"/>
              </w:rPr>
              <w:t xml:space="preserve">, </w:t>
            </w:r>
            <w:r w:rsidRPr="002B7D83">
              <w:rPr>
                <w:rFonts w:asciiTheme="minorHAnsi" w:hAnsiTheme="minorHAnsi" w:cs="Arial"/>
              </w:rPr>
              <w:t>Deputy Regional Representative for Europe</w:t>
            </w:r>
            <w:r>
              <w:rPr>
                <w:rFonts w:asciiTheme="minorHAnsi" w:hAnsiTheme="minorHAnsi" w:cs="Arial"/>
              </w:rPr>
              <w:t xml:space="preserve">, </w:t>
            </w:r>
            <w:r w:rsidRPr="002B7D83">
              <w:rPr>
                <w:rFonts w:asciiTheme="minorHAnsi" w:hAnsiTheme="minorHAnsi" w:cs="Arial"/>
              </w:rPr>
              <w:t>Office of the United Nations High Commissioner for Human Rights</w:t>
            </w:r>
          </w:p>
          <w:p w14:paraId="4187A2E3" w14:textId="77777777" w:rsidR="008F78F9" w:rsidRPr="00BF1E25" w:rsidRDefault="008F78F9" w:rsidP="008F78F9">
            <w:pPr>
              <w:pStyle w:val="ListParagraph"/>
              <w:numPr>
                <w:ilvl w:val="0"/>
                <w:numId w:val="46"/>
              </w:numPr>
              <w:spacing w:before="60" w:after="60"/>
              <w:ind w:left="508" w:right="72"/>
              <w:rPr>
                <w:rFonts w:asciiTheme="minorHAnsi" w:hAnsiTheme="minorHAnsi" w:cs="Arial"/>
                <w:lang w:val="en-GB"/>
              </w:rPr>
            </w:pPr>
            <w:r w:rsidRPr="00BF1E25">
              <w:rPr>
                <w:rFonts w:asciiTheme="minorHAnsi" w:hAnsiTheme="minorHAnsi" w:cs="Arial"/>
                <w:b/>
                <w:lang w:val="en-GB"/>
              </w:rPr>
              <w:t xml:space="preserve">Christine </w:t>
            </w:r>
            <w:proofErr w:type="spellStart"/>
            <w:r w:rsidRPr="00BF1E25">
              <w:rPr>
                <w:rFonts w:asciiTheme="minorHAnsi" w:hAnsiTheme="minorHAnsi" w:cs="Arial"/>
                <w:b/>
                <w:lang w:val="en-GB"/>
              </w:rPr>
              <w:t>Lüders</w:t>
            </w:r>
            <w:proofErr w:type="spellEnd"/>
            <w:r w:rsidRPr="00BF1E25">
              <w:rPr>
                <w:rFonts w:asciiTheme="minorHAnsi" w:hAnsiTheme="minorHAnsi" w:cs="Arial"/>
                <w:lang w:val="en-GB"/>
              </w:rPr>
              <w:t xml:space="preserve">, </w:t>
            </w:r>
            <w:r w:rsidR="00D45DAE" w:rsidRPr="00BF1E25">
              <w:rPr>
                <w:rFonts w:asciiTheme="minorHAnsi" w:hAnsiTheme="minorHAnsi" w:cs="Arial"/>
                <w:lang w:val="en-GB"/>
              </w:rPr>
              <w:t xml:space="preserve">Head, </w:t>
            </w:r>
            <w:r w:rsidRPr="00BF1E25">
              <w:rPr>
                <w:rFonts w:asciiTheme="minorHAnsi" w:hAnsiTheme="minorHAnsi" w:cs="Arial"/>
                <w:lang w:val="en-GB"/>
              </w:rPr>
              <w:t>Federal Anti-Discrimination Agency (Germany)</w:t>
            </w:r>
          </w:p>
        </w:tc>
      </w:tr>
      <w:tr w:rsidR="007E4868" w:rsidRPr="00BF1E25" w14:paraId="0A1F9131" w14:textId="77777777" w:rsidTr="000D03C1">
        <w:trPr>
          <w:trHeight w:val="452"/>
        </w:trPr>
        <w:tc>
          <w:tcPr>
            <w:tcW w:w="9860" w:type="dxa"/>
            <w:gridSpan w:val="3"/>
            <w:shd w:val="clear" w:color="auto" w:fill="8DB3E2" w:themeFill="text2" w:themeFillTint="66"/>
            <w:vAlign w:val="center"/>
          </w:tcPr>
          <w:p w14:paraId="61CCD54B" w14:textId="77777777" w:rsidR="007E4868" w:rsidRPr="00BF1E25" w:rsidRDefault="007E4868" w:rsidP="008F11E4">
            <w:pPr>
              <w:spacing w:before="60" w:after="60"/>
              <w:ind w:right="72"/>
              <w:jc w:val="right"/>
              <w:rPr>
                <w:rFonts w:asciiTheme="minorHAnsi" w:hAnsiTheme="minorHAnsi" w:cs="Arial"/>
                <w:b/>
                <w:szCs w:val="20"/>
                <w:lang w:val="en-GB"/>
              </w:rPr>
            </w:pPr>
            <w:r w:rsidRPr="00BF1E25">
              <w:rPr>
                <w:rFonts w:asciiTheme="minorHAnsi" w:hAnsiTheme="minorHAnsi" w:cs="Arial"/>
                <w:b/>
                <w:i/>
                <w:szCs w:val="20"/>
                <w:lang w:val="en-GB"/>
              </w:rPr>
              <w:t>Questions &amp; Answers – Discussion</w:t>
            </w:r>
          </w:p>
        </w:tc>
      </w:tr>
      <w:tr w:rsidR="00CB50C9" w:rsidRPr="00BF1E25" w14:paraId="57900745" w14:textId="77777777" w:rsidTr="00C3220F">
        <w:trPr>
          <w:trHeight w:val="416"/>
        </w:trPr>
        <w:tc>
          <w:tcPr>
            <w:tcW w:w="1050" w:type="dxa"/>
            <w:gridSpan w:val="2"/>
            <w:shd w:val="clear" w:color="auto" w:fill="C6D9F1" w:themeFill="text2" w:themeFillTint="33"/>
            <w:vAlign w:val="center"/>
          </w:tcPr>
          <w:p w14:paraId="7811AA56" w14:textId="77777777" w:rsidR="00CB50C9" w:rsidRPr="000D03C1" w:rsidRDefault="00CB50C9" w:rsidP="008248BB">
            <w:pPr>
              <w:spacing w:before="60" w:after="60"/>
              <w:ind w:right="-158"/>
              <w:rPr>
                <w:rFonts w:asciiTheme="minorHAnsi" w:hAnsiTheme="minorHAnsi" w:cs="Arial"/>
                <w:b/>
                <w:sz w:val="20"/>
                <w:szCs w:val="20"/>
                <w:lang w:val="en-GB"/>
              </w:rPr>
            </w:pPr>
            <w:r w:rsidRPr="000D03C1">
              <w:rPr>
                <w:rFonts w:asciiTheme="minorHAnsi" w:hAnsiTheme="minorHAnsi" w:cs="Arial"/>
                <w:b/>
                <w:sz w:val="20"/>
                <w:szCs w:val="20"/>
                <w:lang w:val="en-GB"/>
              </w:rPr>
              <w:t>11.00 – 11.30</w:t>
            </w:r>
          </w:p>
        </w:tc>
        <w:tc>
          <w:tcPr>
            <w:tcW w:w="8810" w:type="dxa"/>
            <w:shd w:val="clear" w:color="auto" w:fill="C6D9F1" w:themeFill="text2" w:themeFillTint="33"/>
          </w:tcPr>
          <w:p w14:paraId="719AB7F4" w14:textId="77777777" w:rsidR="00CB50C9" w:rsidRPr="00BF1E25" w:rsidRDefault="00CB50C9" w:rsidP="008F11E4">
            <w:pPr>
              <w:spacing w:before="60" w:after="60"/>
              <w:ind w:right="72"/>
              <w:jc w:val="right"/>
              <w:rPr>
                <w:rFonts w:asciiTheme="minorHAnsi" w:hAnsiTheme="minorHAnsi" w:cs="Arial"/>
                <w:b/>
                <w:sz w:val="20"/>
                <w:lang w:val="en-GB"/>
              </w:rPr>
            </w:pPr>
            <w:r w:rsidRPr="00BF1E25">
              <w:rPr>
                <w:rFonts w:asciiTheme="minorHAnsi" w:hAnsiTheme="minorHAnsi" w:cs="Arial"/>
                <w:b/>
                <w:i/>
                <w:lang w:val="en-GB"/>
              </w:rPr>
              <w:t>Coffee break</w:t>
            </w:r>
          </w:p>
        </w:tc>
      </w:tr>
      <w:tr w:rsidR="007E4868" w:rsidRPr="00BF1E25" w14:paraId="2AF730F1" w14:textId="77777777" w:rsidTr="00C3220F">
        <w:tblPrEx>
          <w:shd w:val="clear" w:color="auto" w:fill="92D050"/>
        </w:tblPrEx>
        <w:trPr>
          <w:trHeight w:val="80"/>
        </w:trPr>
        <w:tc>
          <w:tcPr>
            <w:tcW w:w="0" w:type="auto"/>
            <w:gridSpan w:val="2"/>
            <w:shd w:val="clear" w:color="auto" w:fill="FFC000"/>
            <w:vAlign w:val="center"/>
          </w:tcPr>
          <w:p w14:paraId="4B73D72E" w14:textId="77777777" w:rsidR="007E4868" w:rsidRPr="00BF1E25" w:rsidRDefault="007E4868" w:rsidP="008248BB">
            <w:pPr>
              <w:spacing w:before="60" w:after="60"/>
              <w:rPr>
                <w:rFonts w:asciiTheme="minorHAnsi" w:hAnsiTheme="minorHAnsi" w:cs="Arial"/>
                <w:b/>
                <w:sz w:val="20"/>
                <w:szCs w:val="20"/>
                <w:lang w:val="en-GB"/>
              </w:rPr>
            </w:pPr>
            <w:r w:rsidRPr="00BF1E25">
              <w:rPr>
                <w:rFonts w:asciiTheme="minorHAnsi" w:hAnsiTheme="minorHAnsi" w:cs="Arial"/>
                <w:b/>
                <w:sz w:val="20"/>
                <w:szCs w:val="20"/>
                <w:lang w:val="en-GB"/>
              </w:rPr>
              <w:t>11.</w:t>
            </w:r>
            <w:r w:rsidR="006A735A" w:rsidRPr="00BF1E25">
              <w:rPr>
                <w:rFonts w:asciiTheme="minorHAnsi" w:hAnsiTheme="minorHAnsi" w:cs="Arial"/>
                <w:b/>
                <w:sz w:val="20"/>
                <w:szCs w:val="20"/>
                <w:lang w:val="en-GB"/>
              </w:rPr>
              <w:t>3</w:t>
            </w:r>
            <w:r w:rsidRPr="00BF1E25">
              <w:rPr>
                <w:rFonts w:asciiTheme="minorHAnsi" w:hAnsiTheme="minorHAnsi" w:cs="Arial"/>
                <w:b/>
                <w:sz w:val="20"/>
                <w:szCs w:val="20"/>
                <w:lang w:val="en-GB"/>
              </w:rPr>
              <w:t>0 – 1</w:t>
            </w:r>
            <w:r w:rsidR="006A735A" w:rsidRPr="00BF1E25">
              <w:rPr>
                <w:rFonts w:asciiTheme="minorHAnsi" w:hAnsiTheme="minorHAnsi" w:cs="Arial"/>
                <w:b/>
                <w:sz w:val="20"/>
                <w:szCs w:val="20"/>
                <w:lang w:val="en-GB"/>
              </w:rPr>
              <w:t>3</w:t>
            </w:r>
            <w:r w:rsidRPr="00BF1E25">
              <w:rPr>
                <w:rFonts w:asciiTheme="minorHAnsi" w:hAnsiTheme="minorHAnsi" w:cs="Arial"/>
                <w:b/>
                <w:sz w:val="20"/>
                <w:szCs w:val="20"/>
                <w:lang w:val="en-GB"/>
              </w:rPr>
              <w:t>.</w:t>
            </w:r>
            <w:r w:rsidR="006A735A" w:rsidRPr="00BF1E25">
              <w:rPr>
                <w:rFonts w:asciiTheme="minorHAnsi" w:hAnsiTheme="minorHAnsi" w:cs="Arial"/>
                <w:b/>
                <w:sz w:val="20"/>
                <w:szCs w:val="20"/>
                <w:lang w:val="en-GB"/>
              </w:rPr>
              <w:t>00</w:t>
            </w:r>
          </w:p>
        </w:tc>
        <w:tc>
          <w:tcPr>
            <w:tcW w:w="8810" w:type="dxa"/>
            <w:shd w:val="clear" w:color="auto" w:fill="FFC000"/>
          </w:tcPr>
          <w:p w14:paraId="3612D5E1" w14:textId="6572FE82" w:rsidR="00DB5784" w:rsidRDefault="007E4868" w:rsidP="00B06C1B">
            <w:pPr>
              <w:spacing w:before="60" w:after="60"/>
              <w:ind w:right="72"/>
              <w:jc w:val="both"/>
              <w:rPr>
                <w:rFonts w:asciiTheme="minorHAnsi" w:hAnsiTheme="minorHAnsi" w:cs="Arial"/>
                <w:b/>
                <w:szCs w:val="24"/>
                <w:lang w:val="en-GB"/>
              </w:rPr>
            </w:pPr>
            <w:r w:rsidRPr="00BF1E25">
              <w:rPr>
                <w:rFonts w:asciiTheme="minorHAnsi" w:hAnsiTheme="minorHAnsi" w:cs="Arial"/>
                <w:b/>
                <w:szCs w:val="24"/>
                <w:lang w:val="en-GB"/>
              </w:rPr>
              <w:t xml:space="preserve">SESSION 2 – </w:t>
            </w:r>
            <w:r w:rsidR="002C7246" w:rsidRPr="00BF1E25">
              <w:rPr>
                <w:rFonts w:asciiTheme="minorHAnsi" w:hAnsiTheme="minorHAnsi" w:cs="Arial"/>
                <w:b/>
                <w:szCs w:val="24"/>
                <w:lang w:val="en-GB"/>
              </w:rPr>
              <w:t>The contribution and potential of equality bodies</w:t>
            </w:r>
          </w:p>
          <w:p w14:paraId="079AAABB" w14:textId="62CCF995" w:rsidR="008248BB" w:rsidRPr="00BF1E25" w:rsidRDefault="008248BB" w:rsidP="00B06C1B">
            <w:pPr>
              <w:spacing w:before="60" w:after="60"/>
              <w:ind w:right="72"/>
              <w:jc w:val="both"/>
              <w:rPr>
                <w:rFonts w:asciiTheme="minorHAnsi" w:hAnsiTheme="minorHAnsi" w:cs="Arial"/>
                <w:b/>
                <w:szCs w:val="24"/>
                <w:lang w:val="en-GB"/>
              </w:rPr>
            </w:pPr>
            <w:r>
              <w:rPr>
                <w:rFonts w:asciiTheme="minorHAnsi" w:hAnsiTheme="minorHAnsi" w:cs="Arial"/>
                <w:b/>
                <w:szCs w:val="24"/>
                <w:lang w:val="en-GB"/>
              </w:rPr>
              <w:t xml:space="preserve">Chair: Evelyn Collins, </w:t>
            </w:r>
            <w:r w:rsidRPr="008248BB">
              <w:rPr>
                <w:rFonts w:asciiTheme="minorHAnsi" w:hAnsiTheme="minorHAnsi" w:cs="Arial"/>
                <w:b/>
                <w:szCs w:val="24"/>
                <w:lang w:val="en-GB"/>
              </w:rPr>
              <w:t>Equinet Chair, Chief Executive of Equality Commission for Northern Ireland</w:t>
            </w:r>
          </w:p>
          <w:p w14:paraId="0BA3EE3C" w14:textId="77777777" w:rsidR="007E4868" w:rsidRPr="00BF1E25" w:rsidRDefault="00DB5784" w:rsidP="00B06C1B">
            <w:pPr>
              <w:spacing w:before="60" w:after="60"/>
              <w:ind w:right="72"/>
              <w:jc w:val="both"/>
              <w:rPr>
                <w:rFonts w:asciiTheme="minorHAnsi" w:hAnsiTheme="minorHAnsi" w:cs="Arial"/>
                <w:szCs w:val="24"/>
                <w:lang w:val="en-GB"/>
              </w:rPr>
            </w:pPr>
            <w:r w:rsidRPr="00BF1E25">
              <w:rPr>
                <w:rFonts w:asciiTheme="minorHAnsi" w:hAnsiTheme="minorHAnsi" w:cs="Arial"/>
                <w:szCs w:val="24"/>
              </w:rPr>
              <w:t xml:space="preserve">Equality bodies are essential factors in making equality legislation effective and impactful. Their potential spans from advice, promotion and monitoring to enforcement and sanctioning. However, the lack of clear and strong standards for the setting up, independence and operations </w:t>
            </w:r>
            <w:r w:rsidRPr="00BF1E25">
              <w:rPr>
                <w:rFonts w:asciiTheme="minorHAnsi" w:hAnsiTheme="minorHAnsi" w:cs="Arial"/>
                <w:szCs w:val="24"/>
              </w:rPr>
              <w:lastRenderedPageBreak/>
              <w:t>of equality bodies often hinders the realisation of their full potential. This session will discuss the potential of equality bodies and the standards and safeguards they need in order to fulfil this potential</w:t>
            </w:r>
            <w:r w:rsidR="002C7246" w:rsidRPr="00BF1E25">
              <w:rPr>
                <w:rFonts w:asciiTheme="minorHAnsi" w:hAnsiTheme="minorHAnsi" w:cs="Arial"/>
                <w:szCs w:val="24"/>
                <w:lang w:val="en-GB"/>
              </w:rPr>
              <w:t>.</w:t>
            </w:r>
          </w:p>
        </w:tc>
      </w:tr>
      <w:tr w:rsidR="002C7246" w:rsidRPr="00BF1E25" w14:paraId="64C3535E" w14:textId="77777777" w:rsidTr="00C3220F">
        <w:tblPrEx>
          <w:shd w:val="clear" w:color="auto" w:fill="92D050"/>
        </w:tblPrEx>
        <w:trPr>
          <w:trHeight w:val="80"/>
        </w:trPr>
        <w:tc>
          <w:tcPr>
            <w:tcW w:w="0" w:type="auto"/>
            <w:shd w:val="clear" w:color="auto" w:fill="FFFFFF"/>
            <w:vAlign w:val="center"/>
          </w:tcPr>
          <w:p w14:paraId="681D496B" w14:textId="77777777" w:rsidR="002C7246" w:rsidRPr="00BF1E25" w:rsidRDefault="002C7246" w:rsidP="00517798">
            <w:pPr>
              <w:spacing w:before="60" w:after="60"/>
              <w:rPr>
                <w:rFonts w:asciiTheme="minorHAnsi" w:hAnsiTheme="minorHAnsi" w:cs="Arial"/>
                <w:color w:val="0069AA"/>
                <w:sz w:val="20"/>
                <w:szCs w:val="20"/>
                <w:lang w:val="en-GB"/>
              </w:rPr>
            </w:pPr>
          </w:p>
        </w:tc>
        <w:tc>
          <w:tcPr>
            <w:tcW w:w="0" w:type="auto"/>
            <w:shd w:val="clear" w:color="auto" w:fill="FFFFFF"/>
            <w:vAlign w:val="center"/>
          </w:tcPr>
          <w:p w14:paraId="46966CBB" w14:textId="77777777" w:rsidR="002C7246" w:rsidRPr="00BF1E25" w:rsidRDefault="002C7246" w:rsidP="00517798">
            <w:pPr>
              <w:spacing w:before="60" w:after="60"/>
              <w:rPr>
                <w:rFonts w:asciiTheme="minorHAnsi" w:hAnsiTheme="minorHAnsi" w:cs="Arial"/>
                <w:color w:val="0069AA"/>
                <w:sz w:val="24"/>
                <w:szCs w:val="24"/>
                <w:lang w:val="en-GB"/>
              </w:rPr>
            </w:pPr>
          </w:p>
        </w:tc>
        <w:tc>
          <w:tcPr>
            <w:tcW w:w="8810" w:type="dxa"/>
            <w:shd w:val="clear" w:color="auto" w:fill="FFFFFF"/>
            <w:vAlign w:val="center"/>
          </w:tcPr>
          <w:p w14:paraId="17B50F73" w14:textId="7C3C4E94" w:rsidR="002C7246" w:rsidRPr="001B631F" w:rsidRDefault="002C7246" w:rsidP="001B631F">
            <w:pPr>
              <w:spacing w:before="60" w:after="60"/>
              <w:jc w:val="both"/>
              <w:rPr>
                <w:rFonts w:asciiTheme="minorHAnsi" w:hAnsiTheme="minorHAnsi" w:cs="Arial"/>
                <w:lang w:val="en-GB"/>
              </w:rPr>
            </w:pPr>
            <w:r w:rsidRPr="00BF1E25">
              <w:rPr>
                <w:rFonts w:asciiTheme="minorHAnsi" w:hAnsiTheme="minorHAnsi" w:cs="Arial"/>
                <w:lang w:val="en-GB"/>
              </w:rPr>
              <w:t xml:space="preserve">Contributions by: </w:t>
            </w:r>
          </w:p>
          <w:p w14:paraId="309F7F19" w14:textId="16AF4687" w:rsidR="001B631F" w:rsidRPr="001B631F" w:rsidRDefault="001B631F" w:rsidP="00DB5784">
            <w:pPr>
              <w:pStyle w:val="ListParagraph"/>
              <w:numPr>
                <w:ilvl w:val="0"/>
                <w:numId w:val="47"/>
              </w:numPr>
              <w:spacing w:before="60" w:after="60"/>
              <w:ind w:left="545"/>
              <w:jc w:val="both"/>
              <w:rPr>
                <w:rFonts w:asciiTheme="minorHAnsi" w:hAnsiTheme="minorHAnsi" w:cs="Arial"/>
                <w:lang w:val="en-GB"/>
              </w:rPr>
            </w:pPr>
            <w:r w:rsidRPr="001B631F">
              <w:rPr>
                <w:rFonts w:asciiTheme="minorHAnsi" w:hAnsiTheme="minorHAnsi" w:cs="Arial"/>
                <w:b/>
                <w:lang w:val="en-GB"/>
              </w:rPr>
              <w:t>Professor Maleiha Malik</w:t>
            </w:r>
            <w:r w:rsidR="00540A00">
              <w:rPr>
                <w:rFonts w:asciiTheme="minorHAnsi" w:hAnsiTheme="minorHAnsi" w:cs="Arial"/>
                <w:lang w:val="en-GB"/>
              </w:rPr>
              <w:t>, King’s College London</w:t>
            </w:r>
            <w:r w:rsidR="00686714">
              <w:rPr>
                <w:rFonts w:asciiTheme="minorHAnsi" w:hAnsiTheme="minorHAnsi" w:cs="Arial"/>
                <w:lang w:val="en-GB"/>
              </w:rPr>
              <w:t>, United Kingdom</w:t>
            </w:r>
          </w:p>
          <w:p w14:paraId="181E6FBE" w14:textId="77777777" w:rsidR="00D45DAE" w:rsidRPr="00BF1E25" w:rsidRDefault="002C7246" w:rsidP="00DB5784">
            <w:pPr>
              <w:pStyle w:val="ListParagraph"/>
              <w:numPr>
                <w:ilvl w:val="0"/>
                <w:numId w:val="47"/>
              </w:numPr>
              <w:spacing w:before="60" w:after="60"/>
              <w:ind w:left="545"/>
              <w:jc w:val="both"/>
              <w:rPr>
                <w:rFonts w:asciiTheme="minorHAnsi" w:hAnsiTheme="minorHAnsi" w:cs="Arial"/>
                <w:lang w:val="en-GB"/>
              </w:rPr>
            </w:pPr>
            <w:r w:rsidRPr="00BF1E25">
              <w:rPr>
                <w:rFonts w:asciiTheme="minorHAnsi" w:hAnsiTheme="minorHAnsi" w:cs="Arial"/>
                <w:b/>
                <w:lang w:val="en-GB"/>
              </w:rPr>
              <w:t>Andreas Stein</w:t>
            </w:r>
            <w:r w:rsidRPr="00BF1E25">
              <w:rPr>
                <w:rFonts w:asciiTheme="minorHAnsi" w:hAnsiTheme="minorHAnsi" w:cs="Arial"/>
                <w:lang w:val="en-GB"/>
              </w:rPr>
              <w:t xml:space="preserve">, </w:t>
            </w:r>
            <w:r w:rsidR="00D45DAE" w:rsidRPr="00BF1E25">
              <w:rPr>
                <w:rFonts w:asciiTheme="minorHAnsi" w:hAnsiTheme="minorHAnsi" w:cs="Arial"/>
                <w:lang w:val="en-GB"/>
              </w:rPr>
              <w:t>Head of Unit for Equality Legislation, European Commission DG JUST</w:t>
            </w:r>
          </w:p>
          <w:p w14:paraId="62B19201" w14:textId="23AE1448" w:rsidR="002C7246" w:rsidRPr="00BF1E25" w:rsidRDefault="002C7246" w:rsidP="00DB5784">
            <w:pPr>
              <w:pStyle w:val="ListParagraph"/>
              <w:numPr>
                <w:ilvl w:val="0"/>
                <w:numId w:val="47"/>
              </w:numPr>
              <w:spacing w:before="60" w:after="60"/>
              <w:ind w:left="545"/>
              <w:jc w:val="both"/>
              <w:rPr>
                <w:rFonts w:asciiTheme="minorHAnsi" w:hAnsiTheme="minorHAnsi" w:cs="Arial"/>
                <w:lang w:val="en-GB"/>
              </w:rPr>
            </w:pPr>
            <w:r w:rsidRPr="00BF1E25">
              <w:rPr>
                <w:rFonts w:asciiTheme="minorHAnsi" w:hAnsiTheme="minorHAnsi" w:cs="Arial"/>
                <w:b/>
                <w:lang w:val="en-GB"/>
              </w:rPr>
              <w:t xml:space="preserve">Tena </w:t>
            </w:r>
            <w:proofErr w:type="spellStart"/>
            <w:r w:rsidRPr="00BF1E25">
              <w:rPr>
                <w:rFonts w:asciiTheme="minorHAnsi" w:hAnsiTheme="minorHAnsi" w:cs="Arial"/>
                <w:b/>
                <w:lang w:val="en-GB"/>
              </w:rPr>
              <w:t>Šimonović</w:t>
            </w:r>
            <w:proofErr w:type="spellEnd"/>
            <w:r w:rsidRPr="00BF1E25">
              <w:rPr>
                <w:rFonts w:asciiTheme="minorHAnsi" w:hAnsiTheme="minorHAnsi" w:cs="Arial"/>
                <w:b/>
                <w:lang w:val="en-GB"/>
              </w:rPr>
              <w:t xml:space="preserve"> Einwalter</w:t>
            </w:r>
            <w:r w:rsidRPr="00BF1E25">
              <w:rPr>
                <w:rFonts w:asciiTheme="minorHAnsi" w:hAnsiTheme="minorHAnsi" w:cs="Arial"/>
                <w:lang w:val="en-GB"/>
              </w:rPr>
              <w:t>, ECRI member and Croatian Deputy Ombudswoman</w:t>
            </w:r>
          </w:p>
          <w:p w14:paraId="513B233A" w14:textId="5CF89765" w:rsidR="002C7246" w:rsidRPr="00BF1E25" w:rsidRDefault="00993E83" w:rsidP="00DB5784">
            <w:pPr>
              <w:pStyle w:val="ListParagraph"/>
              <w:numPr>
                <w:ilvl w:val="0"/>
                <w:numId w:val="47"/>
              </w:numPr>
              <w:spacing w:before="60" w:after="60"/>
              <w:ind w:left="545"/>
              <w:jc w:val="both"/>
              <w:rPr>
                <w:rFonts w:asciiTheme="minorHAnsi" w:hAnsiTheme="minorHAnsi" w:cs="Arial"/>
                <w:sz w:val="20"/>
                <w:lang w:val="en-GB"/>
              </w:rPr>
            </w:pPr>
            <w:r>
              <w:rPr>
                <w:rFonts w:asciiTheme="minorHAnsi" w:hAnsiTheme="minorHAnsi" w:cs="Arial"/>
                <w:b/>
                <w:lang w:val="en-GB"/>
              </w:rPr>
              <w:t>Patrick Charlier</w:t>
            </w:r>
            <w:r w:rsidRPr="00993E83">
              <w:rPr>
                <w:rFonts w:asciiTheme="minorHAnsi" w:hAnsiTheme="minorHAnsi" w:cs="Arial"/>
                <w:lang w:val="en-GB"/>
              </w:rPr>
              <w:t xml:space="preserve">, </w:t>
            </w:r>
            <w:r>
              <w:rPr>
                <w:rFonts w:asciiTheme="minorHAnsi" w:hAnsiTheme="minorHAnsi" w:cs="Arial"/>
                <w:lang w:val="en-GB"/>
              </w:rPr>
              <w:t xml:space="preserve">Director, </w:t>
            </w:r>
            <w:r w:rsidRPr="00993E83">
              <w:rPr>
                <w:rFonts w:asciiTheme="minorHAnsi" w:hAnsiTheme="minorHAnsi" w:cs="Arial"/>
                <w:lang w:val="en-GB"/>
              </w:rPr>
              <w:t>UNIA, Belgium</w:t>
            </w:r>
          </w:p>
        </w:tc>
      </w:tr>
      <w:tr w:rsidR="007E4868" w:rsidRPr="00BF1E25" w14:paraId="32B9B257" w14:textId="77777777" w:rsidTr="000D03C1">
        <w:tblPrEx>
          <w:shd w:val="clear" w:color="auto" w:fill="92D050"/>
        </w:tblPrEx>
        <w:trPr>
          <w:trHeight w:val="80"/>
        </w:trPr>
        <w:tc>
          <w:tcPr>
            <w:tcW w:w="9860" w:type="dxa"/>
            <w:gridSpan w:val="3"/>
            <w:shd w:val="clear" w:color="auto" w:fill="8DB3E2" w:themeFill="text2" w:themeFillTint="66"/>
            <w:vAlign w:val="center"/>
          </w:tcPr>
          <w:p w14:paraId="34621B2F" w14:textId="77777777" w:rsidR="007E4868" w:rsidRPr="00BF1E25" w:rsidRDefault="007E4868" w:rsidP="008F11E4">
            <w:pPr>
              <w:spacing w:before="60" w:after="60"/>
              <w:ind w:right="72"/>
              <w:jc w:val="right"/>
              <w:rPr>
                <w:rFonts w:asciiTheme="minorHAnsi" w:hAnsiTheme="minorHAnsi" w:cs="Arial"/>
                <w:b/>
                <w:szCs w:val="20"/>
                <w:lang w:val="en-GB"/>
              </w:rPr>
            </w:pPr>
            <w:r w:rsidRPr="00BF1E25">
              <w:rPr>
                <w:rFonts w:asciiTheme="minorHAnsi" w:hAnsiTheme="minorHAnsi" w:cs="Arial"/>
                <w:b/>
                <w:i/>
                <w:szCs w:val="20"/>
                <w:lang w:val="en-GB"/>
              </w:rPr>
              <w:t>Questions &amp; Answers – Discussion</w:t>
            </w:r>
          </w:p>
        </w:tc>
      </w:tr>
      <w:tr w:rsidR="00CB50C9" w:rsidRPr="00BF1E25" w14:paraId="760FDF99" w14:textId="77777777" w:rsidTr="00CB50C9">
        <w:tblPrEx>
          <w:shd w:val="clear" w:color="auto" w:fill="92D050"/>
        </w:tblPrEx>
        <w:trPr>
          <w:trHeight w:val="444"/>
        </w:trPr>
        <w:tc>
          <w:tcPr>
            <w:tcW w:w="0" w:type="auto"/>
            <w:shd w:val="clear" w:color="auto" w:fill="C6D9F1" w:themeFill="text2" w:themeFillTint="33"/>
            <w:vAlign w:val="center"/>
          </w:tcPr>
          <w:p w14:paraId="18FB8C66" w14:textId="77777777" w:rsidR="00CB50C9" w:rsidRPr="000D03C1" w:rsidRDefault="00CB50C9" w:rsidP="000249AE">
            <w:pPr>
              <w:spacing w:before="60" w:after="60"/>
              <w:ind w:right="-76"/>
              <w:rPr>
                <w:rFonts w:asciiTheme="minorHAnsi" w:hAnsiTheme="minorHAnsi" w:cs="Arial"/>
                <w:b/>
                <w:color w:val="0069AA"/>
                <w:sz w:val="20"/>
                <w:szCs w:val="20"/>
                <w:lang w:val="en-GB"/>
              </w:rPr>
            </w:pPr>
            <w:r w:rsidRPr="000D03C1">
              <w:rPr>
                <w:rFonts w:asciiTheme="minorHAnsi" w:hAnsiTheme="minorHAnsi" w:cs="Arial"/>
                <w:b/>
                <w:sz w:val="20"/>
                <w:szCs w:val="20"/>
                <w:lang w:val="en-GB"/>
              </w:rPr>
              <w:t>13.00 – 14.00</w:t>
            </w:r>
          </w:p>
        </w:tc>
        <w:tc>
          <w:tcPr>
            <w:tcW w:w="0" w:type="auto"/>
            <w:shd w:val="clear" w:color="auto" w:fill="C6D9F1" w:themeFill="text2" w:themeFillTint="33"/>
          </w:tcPr>
          <w:p w14:paraId="0545E1E6" w14:textId="77777777" w:rsidR="00CB50C9" w:rsidRPr="00BF1E25" w:rsidRDefault="00CB50C9" w:rsidP="00517798">
            <w:pPr>
              <w:spacing w:before="60" w:after="60"/>
              <w:rPr>
                <w:rFonts w:asciiTheme="minorHAnsi" w:hAnsiTheme="minorHAnsi" w:cs="Arial"/>
                <w:b/>
                <w:color w:val="0069AA"/>
                <w:sz w:val="24"/>
                <w:szCs w:val="24"/>
                <w:lang w:val="en-GB"/>
              </w:rPr>
            </w:pPr>
          </w:p>
        </w:tc>
        <w:tc>
          <w:tcPr>
            <w:tcW w:w="8810" w:type="dxa"/>
            <w:shd w:val="clear" w:color="auto" w:fill="C6D9F1" w:themeFill="text2" w:themeFillTint="33"/>
          </w:tcPr>
          <w:p w14:paraId="1861ABFE" w14:textId="77777777" w:rsidR="00CB50C9" w:rsidRPr="00BF1E25" w:rsidRDefault="00CB50C9" w:rsidP="001E2E13">
            <w:pPr>
              <w:spacing w:before="60" w:after="60"/>
              <w:ind w:right="72"/>
              <w:jc w:val="right"/>
              <w:rPr>
                <w:rFonts w:asciiTheme="minorHAnsi" w:hAnsiTheme="minorHAnsi" w:cs="Arial"/>
                <w:b/>
                <w:sz w:val="20"/>
                <w:lang w:val="en-GB"/>
              </w:rPr>
            </w:pPr>
            <w:r w:rsidRPr="00BF1E25">
              <w:rPr>
                <w:rFonts w:asciiTheme="minorHAnsi" w:hAnsiTheme="minorHAnsi" w:cs="Arial"/>
                <w:b/>
                <w:i/>
                <w:lang w:val="en-GB"/>
              </w:rPr>
              <w:t>Lunch</w:t>
            </w:r>
          </w:p>
        </w:tc>
      </w:tr>
      <w:tr w:rsidR="00B04F80" w:rsidRPr="00BF1E25" w14:paraId="37F4A682" w14:textId="77777777" w:rsidTr="006371BF">
        <w:trPr>
          <w:trHeight w:val="165"/>
        </w:trPr>
        <w:tc>
          <w:tcPr>
            <w:tcW w:w="1050" w:type="dxa"/>
            <w:gridSpan w:val="2"/>
            <w:shd w:val="clear" w:color="auto" w:fill="FFC000"/>
            <w:vAlign w:val="center"/>
          </w:tcPr>
          <w:p w14:paraId="675D80D5" w14:textId="77777777" w:rsidR="0053292B" w:rsidRPr="00BF1E25" w:rsidRDefault="00C35683" w:rsidP="00B06C1B">
            <w:pPr>
              <w:spacing w:before="60" w:after="60"/>
              <w:ind w:left="-4" w:right="-136"/>
              <w:rPr>
                <w:rFonts w:asciiTheme="minorHAnsi" w:hAnsiTheme="minorHAnsi" w:cs="Arial"/>
                <w:b/>
                <w:caps/>
                <w:sz w:val="20"/>
                <w:szCs w:val="20"/>
                <w:lang w:val="en-GB"/>
              </w:rPr>
            </w:pPr>
            <w:r w:rsidRPr="00BF1E25">
              <w:rPr>
                <w:rFonts w:asciiTheme="minorHAnsi" w:hAnsiTheme="minorHAnsi" w:cs="Arial"/>
                <w:b/>
                <w:caps/>
                <w:sz w:val="20"/>
                <w:szCs w:val="20"/>
                <w:lang w:val="en-GB"/>
              </w:rPr>
              <w:br w:type="page"/>
              <w:t>14</w:t>
            </w:r>
            <w:r w:rsidR="008F11E4" w:rsidRPr="00BF1E25">
              <w:rPr>
                <w:rFonts w:asciiTheme="minorHAnsi" w:hAnsiTheme="minorHAnsi" w:cs="Arial"/>
                <w:b/>
                <w:caps/>
                <w:sz w:val="20"/>
                <w:szCs w:val="20"/>
                <w:lang w:val="en-GB"/>
              </w:rPr>
              <w:t>.</w:t>
            </w:r>
            <w:r w:rsidRPr="00BF1E25">
              <w:rPr>
                <w:rFonts w:asciiTheme="minorHAnsi" w:hAnsiTheme="minorHAnsi" w:cs="Arial"/>
                <w:b/>
                <w:caps/>
                <w:sz w:val="20"/>
                <w:szCs w:val="20"/>
                <w:lang w:val="en-GB"/>
              </w:rPr>
              <w:t>00</w:t>
            </w:r>
            <w:r w:rsidR="00B06C1B" w:rsidRPr="00BF1E25">
              <w:rPr>
                <w:rFonts w:asciiTheme="minorHAnsi" w:hAnsiTheme="minorHAnsi" w:cs="Arial"/>
                <w:b/>
                <w:caps/>
                <w:sz w:val="20"/>
                <w:szCs w:val="20"/>
                <w:lang w:val="en-GB"/>
              </w:rPr>
              <w:t xml:space="preserve"> – </w:t>
            </w:r>
            <w:r w:rsidRPr="00BF1E25">
              <w:rPr>
                <w:rFonts w:asciiTheme="minorHAnsi" w:hAnsiTheme="minorHAnsi" w:cs="Arial"/>
                <w:b/>
                <w:caps/>
                <w:sz w:val="20"/>
                <w:szCs w:val="20"/>
                <w:lang w:val="en-GB"/>
              </w:rPr>
              <w:t>15</w:t>
            </w:r>
            <w:r w:rsidR="0053292B" w:rsidRPr="00BF1E25">
              <w:rPr>
                <w:rFonts w:asciiTheme="minorHAnsi" w:hAnsiTheme="minorHAnsi" w:cs="Arial"/>
                <w:b/>
                <w:caps/>
                <w:sz w:val="20"/>
                <w:szCs w:val="20"/>
                <w:lang w:val="en-GB"/>
              </w:rPr>
              <w:t>.</w:t>
            </w:r>
            <w:r w:rsidRPr="00BF1E25">
              <w:rPr>
                <w:rFonts w:asciiTheme="minorHAnsi" w:hAnsiTheme="minorHAnsi" w:cs="Arial"/>
                <w:b/>
                <w:caps/>
                <w:sz w:val="20"/>
                <w:szCs w:val="20"/>
                <w:lang w:val="en-GB"/>
              </w:rPr>
              <w:t>30</w:t>
            </w:r>
          </w:p>
        </w:tc>
        <w:tc>
          <w:tcPr>
            <w:tcW w:w="8810" w:type="dxa"/>
            <w:shd w:val="clear" w:color="auto" w:fill="FFC000"/>
            <w:vAlign w:val="center"/>
          </w:tcPr>
          <w:p w14:paraId="092457F4" w14:textId="04EDD069" w:rsidR="0053292B" w:rsidRDefault="0053292B" w:rsidP="00442D4C">
            <w:pPr>
              <w:spacing w:before="60" w:after="60"/>
              <w:ind w:right="72"/>
              <w:jc w:val="both"/>
              <w:rPr>
                <w:rFonts w:asciiTheme="minorHAnsi" w:hAnsiTheme="minorHAnsi" w:cs="Arial"/>
                <w:b/>
                <w:lang w:val="en-GB"/>
              </w:rPr>
            </w:pPr>
            <w:r w:rsidRPr="00BF1E25">
              <w:rPr>
                <w:rFonts w:asciiTheme="minorHAnsi" w:hAnsiTheme="minorHAnsi" w:cs="Arial"/>
                <w:b/>
                <w:caps/>
                <w:lang w:val="en-GB"/>
              </w:rPr>
              <w:t xml:space="preserve">Session 3 – </w:t>
            </w:r>
            <w:r w:rsidR="00C35683" w:rsidRPr="00BF1E25">
              <w:rPr>
                <w:rFonts w:asciiTheme="minorHAnsi" w:hAnsiTheme="minorHAnsi" w:cs="Arial"/>
                <w:b/>
                <w:lang w:val="en-GB"/>
              </w:rPr>
              <w:t>Looking forward: Towards more effective equal treatment legislation</w:t>
            </w:r>
          </w:p>
          <w:p w14:paraId="3260EF49" w14:textId="5C0C6A21" w:rsidR="008248BB" w:rsidRPr="00BF1E25" w:rsidRDefault="008248BB" w:rsidP="00442D4C">
            <w:pPr>
              <w:spacing w:before="60" w:after="60"/>
              <w:ind w:right="72"/>
              <w:jc w:val="both"/>
              <w:rPr>
                <w:rFonts w:asciiTheme="minorHAnsi" w:hAnsiTheme="minorHAnsi" w:cs="Arial"/>
                <w:b/>
                <w:lang w:val="en-GB"/>
              </w:rPr>
            </w:pPr>
            <w:r>
              <w:rPr>
                <w:rFonts w:asciiTheme="minorHAnsi" w:hAnsiTheme="minorHAnsi" w:cs="Arial"/>
                <w:b/>
                <w:lang w:val="en-GB"/>
              </w:rPr>
              <w:t>Chair: (TBC)</w:t>
            </w:r>
          </w:p>
          <w:p w14:paraId="524EE6AF" w14:textId="77777777" w:rsidR="00844CC2" w:rsidRPr="00BF1E25" w:rsidRDefault="00DB5784" w:rsidP="00C35683">
            <w:pPr>
              <w:spacing w:before="60" w:after="60"/>
              <w:ind w:right="72"/>
              <w:jc w:val="both"/>
              <w:rPr>
                <w:rFonts w:asciiTheme="minorHAnsi" w:hAnsiTheme="minorHAnsi" w:cs="Arial"/>
                <w:sz w:val="24"/>
                <w:szCs w:val="24"/>
                <w:lang w:val="en-GB"/>
              </w:rPr>
            </w:pPr>
            <w:r w:rsidRPr="00BF1E25">
              <w:rPr>
                <w:rFonts w:asciiTheme="minorHAnsi" w:hAnsiTheme="minorHAnsi" w:cs="Arial"/>
              </w:rPr>
              <w:t>Equality and non-discrimination are key founding values and general principles of the EU. However, currently equality law does not cover all areas where the EU has legislative competence, resulting in a hierarchy of rights. Furthermore, as discussed in previous sessions, already existing legislation does not always live up to its potential due to the lack of effective implementation. This session will set out a vision for a comprehensive and effective equal treatment legislation in Europe</w:t>
            </w:r>
            <w:r w:rsidR="00C35683" w:rsidRPr="00BF1E25">
              <w:rPr>
                <w:rFonts w:asciiTheme="minorHAnsi" w:hAnsiTheme="minorHAnsi" w:cs="Arial"/>
                <w:lang w:val="en-GB"/>
              </w:rPr>
              <w:t>.</w:t>
            </w:r>
            <w:r w:rsidR="00C35683" w:rsidRPr="00BF1E25">
              <w:rPr>
                <w:rFonts w:asciiTheme="minorHAnsi" w:hAnsiTheme="minorHAnsi" w:cs="Arial"/>
                <w:sz w:val="20"/>
                <w:szCs w:val="24"/>
                <w:lang w:val="en-GB"/>
              </w:rPr>
              <w:t xml:space="preserve"> </w:t>
            </w:r>
          </w:p>
        </w:tc>
      </w:tr>
      <w:tr w:rsidR="00C35683" w:rsidRPr="00BF1E25" w14:paraId="667C1D13" w14:textId="77777777" w:rsidTr="006371BF">
        <w:trPr>
          <w:trHeight w:val="165"/>
        </w:trPr>
        <w:tc>
          <w:tcPr>
            <w:tcW w:w="1050" w:type="dxa"/>
            <w:gridSpan w:val="2"/>
            <w:shd w:val="clear" w:color="auto" w:fill="auto"/>
            <w:vAlign w:val="center"/>
          </w:tcPr>
          <w:p w14:paraId="3FA4A863" w14:textId="77777777" w:rsidR="00C35683" w:rsidRPr="00BF1E25" w:rsidRDefault="00C35683" w:rsidP="00E94954">
            <w:pPr>
              <w:spacing w:before="60" w:after="60"/>
              <w:jc w:val="center"/>
              <w:rPr>
                <w:rFonts w:asciiTheme="minorHAnsi" w:hAnsiTheme="minorHAnsi" w:cs="Arial"/>
                <w:szCs w:val="20"/>
                <w:lang w:val="en-GB"/>
              </w:rPr>
            </w:pPr>
          </w:p>
        </w:tc>
        <w:tc>
          <w:tcPr>
            <w:tcW w:w="8810" w:type="dxa"/>
            <w:shd w:val="clear" w:color="auto" w:fill="auto"/>
            <w:vAlign w:val="center"/>
          </w:tcPr>
          <w:p w14:paraId="2ADCABAB" w14:textId="77777777" w:rsidR="00C35683" w:rsidRPr="00BF1E25" w:rsidRDefault="00C35683" w:rsidP="00C35683">
            <w:pPr>
              <w:spacing w:before="60" w:after="60"/>
              <w:jc w:val="both"/>
              <w:rPr>
                <w:rFonts w:asciiTheme="minorHAnsi" w:hAnsiTheme="minorHAnsi" w:cs="Arial"/>
                <w:lang w:val="en-GB"/>
              </w:rPr>
            </w:pPr>
            <w:r w:rsidRPr="00BF1E25">
              <w:rPr>
                <w:rFonts w:asciiTheme="minorHAnsi" w:hAnsiTheme="minorHAnsi" w:cs="Arial"/>
                <w:lang w:val="en-GB"/>
              </w:rPr>
              <w:t>Contributions by:</w:t>
            </w:r>
          </w:p>
          <w:p w14:paraId="50F6F154" w14:textId="4C87FF7F" w:rsidR="00C35683" w:rsidRPr="0058688F" w:rsidRDefault="00C35683" w:rsidP="0058688F">
            <w:pPr>
              <w:pStyle w:val="ListParagraph"/>
              <w:numPr>
                <w:ilvl w:val="0"/>
                <w:numId w:val="48"/>
              </w:numPr>
              <w:spacing w:before="60" w:after="60"/>
              <w:ind w:left="523"/>
              <w:rPr>
                <w:rFonts w:asciiTheme="minorHAnsi" w:hAnsiTheme="minorHAnsi" w:cs="Arial"/>
                <w:lang w:val="en-GB"/>
              </w:rPr>
            </w:pPr>
            <w:r w:rsidRPr="0058688F">
              <w:rPr>
                <w:rFonts w:asciiTheme="minorHAnsi" w:hAnsiTheme="minorHAnsi" w:cs="Arial"/>
                <w:b/>
                <w:lang w:val="en-GB"/>
              </w:rPr>
              <w:t>Ulrike Lunacek</w:t>
            </w:r>
            <w:r w:rsidRPr="0058688F">
              <w:rPr>
                <w:rFonts w:asciiTheme="minorHAnsi" w:hAnsiTheme="minorHAnsi" w:cs="Arial"/>
                <w:lang w:val="en-GB"/>
              </w:rPr>
              <w:t>, Vice-President</w:t>
            </w:r>
            <w:r w:rsidR="00D45DAE" w:rsidRPr="0058688F">
              <w:rPr>
                <w:rFonts w:asciiTheme="minorHAnsi" w:hAnsiTheme="minorHAnsi" w:cs="Arial"/>
                <w:lang w:val="en-GB"/>
              </w:rPr>
              <w:t>,</w:t>
            </w:r>
            <w:r w:rsidRPr="0058688F">
              <w:rPr>
                <w:rFonts w:asciiTheme="minorHAnsi" w:hAnsiTheme="minorHAnsi" w:cs="Arial"/>
                <w:lang w:val="en-GB"/>
              </w:rPr>
              <w:t xml:space="preserve"> European Parliament (video message)</w:t>
            </w:r>
          </w:p>
          <w:p w14:paraId="2C9501DA" w14:textId="463150AB" w:rsidR="00C35683" w:rsidRPr="00BF1E25" w:rsidRDefault="00243076" w:rsidP="00DB5784">
            <w:pPr>
              <w:pStyle w:val="ListParagraph"/>
              <w:numPr>
                <w:ilvl w:val="0"/>
                <w:numId w:val="48"/>
              </w:numPr>
              <w:spacing w:before="60" w:after="60"/>
              <w:ind w:left="523"/>
              <w:rPr>
                <w:rFonts w:asciiTheme="minorHAnsi" w:hAnsiTheme="minorHAnsi" w:cs="Arial"/>
                <w:lang w:val="en-GB"/>
              </w:rPr>
            </w:pPr>
            <w:r w:rsidRPr="00BF1E25">
              <w:rPr>
                <w:rFonts w:asciiTheme="minorHAnsi" w:hAnsiTheme="minorHAnsi" w:cs="Arial"/>
                <w:b/>
                <w:lang w:val="en-GB"/>
              </w:rPr>
              <w:t>Soraya Post</w:t>
            </w:r>
            <w:r w:rsidR="00D45DAE" w:rsidRPr="00BF1E25">
              <w:rPr>
                <w:rFonts w:asciiTheme="minorHAnsi" w:hAnsiTheme="minorHAnsi" w:cs="Arial"/>
                <w:lang w:val="en-GB"/>
              </w:rPr>
              <w:t xml:space="preserve">, </w:t>
            </w:r>
            <w:r w:rsidRPr="00BF1E25">
              <w:rPr>
                <w:rFonts w:asciiTheme="minorHAnsi" w:hAnsiTheme="minorHAnsi" w:cs="Arial"/>
                <w:lang w:val="en-GB"/>
              </w:rPr>
              <w:t>Member of the</w:t>
            </w:r>
            <w:r w:rsidR="00D45DAE" w:rsidRPr="00BF1E25">
              <w:rPr>
                <w:rFonts w:asciiTheme="minorHAnsi" w:hAnsiTheme="minorHAnsi" w:cs="Arial"/>
                <w:lang w:val="en-GB"/>
              </w:rPr>
              <w:t xml:space="preserve"> European Parliament</w:t>
            </w:r>
          </w:p>
          <w:p w14:paraId="6B74D5F8" w14:textId="77777777" w:rsidR="00C35683" w:rsidRPr="00BF1E25" w:rsidRDefault="00C35683" w:rsidP="00DB5784">
            <w:pPr>
              <w:pStyle w:val="ListParagraph"/>
              <w:numPr>
                <w:ilvl w:val="0"/>
                <w:numId w:val="48"/>
              </w:numPr>
              <w:spacing w:before="60" w:after="60"/>
              <w:ind w:left="523"/>
              <w:rPr>
                <w:rFonts w:asciiTheme="minorHAnsi" w:hAnsiTheme="minorHAnsi" w:cs="Arial"/>
                <w:lang w:val="en-GB"/>
              </w:rPr>
            </w:pPr>
            <w:r w:rsidRPr="00BF1E25">
              <w:rPr>
                <w:rFonts w:asciiTheme="minorHAnsi" w:hAnsiTheme="minorHAnsi" w:cs="Arial"/>
                <w:b/>
                <w:lang w:val="en-GB"/>
              </w:rPr>
              <w:t>Pierre Baussand</w:t>
            </w:r>
            <w:r w:rsidRPr="00BF1E25">
              <w:rPr>
                <w:rFonts w:asciiTheme="minorHAnsi" w:hAnsiTheme="minorHAnsi" w:cs="Arial"/>
                <w:lang w:val="en-GB"/>
              </w:rPr>
              <w:t xml:space="preserve">, </w:t>
            </w:r>
            <w:r w:rsidR="00D45DAE" w:rsidRPr="00BF1E25">
              <w:rPr>
                <w:rFonts w:asciiTheme="minorHAnsi" w:hAnsiTheme="minorHAnsi" w:cs="Arial"/>
                <w:lang w:val="en-GB"/>
              </w:rPr>
              <w:t xml:space="preserve">Director, </w:t>
            </w:r>
            <w:r w:rsidR="005A176F" w:rsidRPr="00BF1E25">
              <w:rPr>
                <w:rFonts w:asciiTheme="minorHAnsi" w:hAnsiTheme="minorHAnsi" w:cs="Arial"/>
                <w:lang w:val="en-GB"/>
              </w:rPr>
              <w:t>Social Platform</w:t>
            </w:r>
          </w:p>
          <w:p w14:paraId="7C4179C2" w14:textId="77777777" w:rsidR="00C35683" w:rsidRPr="00BF1E25" w:rsidRDefault="00C35683" w:rsidP="00DB5784">
            <w:pPr>
              <w:pStyle w:val="ListParagraph"/>
              <w:numPr>
                <w:ilvl w:val="0"/>
                <w:numId w:val="48"/>
              </w:numPr>
              <w:spacing w:before="60" w:after="60"/>
              <w:ind w:left="523"/>
              <w:rPr>
                <w:rFonts w:asciiTheme="minorHAnsi" w:hAnsiTheme="minorHAnsi" w:cs="Arial"/>
                <w:lang w:val="en-GB"/>
              </w:rPr>
            </w:pPr>
            <w:r w:rsidRPr="00BF1E25">
              <w:rPr>
                <w:rFonts w:asciiTheme="minorHAnsi" w:hAnsiTheme="minorHAnsi" w:cs="Arial"/>
                <w:b/>
                <w:lang w:val="en-GB"/>
              </w:rPr>
              <w:t>Pavel Trantina</w:t>
            </w:r>
            <w:r w:rsidRPr="00BF1E25">
              <w:rPr>
                <w:rFonts w:asciiTheme="minorHAnsi" w:hAnsiTheme="minorHAnsi" w:cs="Arial"/>
                <w:lang w:val="en-GB"/>
              </w:rPr>
              <w:t xml:space="preserve">, </w:t>
            </w:r>
            <w:r w:rsidR="00D45DAE" w:rsidRPr="00BF1E25">
              <w:rPr>
                <w:rFonts w:asciiTheme="minorHAnsi" w:hAnsiTheme="minorHAnsi" w:cs="Arial"/>
                <w:lang w:val="en-GB"/>
              </w:rPr>
              <w:t>President, Section for Employment, Social Affairs and Citizenship (SOC), European Economic and Social Committee</w:t>
            </w:r>
          </w:p>
          <w:p w14:paraId="76E9129E" w14:textId="77777777" w:rsidR="00C35683" w:rsidRPr="00BF1E25" w:rsidRDefault="00C35683" w:rsidP="00DB5784">
            <w:pPr>
              <w:pStyle w:val="ListParagraph"/>
              <w:numPr>
                <w:ilvl w:val="0"/>
                <w:numId w:val="48"/>
              </w:numPr>
              <w:spacing w:before="60" w:after="60"/>
              <w:ind w:left="523"/>
              <w:rPr>
                <w:rFonts w:asciiTheme="minorHAnsi" w:hAnsiTheme="minorHAnsi" w:cs="Arial"/>
                <w:lang w:val="en-GB"/>
              </w:rPr>
            </w:pPr>
            <w:r w:rsidRPr="00BF1E25">
              <w:rPr>
                <w:rFonts w:asciiTheme="minorHAnsi" w:hAnsiTheme="minorHAnsi" w:cs="Arial"/>
                <w:b/>
                <w:lang w:val="en-GB"/>
              </w:rPr>
              <w:t>Martin Mörk</w:t>
            </w:r>
            <w:r w:rsidRPr="00BF1E25">
              <w:rPr>
                <w:rFonts w:asciiTheme="minorHAnsi" w:hAnsiTheme="minorHAnsi" w:cs="Arial"/>
                <w:lang w:val="en-GB"/>
              </w:rPr>
              <w:t xml:space="preserve">, </w:t>
            </w:r>
            <w:r w:rsidR="00D45DAE" w:rsidRPr="00BF1E25">
              <w:rPr>
                <w:rFonts w:asciiTheme="minorHAnsi" w:hAnsiTheme="minorHAnsi" w:cs="Arial"/>
                <w:lang w:val="en-GB"/>
              </w:rPr>
              <w:t xml:space="preserve">Deputy Ombudsman and Head of Litigation, </w:t>
            </w:r>
            <w:r w:rsidRPr="00BF1E25">
              <w:rPr>
                <w:rFonts w:asciiTheme="minorHAnsi" w:hAnsiTheme="minorHAnsi" w:cs="Arial"/>
                <w:lang w:val="en-GB"/>
              </w:rPr>
              <w:t>Equality Ombudsman (Sweden)</w:t>
            </w:r>
          </w:p>
        </w:tc>
      </w:tr>
      <w:tr w:rsidR="008F11E4" w:rsidRPr="00BF1E25" w14:paraId="02F3595E" w14:textId="77777777" w:rsidTr="006371BF">
        <w:trPr>
          <w:trHeight w:val="165"/>
        </w:trPr>
        <w:tc>
          <w:tcPr>
            <w:tcW w:w="9860" w:type="dxa"/>
            <w:gridSpan w:val="3"/>
            <w:shd w:val="clear" w:color="auto" w:fill="8DB3E2" w:themeFill="text2" w:themeFillTint="66"/>
            <w:vAlign w:val="center"/>
          </w:tcPr>
          <w:p w14:paraId="42744E79" w14:textId="77777777" w:rsidR="008F11E4" w:rsidRPr="00BF1E25" w:rsidRDefault="008F11E4" w:rsidP="00BB040F">
            <w:pPr>
              <w:spacing w:before="60" w:after="60"/>
              <w:jc w:val="right"/>
              <w:rPr>
                <w:rFonts w:asciiTheme="minorHAnsi" w:hAnsiTheme="minorHAnsi" w:cs="Arial"/>
                <w:b/>
                <w:szCs w:val="20"/>
                <w:lang w:val="en-GB"/>
              </w:rPr>
            </w:pPr>
            <w:r w:rsidRPr="00BF1E25">
              <w:rPr>
                <w:rFonts w:asciiTheme="minorHAnsi" w:hAnsiTheme="minorHAnsi" w:cs="Arial"/>
                <w:b/>
                <w:i/>
                <w:szCs w:val="20"/>
                <w:lang w:val="en-GB"/>
              </w:rPr>
              <w:t>Questions &amp; Answers – Discussion</w:t>
            </w:r>
          </w:p>
        </w:tc>
      </w:tr>
      <w:tr w:rsidR="00B04F80" w:rsidRPr="00BF1E25" w14:paraId="4F4A9ACF" w14:textId="77777777" w:rsidTr="006371BF">
        <w:trPr>
          <w:trHeight w:val="165"/>
        </w:trPr>
        <w:tc>
          <w:tcPr>
            <w:tcW w:w="1050" w:type="dxa"/>
            <w:gridSpan w:val="2"/>
            <w:shd w:val="clear" w:color="auto" w:fill="0070C0"/>
            <w:vAlign w:val="center"/>
          </w:tcPr>
          <w:p w14:paraId="4CB823B8" w14:textId="77777777" w:rsidR="0053292B" w:rsidRPr="00BF1E25" w:rsidRDefault="0053292B" w:rsidP="00B06C1B">
            <w:pPr>
              <w:spacing w:before="60" w:after="60"/>
              <w:ind w:right="-76"/>
              <w:rPr>
                <w:rFonts w:asciiTheme="minorHAnsi" w:hAnsiTheme="minorHAnsi" w:cs="Arial"/>
                <w:b/>
                <w:color w:val="FFFFFF" w:themeColor="background1"/>
                <w:sz w:val="20"/>
                <w:szCs w:val="20"/>
                <w:lang w:val="en-GB"/>
              </w:rPr>
            </w:pPr>
            <w:r w:rsidRPr="00BF1E25">
              <w:rPr>
                <w:rFonts w:asciiTheme="minorHAnsi" w:hAnsiTheme="minorHAnsi" w:cs="Arial"/>
                <w:b/>
                <w:color w:val="FFFFFF" w:themeColor="background1"/>
                <w:sz w:val="20"/>
                <w:szCs w:val="20"/>
                <w:lang w:val="en-GB"/>
              </w:rPr>
              <w:br w:type="page"/>
              <w:t>15.</w:t>
            </w:r>
            <w:r w:rsidR="00B04F80" w:rsidRPr="00BF1E25">
              <w:rPr>
                <w:rFonts w:asciiTheme="minorHAnsi" w:hAnsiTheme="minorHAnsi" w:cs="Arial"/>
                <w:b/>
                <w:color w:val="FFFFFF" w:themeColor="background1"/>
                <w:sz w:val="20"/>
                <w:szCs w:val="20"/>
                <w:lang w:val="en-GB"/>
              </w:rPr>
              <w:t>3</w:t>
            </w:r>
            <w:r w:rsidR="00B06C1B" w:rsidRPr="00BF1E25">
              <w:rPr>
                <w:rFonts w:asciiTheme="minorHAnsi" w:hAnsiTheme="minorHAnsi" w:cs="Arial"/>
                <w:b/>
                <w:color w:val="FFFFFF" w:themeColor="background1"/>
                <w:sz w:val="20"/>
                <w:szCs w:val="20"/>
                <w:lang w:val="en-GB"/>
              </w:rPr>
              <w:t>0 – 1</w:t>
            </w:r>
            <w:r w:rsidR="00B04F80" w:rsidRPr="00BF1E25">
              <w:rPr>
                <w:rFonts w:asciiTheme="minorHAnsi" w:hAnsiTheme="minorHAnsi" w:cs="Arial"/>
                <w:b/>
                <w:color w:val="FFFFFF" w:themeColor="background1"/>
                <w:sz w:val="20"/>
                <w:szCs w:val="20"/>
                <w:lang w:val="en-GB"/>
              </w:rPr>
              <w:t>6.0</w:t>
            </w:r>
            <w:r w:rsidRPr="00BF1E25">
              <w:rPr>
                <w:rFonts w:asciiTheme="minorHAnsi" w:hAnsiTheme="minorHAnsi" w:cs="Arial"/>
                <w:b/>
                <w:color w:val="FFFFFF" w:themeColor="background1"/>
                <w:sz w:val="20"/>
                <w:szCs w:val="20"/>
                <w:lang w:val="en-GB"/>
              </w:rPr>
              <w:t>0</w:t>
            </w:r>
          </w:p>
        </w:tc>
        <w:tc>
          <w:tcPr>
            <w:tcW w:w="8810" w:type="dxa"/>
            <w:shd w:val="clear" w:color="auto" w:fill="0070C0"/>
            <w:vAlign w:val="center"/>
          </w:tcPr>
          <w:p w14:paraId="4514F011" w14:textId="1EB80E12" w:rsidR="00B024F3" w:rsidRPr="002127AD" w:rsidRDefault="0058688F" w:rsidP="009F6408">
            <w:pPr>
              <w:spacing w:before="60" w:after="60"/>
              <w:ind w:right="72"/>
              <w:rPr>
                <w:rFonts w:asciiTheme="minorHAnsi" w:hAnsiTheme="minorHAnsi" w:cs="Arial"/>
                <w:b/>
                <w:color w:val="FFFFFF" w:themeColor="background1"/>
                <w:szCs w:val="24"/>
                <w:lang w:val="en-GB"/>
              </w:rPr>
            </w:pPr>
            <w:r>
              <w:rPr>
                <w:rFonts w:asciiTheme="minorHAnsi" w:hAnsiTheme="minorHAnsi" w:cs="Arial"/>
                <w:b/>
                <w:color w:val="FFFFFF" w:themeColor="background1"/>
                <w:szCs w:val="24"/>
                <w:lang w:val="en-GB"/>
              </w:rPr>
              <w:t xml:space="preserve">Closing address – </w:t>
            </w:r>
            <w:r w:rsidRPr="0058688F">
              <w:rPr>
                <w:rFonts w:asciiTheme="minorHAnsi" w:hAnsiTheme="minorHAnsi" w:cs="Arial"/>
                <w:b/>
                <w:color w:val="FFFFFF" w:themeColor="background1"/>
                <w:szCs w:val="24"/>
                <w:lang w:val="en-GB"/>
              </w:rPr>
              <w:t>Professor Christopher McCrudden, Queen’s University Belfast</w:t>
            </w:r>
          </w:p>
        </w:tc>
      </w:tr>
      <w:tr w:rsidR="006371BF" w:rsidRPr="006371BF" w14:paraId="5C358E4E" w14:textId="77777777" w:rsidTr="006371BF">
        <w:trPr>
          <w:trHeight w:val="165"/>
        </w:trPr>
        <w:tc>
          <w:tcPr>
            <w:tcW w:w="9860" w:type="dxa"/>
            <w:gridSpan w:val="3"/>
            <w:shd w:val="clear" w:color="auto" w:fill="8DB3E2" w:themeFill="text2" w:themeFillTint="66"/>
            <w:vAlign w:val="center"/>
          </w:tcPr>
          <w:p w14:paraId="0F702484" w14:textId="4DD34CC6" w:rsidR="006371BF" w:rsidRPr="006371BF" w:rsidRDefault="006371BF" w:rsidP="009F6408">
            <w:pPr>
              <w:spacing w:before="60" w:after="60"/>
              <w:ind w:right="72"/>
              <w:rPr>
                <w:rFonts w:asciiTheme="minorHAnsi" w:hAnsiTheme="minorHAnsi" w:cs="Arial"/>
                <w:b/>
                <w:szCs w:val="24"/>
                <w:lang w:val="en-GB"/>
              </w:rPr>
            </w:pPr>
            <w:r w:rsidRPr="006371BF">
              <w:rPr>
                <w:rFonts w:asciiTheme="minorHAnsi" w:hAnsiTheme="minorHAnsi" w:cs="Arial"/>
                <w:b/>
                <w:szCs w:val="24"/>
                <w:lang w:val="en-GB"/>
              </w:rPr>
              <w:t>Closing – Anne Gaspard, Executive Director, Equinet</w:t>
            </w:r>
          </w:p>
        </w:tc>
      </w:tr>
    </w:tbl>
    <w:p w14:paraId="7C21E0D8" w14:textId="77777777" w:rsidR="003A04D7" w:rsidRPr="00BF1E25" w:rsidRDefault="003A04D7" w:rsidP="002908F0">
      <w:pPr>
        <w:spacing w:before="60" w:after="60"/>
        <w:rPr>
          <w:rFonts w:asciiTheme="minorHAnsi" w:hAnsiTheme="minorHAnsi" w:cs="Arial"/>
          <w:sz w:val="4"/>
          <w:szCs w:val="4"/>
          <w:lang w:val="en-GB"/>
        </w:rPr>
      </w:pPr>
      <w:bookmarkStart w:id="0" w:name="_GoBack"/>
      <w:bookmarkEnd w:id="0"/>
    </w:p>
    <w:sectPr w:rsidR="003A04D7" w:rsidRPr="00BF1E25" w:rsidSect="00463A65">
      <w:headerReference w:type="default" r:id="rId20"/>
      <w:footerReference w:type="even" r:id="rId21"/>
      <w:footerReference w:type="default" r:id="rId22"/>
      <w:headerReference w:type="first" r:id="rId23"/>
      <w:footerReference w:type="first" r:id="rId24"/>
      <w:pgSz w:w="11907" w:h="16840" w:code="9"/>
      <w:pgMar w:top="1248" w:right="1134" w:bottom="1134" w:left="1134" w:header="539" w:footer="5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A389B" w14:textId="77777777" w:rsidR="008B39CD" w:rsidRDefault="008B39CD" w:rsidP="003A04D7">
      <w:pPr>
        <w:spacing w:after="0" w:line="240" w:lineRule="auto"/>
      </w:pPr>
      <w:r>
        <w:separator/>
      </w:r>
    </w:p>
  </w:endnote>
  <w:endnote w:type="continuationSeparator" w:id="0">
    <w:p w14:paraId="11CF6012" w14:textId="77777777" w:rsidR="008B39CD" w:rsidRDefault="008B39CD" w:rsidP="003A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C03F" w14:textId="77777777" w:rsidR="009D46CE" w:rsidRDefault="009D46CE" w:rsidP="003A04D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80BDFA4" w14:textId="77777777" w:rsidR="009D46CE" w:rsidRDefault="009D46CE" w:rsidP="003A04D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73C8" w14:textId="77777777" w:rsidR="008F58E5" w:rsidRPr="008F58E5" w:rsidRDefault="008F58E5" w:rsidP="008F58E5">
    <w:pPr>
      <w:pStyle w:val="Footer"/>
      <w:jc w:val="right"/>
      <w:rPr>
        <w:rFonts w:ascii="Arial" w:hAnsi="Arial" w:cs="Arial"/>
      </w:rPr>
    </w:pPr>
    <w:r w:rsidRPr="00A15AE5">
      <w:rPr>
        <w:rFonts w:ascii="Times New Roman" w:hAnsi="Times New Roman"/>
        <w:noProof/>
        <w:sz w:val="24"/>
        <w:szCs w:val="24"/>
        <w:lang w:val="en-GB" w:eastAsia="en-GB"/>
      </w:rPr>
      <w:drawing>
        <wp:anchor distT="0" distB="0" distL="114300" distR="114300" simplePos="0" relativeHeight="251663872" behindDoc="1" locked="0" layoutInCell="1" allowOverlap="0" wp14:anchorId="27BBD7F7" wp14:editId="6C58DCEB">
          <wp:simplePos x="0" y="0"/>
          <wp:positionH relativeFrom="column">
            <wp:posOffset>2746375</wp:posOffset>
          </wp:positionH>
          <wp:positionV relativeFrom="line">
            <wp:posOffset>209550</wp:posOffset>
          </wp:positionV>
          <wp:extent cx="542925" cy="364490"/>
          <wp:effectExtent l="0" t="0" r="9525" b="0"/>
          <wp:wrapSquare wrapText="bothSides"/>
          <wp:docPr id="5" name="Picture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364490"/>
                  </a:xfrm>
                  <a:prstGeom prst="rect">
                    <a:avLst/>
                  </a:prstGeom>
                  <a:noFill/>
                </pic:spPr>
              </pic:pic>
            </a:graphicData>
          </a:graphic>
          <wp14:sizeRelH relativeFrom="page">
            <wp14:pctWidth>0</wp14:pctWidth>
          </wp14:sizeRelH>
          <wp14:sizeRelV relativeFrom="page">
            <wp14:pctHeight>0</wp14:pctHeight>
          </wp14:sizeRelV>
        </wp:anchor>
      </w:drawing>
    </w:r>
  </w:p>
  <w:p w14:paraId="6DB09CA4" w14:textId="77777777" w:rsidR="008F58E5" w:rsidRPr="00A15AE5" w:rsidRDefault="008F58E5" w:rsidP="008F58E5">
    <w:pPr>
      <w:tabs>
        <w:tab w:val="left" w:pos="1216"/>
        <w:tab w:val="center" w:pos="4302"/>
      </w:tabs>
      <w:rPr>
        <w:rFonts w:ascii="Arial" w:hAnsi="Arial" w:cs="Arial"/>
        <w:sz w:val="18"/>
        <w:szCs w:val="20"/>
        <w:lang w:val="en-GB"/>
      </w:rPr>
    </w:pPr>
  </w:p>
  <w:p w14:paraId="2B762961" w14:textId="77777777" w:rsidR="003E1DE7" w:rsidRPr="00C3220F" w:rsidRDefault="008F58E5" w:rsidP="008F58E5">
    <w:pPr>
      <w:pStyle w:val="Footer"/>
      <w:jc w:val="center"/>
      <w:rPr>
        <w:rFonts w:asciiTheme="minorHAnsi" w:hAnsiTheme="minorHAnsi" w:cstheme="minorHAnsi"/>
        <w:sz w:val="24"/>
        <w:szCs w:val="24"/>
      </w:rPr>
    </w:pPr>
    <w:r w:rsidRPr="00C3220F">
      <w:rPr>
        <w:rFonts w:asciiTheme="minorHAnsi" w:hAnsiTheme="minorHAnsi" w:cstheme="minorHAnsi"/>
        <w:i/>
        <w:sz w:val="24"/>
        <w:szCs w:val="24"/>
        <w:lang w:val="en-GB"/>
      </w:rPr>
      <w:t>Co-funded by the Rights, Equality and Citizenship Programme of the European Union (2014-2020)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B6FC9" w14:textId="77777777" w:rsidR="008F58E5" w:rsidRPr="00A15AE5" w:rsidRDefault="008F58E5" w:rsidP="008F58E5">
    <w:pPr>
      <w:rPr>
        <w:lang w:val="en-GB"/>
      </w:rPr>
    </w:pPr>
    <w:r w:rsidRPr="00A15AE5">
      <w:rPr>
        <w:rFonts w:ascii="Times New Roman" w:hAnsi="Times New Roman"/>
        <w:noProof/>
        <w:sz w:val="24"/>
        <w:szCs w:val="24"/>
        <w:lang w:val="en-GB" w:eastAsia="en-GB"/>
      </w:rPr>
      <w:drawing>
        <wp:anchor distT="0" distB="0" distL="114300" distR="114300" simplePos="0" relativeHeight="251661824" behindDoc="1" locked="0" layoutInCell="1" allowOverlap="0" wp14:anchorId="6D756B80" wp14:editId="4CA9F6A0">
          <wp:simplePos x="0" y="0"/>
          <wp:positionH relativeFrom="column">
            <wp:posOffset>2746375</wp:posOffset>
          </wp:positionH>
          <wp:positionV relativeFrom="line">
            <wp:posOffset>209550</wp:posOffset>
          </wp:positionV>
          <wp:extent cx="542925" cy="364490"/>
          <wp:effectExtent l="0" t="0" r="9525" b="0"/>
          <wp:wrapSquare wrapText="bothSides"/>
          <wp:docPr id="1" name="Picture 1"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364490"/>
                  </a:xfrm>
                  <a:prstGeom prst="rect">
                    <a:avLst/>
                  </a:prstGeom>
                  <a:noFill/>
                </pic:spPr>
              </pic:pic>
            </a:graphicData>
          </a:graphic>
          <wp14:sizeRelH relativeFrom="page">
            <wp14:pctWidth>0</wp14:pctWidth>
          </wp14:sizeRelH>
          <wp14:sizeRelV relativeFrom="page">
            <wp14:pctHeight>0</wp14:pctHeight>
          </wp14:sizeRelV>
        </wp:anchor>
      </w:drawing>
    </w:r>
  </w:p>
  <w:p w14:paraId="34BC5EE4" w14:textId="77777777" w:rsidR="008F58E5" w:rsidRPr="00A15AE5" w:rsidRDefault="008F58E5" w:rsidP="008F58E5">
    <w:pPr>
      <w:tabs>
        <w:tab w:val="left" w:pos="1216"/>
        <w:tab w:val="center" w:pos="4302"/>
      </w:tabs>
      <w:rPr>
        <w:rFonts w:ascii="Arial" w:hAnsi="Arial" w:cs="Arial"/>
        <w:sz w:val="18"/>
        <w:szCs w:val="20"/>
        <w:lang w:val="en-GB"/>
      </w:rPr>
    </w:pPr>
  </w:p>
  <w:p w14:paraId="399127BF" w14:textId="77777777" w:rsidR="008F58E5" w:rsidRDefault="008F58E5" w:rsidP="008F58E5">
    <w:pPr>
      <w:pStyle w:val="Footer"/>
      <w:jc w:val="center"/>
    </w:pPr>
    <w:r w:rsidRPr="00A15AE5">
      <w:rPr>
        <w:rFonts w:ascii="Arial" w:hAnsi="Arial" w:cs="Arial"/>
        <w:i/>
        <w:sz w:val="18"/>
        <w:szCs w:val="20"/>
        <w:lang w:val="en-GB"/>
      </w:rPr>
      <w:t>Co-funded by the Rights, Equality and Citizenship Programme of the European Union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896F8" w14:textId="77777777" w:rsidR="008B39CD" w:rsidRDefault="008B39CD" w:rsidP="003A04D7">
      <w:pPr>
        <w:spacing w:after="0" w:line="240" w:lineRule="auto"/>
      </w:pPr>
      <w:r>
        <w:separator/>
      </w:r>
    </w:p>
  </w:footnote>
  <w:footnote w:type="continuationSeparator" w:id="0">
    <w:p w14:paraId="5702F6C2" w14:textId="77777777" w:rsidR="008B39CD" w:rsidRDefault="008B39CD" w:rsidP="003A04D7">
      <w:pPr>
        <w:spacing w:after="0" w:line="240" w:lineRule="auto"/>
      </w:pPr>
      <w:r>
        <w:continuationSeparator/>
      </w:r>
    </w:p>
  </w:footnote>
  <w:footnote w:id="1">
    <w:p w14:paraId="2F672BF9" w14:textId="77777777" w:rsidR="004B2D7F" w:rsidRPr="00EF6942" w:rsidRDefault="004B2D7F" w:rsidP="00FB5D68">
      <w:pPr>
        <w:pStyle w:val="FootnoteText"/>
        <w:spacing w:line="240" w:lineRule="auto"/>
        <w:rPr>
          <w:rFonts w:asciiTheme="minorHAnsi" w:hAnsiTheme="minorHAnsi" w:cs="Arial"/>
          <w:sz w:val="18"/>
        </w:rPr>
      </w:pPr>
      <w:r w:rsidRPr="00EF6942">
        <w:rPr>
          <w:rStyle w:val="FootnoteReference"/>
          <w:rFonts w:asciiTheme="minorHAnsi" w:hAnsiTheme="minorHAnsi" w:cs="Arial"/>
          <w:sz w:val="18"/>
        </w:rPr>
        <w:footnoteRef/>
      </w:r>
      <w:r w:rsidRPr="00EF6942">
        <w:rPr>
          <w:rFonts w:asciiTheme="minorHAnsi" w:hAnsiTheme="minorHAnsi" w:cs="Arial"/>
          <w:sz w:val="18"/>
        </w:rPr>
        <w:t xml:space="preserve"> </w:t>
      </w:r>
      <w:hyperlink r:id="rId1" w:history="1">
        <w:r w:rsidRPr="00EF6942">
          <w:rPr>
            <w:rStyle w:val="Hyperlink"/>
            <w:rFonts w:asciiTheme="minorHAnsi" w:hAnsiTheme="minorHAnsi" w:cs="Arial"/>
            <w:sz w:val="18"/>
          </w:rPr>
          <w:t>European Commission Report on the application of Council Directive 2000/43/EC (2014) and Council Directive 2000/78/EC (2014)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7D4FC" w14:textId="77777777" w:rsidR="003E1DE7" w:rsidRDefault="003E1DE7" w:rsidP="004B2D7F">
    <w:pPr>
      <w:pStyle w:val="Header"/>
      <w:jc w:val="center"/>
    </w:pPr>
    <w:r>
      <w:rPr>
        <w:noProof/>
        <w:lang w:val="en-GB" w:eastAsia="en-GB"/>
      </w:rPr>
      <w:drawing>
        <wp:anchor distT="0" distB="0" distL="114300" distR="114300" simplePos="0" relativeHeight="251659776" behindDoc="1" locked="1" layoutInCell="1" allowOverlap="1" wp14:anchorId="0DA97109" wp14:editId="386221EA">
          <wp:simplePos x="0" y="0"/>
          <wp:positionH relativeFrom="column">
            <wp:posOffset>2199640</wp:posOffset>
          </wp:positionH>
          <wp:positionV relativeFrom="page">
            <wp:posOffset>66040</wp:posOffset>
          </wp:positionV>
          <wp:extent cx="1852295" cy="638175"/>
          <wp:effectExtent l="0" t="0" r="0" b="9525"/>
          <wp:wrapTight wrapText="bothSides">
            <wp:wrapPolygon edited="0">
              <wp:start x="0" y="0"/>
              <wp:lineTo x="0" y="21278"/>
              <wp:lineTo x="21326" y="21278"/>
              <wp:lineTo x="21326" y="0"/>
              <wp:lineTo x="0" y="0"/>
            </wp:wrapPolygon>
          </wp:wrapTight>
          <wp:docPr id="4" name="Picture 4" descr="Equinet_blue.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net_blue.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229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9B98" w14:textId="77777777" w:rsidR="009D46CE" w:rsidRDefault="009D46CE" w:rsidP="00676204">
    <w:pPr>
      <w:spacing w:after="0" w:line="240" w:lineRule="auto"/>
      <w:jc w:val="right"/>
      <w:rPr>
        <w:rFonts w:ascii="Arial" w:hAnsi="Arial" w:cs="Arial"/>
        <w:i/>
        <w:sz w:val="16"/>
        <w:szCs w:val="16"/>
      </w:rPr>
    </w:pPr>
  </w:p>
  <w:p w14:paraId="29070E08" w14:textId="77777777" w:rsidR="009D46CE" w:rsidRDefault="009D46CE" w:rsidP="00676204">
    <w:pPr>
      <w:spacing w:after="0" w:line="240" w:lineRule="auto"/>
    </w:pPr>
    <w:r>
      <w:rPr>
        <w:rFonts w:ascii="Arial" w:hAnsi="Arial" w:cs="Arial"/>
        <w:i/>
        <w:sz w:val="16"/>
        <w:szCs w:val="16"/>
      </w:rPr>
      <w:t xml:space="preserve">      </w:t>
    </w:r>
    <w:r w:rsidR="002622BD">
      <w:rPr>
        <w:noProof/>
        <w:lang w:val="en-GB" w:eastAsia="en-GB"/>
      </w:rPr>
      <w:drawing>
        <wp:anchor distT="0" distB="0" distL="114300" distR="114300" simplePos="0" relativeHeight="251657728" behindDoc="1" locked="1" layoutInCell="1" allowOverlap="1" wp14:anchorId="28201A6F" wp14:editId="72A2DFED">
          <wp:simplePos x="0" y="0"/>
          <wp:positionH relativeFrom="column">
            <wp:posOffset>2142490</wp:posOffset>
          </wp:positionH>
          <wp:positionV relativeFrom="page">
            <wp:posOffset>82550</wp:posOffset>
          </wp:positionV>
          <wp:extent cx="1852295" cy="638175"/>
          <wp:effectExtent l="0" t="0" r="0" b="9525"/>
          <wp:wrapTight wrapText="bothSides">
            <wp:wrapPolygon edited="0">
              <wp:start x="0" y="0"/>
              <wp:lineTo x="0" y="21278"/>
              <wp:lineTo x="21326" y="21278"/>
              <wp:lineTo x="21326" y="0"/>
              <wp:lineTo x="0" y="0"/>
            </wp:wrapPolygon>
          </wp:wrapTight>
          <wp:docPr id="3" name="Picture 3" descr="Equinet_blue.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net_blue.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229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A65"/>
    <w:multiLevelType w:val="hybridMultilevel"/>
    <w:tmpl w:val="DC126068"/>
    <w:lvl w:ilvl="0" w:tplc="EA242C3C">
      <w:start w:val="1"/>
      <w:numFmt w:val="bullet"/>
      <w:lvlText w:val=""/>
      <w:lvlJc w:val="left"/>
      <w:pPr>
        <w:ind w:left="720" w:hanging="360"/>
      </w:pPr>
      <w:rPr>
        <w:rFonts w:ascii="Symbol" w:hAnsi="Symbol" w:hint="default"/>
        <w:color w:val="0069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4EFA"/>
    <w:multiLevelType w:val="hybridMultilevel"/>
    <w:tmpl w:val="1E6A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3014"/>
    <w:multiLevelType w:val="hybridMultilevel"/>
    <w:tmpl w:val="3398978C"/>
    <w:lvl w:ilvl="0" w:tplc="080C0001">
      <w:start w:val="1"/>
      <w:numFmt w:val="bullet"/>
      <w:lvlText w:val=""/>
      <w:lvlJc w:val="left"/>
      <w:pPr>
        <w:ind w:left="870" w:hanging="360"/>
      </w:pPr>
      <w:rPr>
        <w:rFonts w:ascii="Symbol" w:hAnsi="Symbol" w:hint="default"/>
      </w:rPr>
    </w:lvl>
    <w:lvl w:ilvl="1" w:tplc="080C0003" w:tentative="1">
      <w:start w:val="1"/>
      <w:numFmt w:val="bullet"/>
      <w:lvlText w:val="o"/>
      <w:lvlJc w:val="left"/>
      <w:pPr>
        <w:ind w:left="1590" w:hanging="360"/>
      </w:pPr>
      <w:rPr>
        <w:rFonts w:ascii="Courier New" w:hAnsi="Courier New" w:cs="Courier New" w:hint="default"/>
      </w:rPr>
    </w:lvl>
    <w:lvl w:ilvl="2" w:tplc="080C0005" w:tentative="1">
      <w:start w:val="1"/>
      <w:numFmt w:val="bullet"/>
      <w:lvlText w:val=""/>
      <w:lvlJc w:val="left"/>
      <w:pPr>
        <w:ind w:left="2310" w:hanging="360"/>
      </w:pPr>
      <w:rPr>
        <w:rFonts w:ascii="Wingdings" w:hAnsi="Wingdings" w:hint="default"/>
      </w:rPr>
    </w:lvl>
    <w:lvl w:ilvl="3" w:tplc="080C0001" w:tentative="1">
      <w:start w:val="1"/>
      <w:numFmt w:val="bullet"/>
      <w:lvlText w:val=""/>
      <w:lvlJc w:val="left"/>
      <w:pPr>
        <w:ind w:left="3030" w:hanging="360"/>
      </w:pPr>
      <w:rPr>
        <w:rFonts w:ascii="Symbol" w:hAnsi="Symbol" w:hint="default"/>
      </w:rPr>
    </w:lvl>
    <w:lvl w:ilvl="4" w:tplc="080C0003" w:tentative="1">
      <w:start w:val="1"/>
      <w:numFmt w:val="bullet"/>
      <w:lvlText w:val="o"/>
      <w:lvlJc w:val="left"/>
      <w:pPr>
        <w:ind w:left="3750" w:hanging="360"/>
      </w:pPr>
      <w:rPr>
        <w:rFonts w:ascii="Courier New" w:hAnsi="Courier New" w:cs="Courier New" w:hint="default"/>
      </w:rPr>
    </w:lvl>
    <w:lvl w:ilvl="5" w:tplc="080C0005" w:tentative="1">
      <w:start w:val="1"/>
      <w:numFmt w:val="bullet"/>
      <w:lvlText w:val=""/>
      <w:lvlJc w:val="left"/>
      <w:pPr>
        <w:ind w:left="4470" w:hanging="360"/>
      </w:pPr>
      <w:rPr>
        <w:rFonts w:ascii="Wingdings" w:hAnsi="Wingdings" w:hint="default"/>
      </w:rPr>
    </w:lvl>
    <w:lvl w:ilvl="6" w:tplc="080C0001" w:tentative="1">
      <w:start w:val="1"/>
      <w:numFmt w:val="bullet"/>
      <w:lvlText w:val=""/>
      <w:lvlJc w:val="left"/>
      <w:pPr>
        <w:ind w:left="5190" w:hanging="360"/>
      </w:pPr>
      <w:rPr>
        <w:rFonts w:ascii="Symbol" w:hAnsi="Symbol" w:hint="default"/>
      </w:rPr>
    </w:lvl>
    <w:lvl w:ilvl="7" w:tplc="080C0003" w:tentative="1">
      <w:start w:val="1"/>
      <w:numFmt w:val="bullet"/>
      <w:lvlText w:val="o"/>
      <w:lvlJc w:val="left"/>
      <w:pPr>
        <w:ind w:left="5910" w:hanging="360"/>
      </w:pPr>
      <w:rPr>
        <w:rFonts w:ascii="Courier New" w:hAnsi="Courier New" w:cs="Courier New" w:hint="default"/>
      </w:rPr>
    </w:lvl>
    <w:lvl w:ilvl="8" w:tplc="080C0005" w:tentative="1">
      <w:start w:val="1"/>
      <w:numFmt w:val="bullet"/>
      <w:lvlText w:val=""/>
      <w:lvlJc w:val="left"/>
      <w:pPr>
        <w:ind w:left="6630" w:hanging="360"/>
      </w:pPr>
      <w:rPr>
        <w:rFonts w:ascii="Wingdings" w:hAnsi="Wingdings" w:hint="default"/>
      </w:rPr>
    </w:lvl>
  </w:abstractNum>
  <w:abstractNum w:abstractNumId="3" w15:restartNumberingAfterBreak="0">
    <w:nsid w:val="106A5E5B"/>
    <w:multiLevelType w:val="hybridMultilevel"/>
    <w:tmpl w:val="1E52A37C"/>
    <w:lvl w:ilvl="0" w:tplc="02DC0E12">
      <w:numFmt w:val="bullet"/>
      <w:lvlText w:val="-"/>
      <w:lvlJc w:val="left"/>
      <w:pPr>
        <w:tabs>
          <w:tab w:val="num" w:pos="504"/>
        </w:tabs>
        <w:ind w:left="504" w:hanging="360"/>
      </w:pPr>
      <w:rPr>
        <w:rFonts w:ascii="Cambria" w:eastAsia="Times New Roman" w:hAnsi="Cambria" w:cs="Calibri" w:hint="default"/>
      </w:rPr>
    </w:lvl>
    <w:lvl w:ilvl="1" w:tplc="04090003" w:tentative="1">
      <w:start w:val="1"/>
      <w:numFmt w:val="bullet"/>
      <w:lvlText w:val="o"/>
      <w:lvlJc w:val="left"/>
      <w:pPr>
        <w:tabs>
          <w:tab w:val="num" w:pos="1224"/>
        </w:tabs>
        <w:ind w:left="1224" w:hanging="360"/>
      </w:pPr>
      <w:rPr>
        <w:rFonts w:ascii="Courier New" w:hAnsi="Courier New" w:cs="Symbol"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Symbol"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Symbol"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4" w15:restartNumberingAfterBreak="0">
    <w:nsid w:val="109B42F2"/>
    <w:multiLevelType w:val="hybridMultilevel"/>
    <w:tmpl w:val="04BE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32D26"/>
    <w:multiLevelType w:val="hybridMultilevel"/>
    <w:tmpl w:val="9FE0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415"/>
    <w:multiLevelType w:val="hybridMultilevel"/>
    <w:tmpl w:val="88C8060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189E1F81"/>
    <w:multiLevelType w:val="hybridMultilevel"/>
    <w:tmpl w:val="6F406376"/>
    <w:lvl w:ilvl="0" w:tplc="B482913E">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815F4"/>
    <w:multiLevelType w:val="hybridMultilevel"/>
    <w:tmpl w:val="DE66A63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9" w15:restartNumberingAfterBreak="0">
    <w:nsid w:val="24C83735"/>
    <w:multiLevelType w:val="hybridMultilevel"/>
    <w:tmpl w:val="58A2AA84"/>
    <w:lvl w:ilvl="0" w:tplc="EA242C3C">
      <w:start w:val="1"/>
      <w:numFmt w:val="bullet"/>
      <w:lvlText w:val=""/>
      <w:lvlJc w:val="left"/>
      <w:pPr>
        <w:ind w:left="720" w:hanging="360"/>
      </w:pPr>
      <w:rPr>
        <w:rFonts w:ascii="Symbol" w:hAnsi="Symbol" w:hint="default"/>
        <w:color w:val="0069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D73F4"/>
    <w:multiLevelType w:val="hybridMultilevel"/>
    <w:tmpl w:val="42EE2D96"/>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Symbol"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Symbol"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Symbol"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1" w15:restartNumberingAfterBreak="0">
    <w:nsid w:val="2E757970"/>
    <w:multiLevelType w:val="hybridMultilevel"/>
    <w:tmpl w:val="348075FC"/>
    <w:lvl w:ilvl="0" w:tplc="080C0001">
      <w:start w:val="1"/>
      <w:numFmt w:val="bullet"/>
      <w:lvlText w:val=""/>
      <w:lvlJc w:val="left"/>
      <w:pPr>
        <w:ind w:left="870" w:hanging="360"/>
      </w:pPr>
      <w:rPr>
        <w:rFonts w:ascii="Symbol" w:hAnsi="Symbol" w:hint="default"/>
      </w:rPr>
    </w:lvl>
    <w:lvl w:ilvl="1" w:tplc="080C0003" w:tentative="1">
      <w:start w:val="1"/>
      <w:numFmt w:val="bullet"/>
      <w:lvlText w:val="o"/>
      <w:lvlJc w:val="left"/>
      <w:pPr>
        <w:ind w:left="1590" w:hanging="360"/>
      </w:pPr>
      <w:rPr>
        <w:rFonts w:ascii="Courier New" w:hAnsi="Courier New" w:cs="Courier New" w:hint="default"/>
      </w:rPr>
    </w:lvl>
    <w:lvl w:ilvl="2" w:tplc="080C0005" w:tentative="1">
      <w:start w:val="1"/>
      <w:numFmt w:val="bullet"/>
      <w:lvlText w:val=""/>
      <w:lvlJc w:val="left"/>
      <w:pPr>
        <w:ind w:left="2310" w:hanging="360"/>
      </w:pPr>
      <w:rPr>
        <w:rFonts w:ascii="Wingdings" w:hAnsi="Wingdings" w:hint="default"/>
      </w:rPr>
    </w:lvl>
    <w:lvl w:ilvl="3" w:tplc="080C0001" w:tentative="1">
      <w:start w:val="1"/>
      <w:numFmt w:val="bullet"/>
      <w:lvlText w:val=""/>
      <w:lvlJc w:val="left"/>
      <w:pPr>
        <w:ind w:left="3030" w:hanging="360"/>
      </w:pPr>
      <w:rPr>
        <w:rFonts w:ascii="Symbol" w:hAnsi="Symbol" w:hint="default"/>
      </w:rPr>
    </w:lvl>
    <w:lvl w:ilvl="4" w:tplc="080C0003" w:tentative="1">
      <w:start w:val="1"/>
      <w:numFmt w:val="bullet"/>
      <w:lvlText w:val="o"/>
      <w:lvlJc w:val="left"/>
      <w:pPr>
        <w:ind w:left="3750" w:hanging="360"/>
      </w:pPr>
      <w:rPr>
        <w:rFonts w:ascii="Courier New" w:hAnsi="Courier New" w:cs="Courier New" w:hint="default"/>
      </w:rPr>
    </w:lvl>
    <w:lvl w:ilvl="5" w:tplc="080C0005" w:tentative="1">
      <w:start w:val="1"/>
      <w:numFmt w:val="bullet"/>
      <w:lvlText w:val=""/>
      <w:lvlJc w:val="left"/>
      <w:pPr>
        <w:ind w:left="4470" w:hanging="360"/>
      </w:pPr>
      <w:rPr>
        <w:rFonts w:ascii="Wingdings" w:hAnsi="Wingdings" w:hint="default"/>
      </w:rPr>
    </w:lvl>
    <w:lvl w:ilvl="6" w:tplc="080C0001" w:tentative="1">
      <w:start w:val="1"/>
      <w:numFmt w:val="bullet"/>
      <w:lvlText w:val=""/>
      <w:lvlJc w:val="left"/>
      <w:pPr>
        <w:ind w:left="5190" w:hanging="360"/>
      </w:pPr>
      <w:rPr>
        <w:rFonts w:ascii="Symbol" w:hAnsi="Symbol" w:hint="default"/>
      </w:rPr>
    </w:lvl>
    <w:lvl w:ilvl="7" w:tplc="080C0003" w:tentative="1">
      <w:start w:val="1"/>
      <w:numFmt w:val="bullet"/>
      <w:lvlText w:val="o"/>
      <w:lvlJc w:val="left"/>
      <w:pPr>
        <w:ind w:left="5910" w:hanging="360"/>
      </w:pPr>
      <w:rPr>
        <w:rFonts w:ascii="Courier New" w:hAnsi="Courier New" w:cs="Courier New" w:hint="default"/>
      </w:rPr>
    </w:lvl>
    <w:lvl w:ilvl="8" w:tplc="080C0005" w:tentative="1">
      <w:start w:val="1"/>
      <w:numFmt w:val="bullet"/>
      <w:lvlText w:val=""/>
      <w:lvlJc w:val="left"/>
      <w:pPr>
        <w:ind w:left="6630" w:hanging="360"/>
      </w:pPr>
      <w:rPr>
        <w:rFonts w:ascii="Wingdings" w:hAnsi="Wingdings" w:hint="default"/>
      </w:rPr>
    </w:lvl>
  </w:abstractNum>
  <w:abstractNum w:abstractNumId="12" w15:restartNumberingAfterBreak="0">
    <w:nsid w:val="2E984BBF"/>
    <w:multiLevelType w:val="hybridMultilevel"/>
    <w:tmpl w:val="992CC35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Symbol"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Symbol"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Symbol"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311531E5"/>
    <w:multiLevelType w:val="hybridMultilevel"/>
    <w:tmpl w:val="9D08A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24913"/>
    <w:multiLevelType w:val="hybridMultilevel"/>
    <w:tmpl w:val="53206AB8"/>
    <w:lvl w:ilvl="0" w:tplc="080C0001">
      <w:start w:val="1"/>
      <w:numFmt w:val="bullet"/>
      <w:lvlText w:val=""/>
      <w:lvlJc w:val="left"/>
      <w:pPr>
        <w:ind w:left="864" w:hanging="360"/>
      </w:pPr>
      <w:rPr>
        <w:rFonts w:ascii="Symbol" w:hAnsi="Symbol" w:hint="default"/>
      </w:rPr>
    </w:lvl>
    <w:lvl w:ilvl="1" w:tplc="080C0003" w:tentative="1">
      <w:start w:val="1"/>
      <w:numFmt w:val="bullet"/>
      <w:lvlText w:val="o"/>
      <w:lvlJc w:val="left"/>
      <w:pPr>
        <w:ind w:left="1584" w:hanging="360"/>
      </w:pPr>
      <w:rPr>
        <w:rFonts w:ascii="Courier New" w:hAnsi="Courier New" w:cs="Courier New" w:hint="default"/>
      </w:rPr>
    </w:lvl>
    <w:lvl w:ilvl="2" w:tplc="080C0005" w:tentative="1">
      <w:start w:val="1"/>
      <w:numFmt w:val="bullet"/>
      <w:lvlText w:val=""/>
      <w:lvlJc w:val="left"/>
      <w:pPr>
        <w:ind w:left="2304" w:hanging="360"/>
      </w:pPr>
      <w:rPr>
        <w:rFonts w:ascii="Wingdings" w:hAnsi="Wingdings" w:hint="default"/>
      </w:rPr>
    </w:lvl>
    <w:lvl w:ilvl="3" w:tplc="080C0001" w:tentative="1">
      <w:start w:val="1"/>
      <w:numFmt w:val="bullet"/>
      <w:lvlText w:val=""/>
      <w:lvlJc w:val="left"/>
      <w:pPr>
        <w:ind w:left="3024" w:hanging="360"/>
      </w:pPr>
      <w:rPr>
        <w:rFonts w:ascii="Symbol" w:hAnsi="Symbol" w:hint="default"/>
      </w:rPr>
    </w:lvl>
    <w:lvl w:ilvl="4" w:tplc="080C0003" w:tentative="1">
      <w:start w:val="1"/>
      <w:numFmt w:val="bullet"/>
      <w:lvlText w:val="o"/>
      <w:lvlJc w:val="left"/>
      <w:pPr>
        <w:ind w:left="3744" w:hanging="360"/>
      </w:pPr>
      <w:rPr>
        <w:rFonts w:ascii="Courier New" w:hAnsi="Courier New" w:cs="Courier New" w:hint="default"/>
      </w:rPr>
    </w:lvl>
    <w:lvl w:ilvl="5" w:tplc="080C0005" w:tentative="1">
      <w:start w:val="1"/>
      <w:numFmt w:val="bullet"/>
      <w:lvlText w:val=""/>
      <w:lvlJc w:val="left"/>
      <w:pPr>
        <w:ind w:left="4464" w:hanging="360"/>
      </w:pPr>
      <w:rPr>
        <w:rFonts w:ascii="Wingdings" w:hAnsi="Wingdings" w:hint="default"/>
      </w:rPr>
    </w:lvl>
    <w:lvl w:ilvl="6" w:tplc="080C0001" w:tentative="1">
      <w:start w:val="1"/>
      <w:numFmt w:val="bullet"/>
      <w:lvlText w:val=""/>
      <w:lvlJc w:val="left"/>
      <w:pPr>
        <w:ind w:left="5184" w:hanging="360"/>
      </w:pPr>
      <w:rPr>
        <w:rFonts w:ascii="Symbol" w:hAnsi="Symbol" w:hint="default"/>
      </w:rPr>
    </w:lvl>
    <w:lvl w:ilvl="7" w:tplc="080C0003" w:tentative="1">
      <w:start w:val="1"/>
      <w:numFmt w:val="bullet"/>
      <w:lvlText w:val="o"/>
      <w:lvlJc w:val="left"/>
      <w:pPr>
        <w:ind w:left="5904" w:hanging="360"/>
      </w:pPr>
      <w:rPr>
        <w:rFonts w:ascii="Courier New" w:hAnsi="Courier New" w:cs="Courier New" w:hint="default"/>
      </w:rPr>
    </w:lvl>
    <w:lvl w:ilvl="8" w:tplc="080C0005" w:tentative="1">
      <w:start w:val="1"/>
      <w:numFmt w:val="bullet"/>
      <w:lvlText w:val=""/>
      <w:lvlJc w:val="left"/>
      <w:pPr>
        <w:ind w:left="6624" w:hanging="360"/>
      </w:pPr>
      <w:rPr>
        <w:rFonts w:ascii="Wingdings" w:hAnsi="Wingdings" w:hint="default"/>
      </w:rPr>
    </w:lvl>
  </w:abstractNum>
  <w:abstractNum w:abstractNumId="15" w15:restartNumberingAfterBreak="0">
    <w:nsid w:val="35A64FBF"/>
    <w:multiLevelType w:val="hybridMultilevel"/>
    <w:tmpl w:val="24BE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76345"/>
    <w:multiLevelType w:val="hybridMultilevel"/>
    <w:tmpl w:val="E6C834A8"/>
    <w:lvl w:ilvl="0" w:tplc="EA242C3C">
      <w:start w:val="1"/>
      <w:numFmt w:val="bullet"/>
      <w:lvlText w:val=""/>
      <w:lvlJc w:val="left"/>
      <w:pPr>
        <w:ind w:left="720" w:hanging="360"/>
      </w:pPr>
      <w:rPr>
        <w:rFonts w:ascii="Symbol" w:hAnsi="Symbol" w:hint="default"/>
        <w:color w:val="0069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323E1"/>
    <w:multiLevelType w:val="hybridMultilevel"/>
    <w:tmpl w:val="6D5E3646"/>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8" w15:restartNumberingAfterBreak="0">
    <w:nsid w:val="3D483994"/>
    <w:multiLevelType w:val="hybridMultilevel"/>
    <w:tmpl w:val="61EAEA9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447165F5"/>
    <w:multiLevelType w:val="hybridMultilevel"/>
    <w:tmpl w:val="7BEC69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4EE1605"/>
    <w:multiLevelType w:val="hybridMultilevel"/>
    <w:tmpl w:val="C89EDAD6"/>
    <w:lvl w:ilvl="0" w:tplc="EA242C3C">
      <w:start w:val="1"/>
      <w:numFmt w:val="bullet"/>
      <w:lvlText w:val=""/>
      <w:lvlJc w:val="left"/>
      <w:pPr>
        <w:ind w:left="720" w:hanging="360"/>
      </w:pPr>
      <w:rPr>
        <w:rFonts w:ascii="Symbol" w:hAnsi="Symbol" w:hint="default"/>
        <w:color w:val="0069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B7EDC"/>
    <w:multiLevelType w:val="hybridMultilevel"/>
    <w:tmpl w:val="164EED0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5EF1592"/>
    <w:multiLevelType w:val="hybridMultilevel"/>
    <w:tmpl w:val="787CCEF4"/>
    <w:lvl w:ilvl="0" w:tplc="EA242C3C">
      <w:start w:val="1"/>
      <w:numFmt w:val="bullet"/>
      <w:lvlText w:val=""/>
      <w:lvlJc w:val="left"/>
      <w:pPr>
        <w:ind w:left="720" w:hanging="360"/>
      </w:pPr>
      <w:rPr>
        <w:rFonts w:ascii="Symbol" w:hAnsi="Symbol" w:hint="default"/>
        <w:color w:val="0069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45FA2"/>
    <w:multiLevelType w:val="hybridMultilevel"/>
    <w:tmpl w:val="3A3680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651436B"/>
    <w:multiLevelType w:val="hybridMultilevel"/>
    <w:tmpl w:val="3990C7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B4C75A0"/>
    <w:multiLevelType w:val="hybridMultilevel"/>
    <w:tmpl w:val="7AD821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EDB75D7"/>
    <w:multiLevelType w:val="hybridMultilevel"/>
    <w:tmpl w:val="F4AE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C6FDB"/>
    <w:multiLevelType w:val="hybridMultilevel"/>
    <w:tmpl w:val="A9BAC2BA"/>
    <w:lvl w:ilvl="0" w:tplc="D59C4912">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54C4316E"/>
    <w:multiLevelType w:val="hybridMultilevel"/>
    <w:tmpl w:val="FA14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501D57"/>
    <w:multiLevelType w:val="hybridMultilevel"/>
    <w:tmpl w:val="751C2E7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15:restartNumberingAfterBreak="0">
    <w:nsid w:val="568879D1"/>
    <w:multiLevelType w:val="hybridMultilevel"/>
    <w:tmpl w:val="48E4DD9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594E4042"/>
    <w:multiLevelType w:val="hybridMultilevel"/>
    <w:tmpl w:val="E8D0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B2931"/>
    <w:multiLevelType w:val="hybridMultilevel"/>
    <w:tmpl w:val="0AB6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736241"/>
    <w:multiLevelType w:val="hybridMultilevel"/>
    <w:tmpl w:val="1F38F302"/>
    <w:lvl w:ilvl="0" w:tplc="1D386F6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F9661F"/>
    <w:multiLevelType w:val="hybridMultilevel"/>
    <w:tmpl w:val="E2B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82658"/>
    <w:multiLevelType w:val="hybridMultilevel"/>
    <w:tmpl w:val="B6D0030C"/>
    <w:lvl w:ilvl="0" w:tplc="105E45A8">
      <w:start w:val="14"/>
      <w:numFmt w:val="bullet"/>
      <w:lvlText w:val="-"/>
      <w:lvlJc w:val="left"/>
      <w:pPr>
        <w:tabs>
          <w:tab w:val="num" w:pos="720"/>
        </w:tabs>
        <w:ind w:left="720" w:hanging="360"/>
      </w:pPr>
      <w:rPr>
        <w:rFonts w:ascii="Cambria" w:eastAsia="Times New Roman" w:hAnsi="Cambria" w:cs="Calibri"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E32DE6"/>
    <w:multiLevelType w:val="hybridMultilevel"/>
    <w:tmpl w:val="30D4A45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7" w15:restartNumberingAfterBreak="0">
    <w:nsid w:val="64E44AA2"/>
    <w:multiLevelType w:val="hybridMultilevel"/>
    <w:tmpl w:val="CC766D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6C317BF"/>
    <w:multiLevelType w:val="hybridMultilevel"/>
    <w:tmpl w:val="437A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753C9"/>
    <w:multiLevelType w:val="hybridMultilevel"/>
    <w:tmpl w:val="3E4A17CC"/>
    <w:lvl w:ilvl="0" w:tplc="EA242C3C">
      <w:start w:val="1"/>
      <w:numFmt w:val="bullet"/>
      <w:lvlText w:val=""/>
      <w:lvlJc w:val="left"/>
      <w:pPr>
        <w:ind w:left="360" w:hanging="360"/>
      </w:pPr>
      <w:rPr>
        <w:rFonts w:ascii="Symbol" w:hAnsi="Symbol" w:hint="default"/>
        <w:color w:val="0069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FC6922"/>
    <w:multiLevelType w:val="hybridMultilevel"/>
    <w:tmpl w:val="E2ECFE6E"/>
    <w:lvl w:ilvl="0" w:tplc="8C9E1800">
      <w:start w:val="1"/>
      <w:numFmt w:val="decimal"/>
      <w:lvlText w:val="%1."/>
      <w:lvlJc w:val="left"/>
      <w:pPr>
        <w:ind w:left="864" w:hanging="360"/>
      </w:pPr>
      <w:rPr>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1" w15:restartNumberingAfterBreak="0">
    <w:nsid w:val="6C012DA4"/>
    <w:multiLevelType w:val="hybridMultilevel"/>
    <w:tmpl w:val="55562C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FBE28AF"/>
    <w:multiLevelType w:val="hybridMultilevel"/>
    <w:tmpl w:val="F484ECF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3" w15:restartNumberingAfterBreak="0">
    <w:nsid w:val="70412B33"/>
    <w:multiLevelType w:val="hybridMultilevel"/>
    <w:tmpl w:val="F224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A07B7C"/>
    <w:multiLevelType w:val="hybridMultilevel"/>
    <w:tmpl w:val="6F2437D2"/>
    <w:lvl w:ilvl="0" w:tplc="E7F42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E7722B"/>
    <w:multiLevelType w:val="hybridMultilevel"/>
    <w:tmpl w:val="6F3E2E0C"/>
    <w:lvl w:ilvl="0" w:tplc="EDC64A12">
      <w:start w:val="1"/>
      <w:numFmt w:val="bullet"/>
      <w:lvlText w:val=""/>
      <w:lvlJc w:val="left"/>
      <w:pPr>
        <w:ind w:left="720" w:hanging="360"/>
      </w:pPr>
      <w:rPr>
        <w:rFonts w:ascii="Symbol" w:hAnsi="Symbol" w:hint="default"/>
        <w:color w:val="31849B" w:themeColor="accent5" w:themeShade="B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4412BEE"/>
    <w:multiLevelType w:val="hybridMultilevel"/>
    <w:tmpl w:val="E6FACC5E"/>
    <w:lvl w:ilvl="0" w:tplc="EA242C3C">
      <w:start w:val="1"/>
      <w:numFmt w:val="bullet"/>
      <w:lvlText w:val=""/>
      <w:lvlJc w:val="left"/>
      <w:pPr>
        <w:ind w:left="720" w:hanging="360"/>
      </w:pPr>
      <w:rPr>
        <w:rFonts w:ascii="Symbol" w:hAnsi="Symbol" w:hint="default"/>
        <w:color w:val="0069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00152A"/>
    <w:multiLevelType w:val="hybridMultilevel"/>
    <w:tmpl w:val="27E6EC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4"/>
  </w:num>
  <w:num w:numId="5">
    <w:abstractNumId w:val="12"/>
  </w:num>
  <w:num w:numId="6">
    <w:abstractNumId w:val="35"/>
  </w:num>
  <w:num w:numId="7">
    <w:abstractNumId w:val="10"/>
  </w:num>
  <w:num w:numId="8">
    <w:abstractNumId w:val="3"/>
  </w:num>
  <w:num w:numId="9">
    <w:abstractNumId w:val="43"/>
  </w:num>
  <w:num w:numId="10">
    <w:abstractNumId w:val="40"/>
  </w:num>
  <w:num w:numId="11">
    <w:abstractNumId w:val="21"/>
  </w:num>
  <w:num w:numId="12">
    <w:abstractNumId w:val="4"/>
  </w:num>
  <w:num w:numId="13">
    <w:abstractNumId w:val="27"/>
  </w:num>
  <w:num w:numId="14">
    <w:abstractNumId w:val="8"/>
  </w:num>
  <w:num w:numId="15">
    <w:abstractNumId w:val="18"/>
  </w:num>
  <w:num w:numId="16">
    <w:abstractNumId w:val="30"/>
  </w:num>
  <w:num w:numId="17">
    <w:abstractNumId w:val="38"/>
  </w:num>
  <w:num w:numId="18">
    <w:abstractNumId w:val="33"/>
  </w:num>
  <w:num w:numId="19">
    <w:abstractNumId w:val="17"/>
  </w:num>
  <w:num w:numId="20">
    <w:abstractNumId w:val="6"/>
  </w:num>
  <w:num w:numId="21">
    <w:abstractNumId w:val="1"/>
  </w:num>
  <w:num w:numId="22">
    <w:abstractNumId w:val="29"/>
  </w:num>
  <w:num w:numId="23">
    <w:abstractNumId w:val="16"/>
  </w:num>
  <w:num w:numId="24">
    <w:abstractNumId w:val="22"/>
  </w:num>
  <w:num w:numId="25">
    <w:abstractNumId w:val="34"/>
  </w:num>
  <w:num w:numId="26">
    <w:abstractNumId w:val="46"/>
  </w:num>
  <w:num w:numId="27">
    <w:abstractNumId w:val="5"/>
  </w:num>
  <w:num w:numId="28">
    <w:abstractNumId w:val="42"/>
  </w:num>
  <w:num w:numId="29">
    <w:abstractNumId w:val="36"/>
  </w:num>
  <w:num w:numId="30">
    <w:abstractNumId w:val="20"/>
  </w:num>
  <w:num w:numId="31">
    <w:abstractNumId w:val="0"/>
  </w:num>
  <w:num w:numId="32">
    <w:abstractNumId w:val="9"/>
  </w:num>
  <w:num w:numId="33">
    <w:abstractNumId w:val="39"/>
  </w:num>
  <w:num w:numId="34">
    <w:abstractNumId w:val="41"/>
  </w:num>
  <w:num w:numId="35">
    <w:abstractNumId w:val="25"/>
  </w:num>
  <w:num w:numId="36">
    <w:abstractNumId w:val="37"/>
  </w:num>
  <w:num w:numId="37">
    <w:abstractNumId w:val="14"/>
  </w:num>
  <w:num w:numId="38">
    <w:abstractNumId w:val="24"/>
  </w:num>
  <w:num w:numId="39">
    <w:abstractNumId w:val="2"/>
  </w:num>
  <w:num w:numId="40">
    <w:abstractNumId w:val="19"/>
  </w:num>
  <w:num w:numId="41">
    <w:abstractNumId w:val="11"/>
  </w:num>
  <w:num w:numId="42">
    <w:abstractNumId w:val="23"/>
  </w:num>
  <w:num w:numId="43">
    <w:abstractNumId w:val="47"/>
  </w:num>
  <w:num w:numId="44">
    <w:abstractNumId w:val="45"/>
  </w:num>
  <w:num w:numId="45">
    <w:abstractNumId w:val="26"/>
  </w:num>
  <w:num w:numId="46">
    <w:abstractNumId w:val="32"/>
  </w:num>
  <w:num w:numId="47">
    <w:abstractNumId w:val="15"/>
  </w:num>
  <w:num w:numId="48">
    <w:abstractNumId w:val="3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120833">
      <o:colormru v:ext="edit" colors="#0069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2A"/>
    <w:rsid w:val="0000261E"/>
    <w:rsid w:val="000062C5"/>
    <w:rsid w:val="00010C81"/>
    <w:rsid w:val="000137AE"/>
    <w:rsid w:val="00016BED"/>
    <w:rsid w:val="000174D3"/>
    <w:rsid w:val="0002499A"/>
    <w:rsid w:val="000249AE"/>
    <w:rsid w:val="00025224"/>
    <w:rsid w:val="00026704"/>
    <w:rsid w:val="000339A5"/>
    <w:rsid w:val="00037865"/>
    <w:rsid w:val="000421F0"/>
    <w:rsid w:val="0004332D"/>
    <w:rsid w:val="00046514"/>
    <w:rsid w:val="00063694"/>
    <w:rsid w:val="00064DCA"/>
    <w:rsid w:val="000813AB"/>
    <w:rsid w:val="0008319B"/>
    <w:rsid w:val="000843E1"/>
    <w:rsid w:val="0008612D"/>
    <w:rsid w:val="00087BAD"/>
    <w:rsid w:val="00090C86"/>
    <w:rsid w:val="00093E05"/>
    <w:rsid w:val="00095023"/>
    <w:rsid w:val="0009539D"/>
    <w:rsid w:val="000B0E55"/>
    <w:rsid w:val="000B2F4C"/>
    <w:rsid w:val="000C0256"/>
    <w:rsid w:val="000C148E"/>
    <w:rsid w:val="000C7A61"/>
    <w:rsid w:val="000D03C1"/>
    <w:rsid w:val="000D2826"/>
    <w:rsid w:val="000E5BF9"/>
    <w:rsid w:val="000E6BE2"/>
    <w:rsid w:val="000F0E7C"/>
    <w:rsid w:val="000F17D3"/>
    <w:rsid w:val="000F3450"/>
    <w:rsid w:val="0010060F"/>
    <w:rsid w:val="00100757"/>
    <w:rsid w:val="001011BE"/>
    <w:rsid w:val="001038B2"/>
    <w:rsid w:val="00103A64"/>
    <w:rsid w:val="00104945"/>
    <w:rsid w:val="00104D38"/>
    <w:rsid w:val="0010633C"/>
    <w:rsid w:val="00111A3E"/>
    <w:rsid w:val="0011575F"/>
    <w:rsid w:val="00117086"/>
    <w:rsid w:val="00117CEB"/>
    <w:rsid w:val="00120B42"/>
    <w:rsid w:val="00126C21"/>
    <w:rsid w:val="00136191"/>
    <w:rsid w:val="001370BE"/>
    <w:rsid w:val="00137598"/>
    <w:rsid w:val="0014464B"/>
    <w:rsid w:val="001545AF"/>
    <w:rsid w:val="00157541"/>
    <w:rsid w:val="00160FF8"/>
    <w:rsid w:val="00161153"/>
    <w:rsid w:val="001828D1"/>
    <w:rsid w:val="00183C20"/>
    <w:rsid w:val="00190462"/>
    <w:rsid w:val="001944EF"/>
    <w:rsid w:val="001A152E"/>
    <w:rsid w:val="001A4151"/>
    <w:rsid w:val="001A6B13"/>
    <w:rsid w:val="001A715C"/>
    <w:rsid w:val="001B631F"/>
    <w:rsid w:val="001B6BC7"/>
    <w:rsid w:val="001C131A"/>
    <w:rsid w:val="001C18DA"/>
    <w:rsid w:val="001C4A74"/>
    <w:rsid w:val="001C72E1"/>
    <w:rsid w:val="001D7499"/>
    <w:rsid w:val="001E0CD7"/>
    <w:rsid w:val="001E1B58"/>
    <w:rsid w:val="001E2E13"/>
    <w:rsid w:val="001E39EB"/>
    <w:rsid w:val="001E5C98"/>
    <w:rsid w:val="001F191E"/>
    <w:rsid w:val="001F42A1"/>
    <w:rsid w:val="001F5F13"/>
    <w:rsid w:val="001F75B5"/>
    <w:rsid w:val="001F7871"/>
    <w:rsid w:val="001F7B1E"/>
    <w:rsid w:val="00211B21"/>
    <w:rsid w:val="002127AD"/>
    <w:rsid w:val="00215F84"/>
    <w:rsid w:val="00220FE4"/>
    <w:rsid w:val="00221C7C"/>
    <w:rsid w:val="00221CA1"/>
    <w:rsid w:val="00223FE7"/>
    <w:rsid w:val="002266EA"/>
    <w:rsid w:val="00231BCB"/>
    <w:rsid w:val="00232F05"/>
    <w:rsid w:val="00233579"/>
    <w:rsid w:val="00242A66"/>
    <w:rsid w:val="00243076"/>
    <w:rsid w:val="00244E3A"/>
    <w:rsid w:val="00246C66"/>
    <w:rsid w:val="002508E8"/>
    <w:rsid w:val="00256EB9"/>
    <w:rsid w:val="002604EB"/>
    <w:rsid w:val="002622BD"/>
    <w:rsid w:val="00263224"/>
    <w:rsid w:val="002704A4"/>
    <w:rsid w:val="00273EEF"/>
    <w:rsid w:val="00274654"/>
    <w:rsid w:val="002908F0"/>
    <w:rsid w:val="00292395"/>
    <w:rsid w:val="002A01CA"/>
    <w:rsid w:val="002A0941"/>
    <w:rsid w:val="002A5E10"/>
    <w:rsid w:val="002B193E"/>
    <w:rsid w:val="002B41ED"/>
    <w:rsid w:val="002B6F13"/>
    <w:rsid w:val="002B7B3B"/>
    <w:rsid w:val="002B7D83"/>
    <w:rsid w:val="002C367A"/>
    <w:rsid w:val="002C3A74"/>
    <w:rsid w:val="002C43EF"/>
    <w:rsid w:val="002C5F3E"/>
    <w:rsid w:val="002C6B1D"/>
    <w:rsid w:val="002C7246"/>
    <w:rsid w:val="002D46F0"/>
    <w:rsid w:val="002D4D9D"/>
    <w:rsid w:val="002E0206"/>
    <w:rsid w:val="002E604E"/>
    <w:rsid w:val="003027CD"/>
    <w:rsid w:val="003054E5"/>
    <w:rsid w:val="00310326"/>
    <w:rsid w:val="00313CFD"/>
    <w:rsid w:val="00315270"/>
    <w:rsid w:val="003152CC"/>
    <w:rsid w:val="00321EEC"/>
    <w:rsid w:val="00326D4C"/>
    <w:rsid w:val="00327058"/>
    <w:rsid w:val="003405AE"/>
    <w:rsid w:val="003422D4"/>
    <w:rsid w:val="00342389"/>
    <w:rsid w:val="00350465"/>
    <w:rsid w:val="00353531"/>
    <w:rsid w:val="00354FF0"/>
    <w:rsid w:val="0036117A"/>
    <w:rsid w:val="00362346"/>
    <w:rsid w:val="00365D21"/>
    <w:rsid w:val="003670A5"/>
    <w:rsid w:val="0037367B"/>
    <w:rsid w:val="0037769A"/>
    <w:rsid w:val="00381706"/>
    <w:rsid w:val="00397B2D"/>
    <w:rsid w:val="003A04D7"/>
    <w:rsid w:val="003C5BAB"/>
    <w:rsid w:val="003C6442"/>
    <w:rsid w:val="003D022D"/>
    <w:rsid w:val="003E1826"/>
    <w:rsid w:val="003E1DE7"/>
    <w:rsid w:val="003E4CDF"/>
    <w:rsid w:val="003F035D"/>
    <w:rsid w:val="003F62A3"/>
    <w:rsid w:val="0040165C"/>
    <w:rsid w:val="00412AF0"/>
    <w:rsid w:val="00417243"/>
    <w:rsid w:val="0042008D"/>
    <w:rsid w:val="004211A8"/>
    <w:rsid w:val="0042686E"/>
    <w:rsid w:val="00435BFB"/>
    <w:rsid w:val="004368C4"/>
    <w:rsid w:val="00442D4C"/>
    <w:rsid w:val="00444708"/>
    <w:rsid w:val="00446116"/>
    <w:rsid w:val="00450D6F"/>
    <w:rsid w:val="00463289"/>
    <w:rsid w:val="00463A65"/>
    <w:rsid w:val="00466165"/>
    <w:rsid w:val="00470F14"/>
    <w:rsid w:val="00475226"/>
    <w:rsid w:val="00481B77"/>
    <w:rsid w:val="004847BC"/>
    <w:rsid w:val="004847EA"/>
    <w:rsid w:val="00484ADF"/>
    <w:rsid w:val="00485DB0"/>
    <w:rsid w:val="00486634"/>
    <w:rsid w:val="00496DF2"/>
    <w:rsid w:val="004A2DB8"/>
    <w:rsid w:val="004A41CA"/>
    <w:rsid w:val="004B1961"/>
    <w:rsid w:val="004B294D"/>
    <w:rsid w:val="004B2D7F"/>
    <w:rsid w:val="004C0E9B"/>
    <w:rsid w:val="004C1CC3"/>
    <w:rsid w:val="004C34F7"/>
    <w:rsid w:val="004C5E77"/>
    <w:rsid w:val="004D1C10"/>
    <w:rsid w:val="004D2C36"/>
    <w:rsid w:val="004D4F5E"/>
    <w:rsid w:val="004E4A18"/>
    <w:rsid w:val="004F351D"/>
    <w:rsid w:val="004F5765"/>
    <w:rsid w:val="005007C0"/>
    <w:rsid w:val="00500B1A"/>
    <w:rsid w:val="005047A7"/>
    <w:rsid w:val="0050698C"/>
    <w:rsid w:val="00517798"/>
    <w:rsid w:val="00523607"/>
    <w:rsid w:val="00525C05"/>
    <w:rsid w:val="0053292B"/>
    <w:rsid w:val="0053378D"/>
    <w:rsid w:val="00540A00"/>
    <w:rsid w:val="00541BD5"/>
    <w:rsid w:val="0054373F"/>
    <w:rsid w:val="00545911"/>
    <w:rsid w:val="00550170"/>
    <w:rsid w:val="0055573E"/>
    <w:rsid w:val="00562299"/>
    <w:rsid w:val="0056403A"/>
    <w:rsid w:val="00573C40"/>
    <w:rsid w:val="00574DED"/>
    <w:rsid w:val="005808EB"/>
    <w:rsid w:val="005829C6"/>
    <w:rsid w:val="005862AD"/>
    <w:rsid w:val="0058688F"/>
    <w:rsid w:val="00586F1A"/>
    <w:rsid w:val="00587E91"/>
    <w:rsid w:val="00590FEE"/>
    <w:rsid w:val="005925C7"/>
    <w:rsid w:val="0059713A"/>
    <w:rsid w:val="005A176F"/>
    <w:rsid w:val="005A23F3"/>
    <w:rsid w:val="005B0DAC"/>
    <w:rsid w:val="005B0EB6"/>
    <w:rsid w:val="005B30A7"/>
    <w:rsid w:val="005C2BE5"/>
    <w:rsid w:val="005C462A"/>
    <w:rsid w:val="005C46FE"/>
    <w:rsid w:val="005D177A"/>
    <w:rsid w:val="005D18D6"/>
    <w:rsid w:val="005D2217"/>
    <w:rsid w:val="005D5AF1"/>
    <w:rsid w:val="005D7C92"/>
    <w:rsid w:val="005E16ED"/>
    <w:rsid w:val="005E372E"/>
    <w:rsid w:val="005E3FB1"/>
    <w:rsid w:val="005E5D57"/>
    <w:rsid w:val="005F5258"/>
    <w:rsid w:val="00600606"/>
    <w:rsid w:val="00604218"/>
    <w:rsid w:val="006109DE"/>
    <w:rsid w:val="006206A5"/>
    <w:rsid w:val="00620701"/>
    <w:rsid w:val="00622691"/>
    <w:rsid w:val="006232B1"/>
    <w:rsid w:val="006251F2"/>
    <w:rsid w:val="00625965"/>
    <w:rsid w:val="00625C9C"/>
    <w:rsid w:val="00630851"/>
    <w:rsid w:val="00630BD6"/>
    <w:rsid w:val="006371BF"/>
    <w:rsid w:val="006478A2"/>
    <w:rsid w:val="00650CFE"/>
    <w:rsid w:val="006510F4"/>
    <w:rsid w:val="00651BFC"/>
    <w:rsid w:val="00651D5B"/>
    <w:rsid w:val="00652FA8"/>
    <w:rsid w:val="006705F7"/>
    <w:rsid w:val="00676204"/>
    <w:rsid w:val="0068204B"/>
    <w:rsid w:val="006854D9"/>
    <w:rsid w:val="006865F4"/>
    <w:rsid w:val="00686714"/>
    <w:rsid w:val="00690343"/>
    <w:rsid w:val="00692258"/>
    <w:rsid w:val="00692463"/>
    <w:rsid w:val="006A669B"/>
    <w:rsid w:val="006A735A"/>
    <w:rsid w:val="006B1D90"/>
    <w:rsid w:val="006B2589"/>
    <w:rsid w:val="006B61F4"/>
    <w:rsid w:val="006B6E7D"/>
    <w:rsid w:val="006D0543"/>
    <w:rsid w:val="006D13CC"/>
    <w:rsid w:val="006D2A9E"/>
    <w:rsid w:val="006D3919"/>
    <w:rsid w:val="006D7A99"/>
    <w:rsid w:val="006E5DDC"/>
    <w:rsid w:val="006E639F"/>
    <w:rsid w:val="006E6D09"/>
    <w:rsid w:val="006F5B85"/>
    <w:rsid w:val="007038B8"/>
    <w:rsid w:val="00706F88"/>
    <w:rsid w:val="00711A5F"/>
    <w:rsid w:val="00716920"/>
    <w:rsid w:val="00740FBC"/>
    <w:rsid w:val="00745590"/>
    <w:rsid w:val="00747CF0"/>
    <w:rsid w:val="00751CA9"/>
    <w:rsid w:val="007541A8"/>
    <w:rsid w:val="00755B2A"/>
    <w:rsid w:val="00764FC3"/>
    <w:rsid w:val="0076696E"/>
    <w:rsid w:val="00766ACB"/>
    <w:rsid w:val="00770393"/>
    <w:rsid w:val="00773777"/>
    <w:rsid w:val="007752B7"/>
    <w:rsid w:val="00781C2E"/>
    <w:rsid w:val="0079509F"/>
    <w:rsid w:val="0079654C"/>
    <w:rsid w:val="007A4E51"/>
    <w:rsid w:val="007B1612"/>
    <w:rsid w:val="007B2FA9"/>
    <w:rsid w:val="007B7F4B"/>
    <w:rsid w:val="007C06BC"/>
    <w:rsid w:val="007C11B2"/>
    <w:rsid w:val="007C7A35"/>
    <w:rsid w:val="007D481F"/>
    <w:rsid w:val="007D4D7F"/>
    <w:rsid w:val="007D750E"/>
    <w:rsid w:val="007D790B"/>
    <w:rsid w:val="007E4868"/>
    <w:rsid w:val="007E6091"/>
    <w:rsid w:val="007F2877"/>
    <w:rsid w:val="007F363E"/>
    <w:rsid w:val="007F3E72"/>
    <w:rsid w:val="0080371C"/>
    <w:rsid w:val="0081443E"/>
    <w:rsid w:val="0081696E"/>
    <w:rsid w:val="00816CA9"/>
    <w:rsid w:val="0082478F"/>
    <w:rsid w:val="008248BB"/>
    <w:rsid w:val="00827626"/>
    <w:rsid w:val="0083287C"/>
    <w:rsid w:val="00837D4A"/>
    <w:rsid w:val="00844CC2"/>
    <w:rsid w:val="00845776"/>
    <w:rsid w:val="00854101"/>
    <w:rsid w:val="00854577"/>
    <w:rsid w:val="00854D0B"/>
    <w:rsid w:val="00862E83"/>
    <w:rsid w:val="0087600A"/>
    <w:rsid w:val="00876DDD"/>
    <w:rsid w:val="0089108F"/>
    <w:rsid w:val="00891ED8"/>
    <w:rsid w:val="00892A10"/>
    <w:rsid w:val="00894BCA"/>
    <w:rsid w:val="008A4652"/>
    <w:rsid w:val="008A58CE"/>
    <w:rsid w:val="008B0BEA"/>
    <w:rsid w:val="008B1753"/>
    <w:rsid w:val="008B39CD"/>
    <w:rsid w:val="008C6916"/>
    <w:rsid w:val="008C7112"/>
    <w:rsid w:val="008D48EE"/>
    <w:rsid w:val="008D7DA1"/>
    <w:rsid w:val="008E39E5"/>
    <w:rsid w:val="008F11E4"/>
    <w:rsid w:val="008F1378"/>
    <w:rsid w:val="008F58E5"/>
    <w:rsid w:val="008F6130"/>
    <w:rsid w:val="008F78F9"/>
    <w:rsid w:val="00905A45"/>
    <w:rsid w:val="0091100B"/>
    <w:rsid w:val="00913D11"/>
    <w:rsid w:val="0091490E"/>
    <w:rsid w:val="009200AF"/>
    <w:rsid w:val="00923538"/>
    <w:rsid w:val="00923DF3"/>
    <w:rsid w:val="00927B7E"/>
    <w:rsid w:val="00936640"/>
    <w:rsid w:val="0095060C"/>
    <w:rsid w:val="00956484"/>
    <w:rsid w:val="00960A83"/>
    <w:rsid w:val="00961301"/>
    <w:rsid w:val="0096229E"/>
    <w:rsid w:val="00970D08"/>
    <w:rsid w:val="00973491"/>
    <w:rsid w:val="00973507"/>
    <w:rsid w:val="00975FD5"/>
    <w:rsid w:val="00980739"/>
    <w:rsid w:val="009915CF"/>
    <w:rsid w:val="00993E83"/>
    <w:rsid w:val="00994282"/>
    <w:rsid w:val="009A1E1C"/>
    <w:rsid w:val="009A358D"/>
    <w:rsid w:val="009A53FE"/>
    <w:rsid w:val="009B0553"/>
    <w:rsid w:val="009B2C5E"/>
    <w:rsid w:val="009C20A8"/>
    <w:rsid w:val="009C3FDC"/>
    <w:rsid w:val="009C7D3B"/>
    <w:rsid w:val="009D23B0"/>
    <w:rsid w:val="009D302F"/>
    <w:rsid w:val="009D46CE"/>
    <w:rsid w:val="009E03A5"/>
    <w:rsid w:val="009E1B65"/>
    <w:rsid w:val="009E371E"/>
    <w:rsid w:val="009E55D2"/>
    <w:rsid w:val="009F5750"/>
    <w:rsid w:val="009F607F"/>
    <w:rsid w:val="009F6408"/>
    <w:rsid w:val="00A03C35"/>
    <w:rsid w:val="00A10A87"/>
    <w:rsid w:val="00A15AE5"/>
    <w:rsid w:val="00A2233C"/>
    <w:rsid w:val="00A42949"/>
    <w:rsid w:val="00A42C94"/>
    <w:rsid w:val="00A56D2B"/>
    <w:rsid w:val="00A6318B"/>
    <w:rsid w:val="00A66FE2"/>
    <w:rsid w:val="00A72114"/>
    <w:rsid w:val="00A7440C"/>
    <w:rsid w:val="00A83434"/>
    <w:rsid w:val="00A83D9A"/>
    <w:rsid w:val="00A87D1C"/>
    <w:rsid w:val="00AA0543"/>
    <w:rsid w:val="00AA261C"/>
    <w:rsid w:val="00AA2729"/>
    <w:rsid w:val="00AA3B82"/>
    <w:rsid w:val="00AB1B27"/>
    <w:rsid w:val="00AB62E1"/>
    <w:rsid w:val="00AB7FA6"/>
    <w:rsid w:val="00AC40FE"/>
    <w:rsid w:val="00AD01CA"/>
    <w:rsid w:val="00AD53B3"/>
    <w:rsid w:val="00AE1FC8"/>
    <w:rsid w:val="00AF41D8"/>
    <w:rsid w:val="00B01ED4"/>
    <w:rsid w:val="00B0232D"/>
    <w:rsid w:val="00B024F3"/>
    <w:rsid w:val="00B04F80"/>
    <w:rsid w:val="00B06C1B"/>
    <w:rsid w:val="00B1092E"/>
    <w:rsid w:val="00B13DFC"/>
    <w:rsid w:val="00B257ED"/>
    <w:rsid w:val="00B25F42"/>
    <w:rsid w:val="00B26092"/>
    <w:rsid w:val="00B34EB6"/>
    <w:rsid w:val="00B46045"/>
    <w:rsid w:val="00B47048"/>
    <w:rsid w:val="00B506E4"/>
    <w:rsid w:val="00B54D3B"/>
    <w:rsid w:val="00B62A91"/>
    <w:rsid w:val="00B6361B"/>
    <w:rsid w:val="00B766B6"/>
    <w:rsid w:val="00B77EBB"/>
    <w:rsid w:val="00B819C7"/>
    <w:rsid w:val="00B826E5"/>
    <w:rsid w:val="00B84B55"/>
    <w:rsid w:val="00B959B6"/>
    <w:rsid w:val="00B970A1"/>
    <w:rsid w:val="00BA2AE9"/>
    <w:rsid w:val="00BA2ED2"/>
    <w:rsid w:val="00BA498F"/>
    <w:rsid w:val="00BA7980"/>
    <w:rsid w:val="00BB0044"/>
    <w:rsid w:val="00BB040F"/>
    <w:rsid w:val="00BB13F4"/>
    <w:rsid w:val="00BB381F"/>
    <w:rsid w:val="00BB4961"/>
    <w:rsid w:val="00BB4DEA"/>
    <w:rsid w:val="00BB53D6"/>
    <w:rsid w:val="00BD155D"/>
    <w:rsid w:val="00BD4373"/>
    <w:rsid w:val="00BD51B4"/>
    <w:rsid w:val="00BE0F83"/>
    <w:rsid w:val="00BE112E"/>
    <w:rsid w:val="00BE2DF0"/>
    <w:rsid w:val="00BE64FB"/>
    <w:rsid w:val="00BF1E25"/>
    <w:rsid w:val="00BF427B"/>
    <w:rsid w:val="00C116A9"/>
    <w:rsid w:val="00C17388"/>
    <w:rsid w:val="00C24998"/>
    <w:rsid w:val="00C25BCC"/>
    <w:rsid w:val="00C25FE4"/>
    <w:rsid w:val="00C26E35"/>
    <w:rsid w:val="00C27494"/>
    <w:rsid w:val="00C3220F"/>
    <w:rsid w:val="00C35683"/>
    <w:rsid w:val="00C37323"/>
    <w:rsid w:val="00C40195"/>
    <w:rsid w:val="00C50EF2"/>
    <w:rsid w:val="00C62206"/>
    <w:rsid w:val="00C62847"/>
    <w:rsid w:val="00C63CB2"/>
    <w:rsid w:val="00C67E1F"/>
    <w:rsid w:val="00C67EB8"/>
    <w:rsid w:val="00C707C6"/>
    <w:rsid w:val="00C751AB"/>
    <w:rsid w:val="00C766EC"/>
    <w:rsid w:val="00C81609"/>
    <w:rsid w:val="00C81851"/>
    <w:rsid w:val="00CB1E16"/>
    <w:rsid w:val="00CB50C9"/>
    <w:rsid w:val="00CB7039"/>
    <w:rsid w:val="00CC1F4F"/>
    <w:rsid w:val="00CE18FB"/>
    <w:rsid w:val="00CE2F00"/>
    <w:rsid w:val="00CF587B"/>
    <w:rsid w:val="00D01091"/>
    <w:rsid w:val="00D034FE"/>
    <w:rsid w:val="00D070C7"/>
    <w:rsid w:val="00D121FA"/>
    <w:rsid w:val="00D131E6"/>
    <w:rsid w:val="00D14E23"/>
    <w:rsid w:val="00D2441A"/>
    <w:rsid w:val="00D270CE"/>
    <w:rsid w:val="00D27F51"/>
    <w:rsid w:val="00D33882"/>
    <w:rsid w:val="00D346F1"/>
    <w:rsid w:val="00D41745"/>
    <w:rsid w:val="00D42264"/>
    <w:rsid w:val="00D44382"/>
    <w:rsid w:val="00D45DAE"/>
    <w:rsid w:val="00D5514E"/>
    <w:rsid w:val="00D55B43"/>
    <w:rsid w:val="00D75C4E"/>
    <w:rsid w:val="00D7693A"/>
    <w:rsid w:val="00D76D20"/>
    <w:rsid w:val="00D7752D"/>
    <w:rsid w:val="00D84601"/>
    <w:rsid w:val="00D93B73"/>
    <w:rsid w:val="00D95AFB"/>
    <w:rsid w:val="00DA70A2"/>
    <w:rsid w:val="00DB186D"/>
    <w:rsid w:val="00DB3107"/>
    <w:rsid w:val="00DB5784"/>
    <w:rsid w:val="00DB6E96"/>
    <w:rsid w:val="00DD2B71"/>
    <w:rsid w:val="00DD4119"/>
    <w:rsid w:val="00DD7B00"/>
    <w:rsid w:val="00DE0DAA"/>
    <w:rsid w:val="00DE1ADB"/>
    <w:rsid w:val="00DE1E66"/>
    <w:rsid w:val="00DE3DBE"/>
    <w:rsid w:val="00DE455A"/>
    <w:rsid w:val="00DE75D8"/>
    <w:rsid w:val="00DF50C7"/>
    <w:rsid w:val="00DF56ED"/>
    <w:rsid w:val="00DF6CF5"/>
    <w:rsid w:val="00E004DC"/>
    <w:rsid w:val="00E00C61"/>
    <w:rsid w:val="00E05D99"/>
    <w:rsid w:val="00E07AE8"/>
    <w:rsid w:val="00E108EC"/>
    <w:rsid w:val="00E10D24"/>
    <w:rsid w:val="00E11A5A"/>
    <w:rsid w:val="00E26E18"/>
    <w:rsid w:val="00E32B31"/>
    <w:rsid w:val="00E34FE6"/>
    <w:rsid w:val="00E3621C"/>
    <w:rsid w:val="00E506DF"/>
    <w:rsid w:val="00E51936"/>
    <w:rsid w:val="00E546F3"/>
    <w:rsid w:val="00E62151"/>
    <w:rsid w:val="00E7330A"/>
    <w:rsid w:val="00E832BA"/>
    <w:rsid w:val="00E86F64"/>
    <w:rsid w:val="00E91F09"/>
    <w:rsid w:val="00E94954"/>
    <w:rsid w:val="00E96523"/>
    <w:rsid w:val="00E974C3"/>
    <w:rsid w:val="00EA119A"/>
    <w:rsid w:val="00EB4EC3"/>
    <w:rsid w:val="00EB7730"/>
    <w:rsid w:val="00EC47E5"/>
    <w:rsid w:val="00ED0425"/>
    <w:rsid w:val="00ED2BD0"/>
    <w:rsid w:val="00ED39D3"/>
    <w:rsid w:val="00EE4490"/>
    <w:rsid w:val="00EE62F4"/>
    <w:rsid w:val="00EF233E"/>
    <w:rsid w:val="00EF6942"/>
    <w:rsid w:val="00F02293"/>
    <w:rsid w:val="00F05B0D"/>
    <w:rsid w:val="00F11DBA"/>
    <w:rsid w:val="00F166D6"/>
    <w:rsid w:val="00F16D71"/>
    <w:rsid w:val="00F17727"/>
    <w:rsid w:val="00F25141"/>
    <w:rsid w:val="00F26A9E"/>
    <w:rsid w:val="00F304E1"/>
    <w:rsid w:val="00F331CB"/>
    <w:rsid w:val="00F34F96"/>
    <w:rsid w:val="00F4474C"/>
    <w:rsid w:val="00F45B74"/>
    <w:rsid w:val="00F55185"/>
    <w:rsid w:val="00F565D0"/>
    <w:rsid w:val="00F618FB"/>
    <w:rsid w:val="00F70F5E"/>
    <w:rsid w:val="00F7200B"/>
    <w:rsid w:val="00F7544C"/>
    <w:rsid w:val="00F76E81"/>
    <w:rsid w:val="00F82FD1"/>
    <w:rsid w:val="00F8366E"/>
    <w:rsid w:val="00F86F21"/>
    <w:rsid w:val="00F90520"/>
    <w:rsid w:val="00F91CF7"/>
    <w:rsid w:val="00FA1878"/>
    <w:rsid w:val="00FA2226"/>
    <w:rsid w:val="00FA76A6"/>
    <w:rsid w:val="00FB0298"/>
    <w:rsid w:val="00FB0E77"/>
    <w:rsid w:val="00FB31AF"/>
    <w:rsid w:val="00FB5D68"/>
    <w:rsid w:val="00FC0818"/>
    <w:rsid w:val="00FC0DD3"/>
    <w:rsid w:val="00FC3292"/>
    <w:rsid w:val="00FC32BA"/>
    <w:rsid w:val="00FC3CE6"/>
    <w:rsid w:val="00FC57B2"/>
    <w:rsid w:val="00FC5E2F"/>
    <w:rsid w:val="00FD30F3"/>
    <w:rsid w:val="00FD4BF9"/>
    <w:rsid w:val="00FE00C9"/>
    <w:rsid w:val="00FE0F7C"/>
    <w:rsid w:val="00FE3504"/>
    <w:rsid w:val="00FE51A5"/>
    <w:rsid w:val="00FE572C"/>
    <w:rsid w:val="00FE5F6F"/>
    <w:rsid w:val="00FE7DDB"/>
    <w:rsid w:val="00FF65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0833">
      <o:colormru v:ext="edit" colors="#0069aa"/>
    </o:shapedefaults>
    <o:shapelayout v:ext="edit">
      <o:idmap v:ext="edit" data="1"/>
    </o:shapelayout>
  </w:shapeDefaults>
  <w:decimalSymbol w:val="."/>
  <w:listSeparator w:val=","/>
  <w14:docId w14:val="5257C8F5"/>
  <w15:docId w15:val="{4246539E-B7E3-4A0C-B49F-59E36B27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BE" w:eastAsia="fr-B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565D0"/>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C462A"/>
    <w:pPr>
      <w:ind w:left="720"/>
      <w:contextualSpacing/>
    </w:pPr>
  </w:style>
  <w:style w:type="character" w:styleId="Hyperlink">
    <w:name w:val="Hyperlink"/>
    <w:unhideWhenUsed/>
    <w:rsid w:val="005C462A"/>
    <w:rPr>
      <w:color w:val="0000FF"/>
      <w:u w:val="single"/>
    </w:rPr>
  </w:style>
  <w:style w:type="paragraph" w:styleId="PlainText">
    <w:name w:val="Plain Text"/>
    <w:basedOn w:val="Normal"/>
    <w:link w:val="PlainTextChar"/>
    <w:uiPriority w:val="99"/>
    <w:unhideWhenUsed/>
    <w:rsid w:val="003D0EC5"/>
    <w:pPr>
      <w:spacing w:after="0"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sid w:val="003D0EC5"/>
    <w:rPr>
      <w:rFonts w:ascii="Consolas" w:eastAsia="Calibri" w:hAnsi="Consolas" w:cs="Times New Roman"/>
      <w:sz w:val="21"/>
      <w:szCs w:val="21"/>
    </w:rPr>
  </w:style>
  <w:style w:type="paragraph" w:styleId="Header">
    <w:name w:val="header"/>
    <w:basedOn w:val="Normal"/>
    <w:link w:val="HeaderChar"/>
    <w:uiPriority w:val="99"/>
    <w:unhideWhenUsed/>
    <w:rsid w:val="00887FC9"/>
    <w:pPr>
      <w:tabs>
        <w:tab w:val="center" w:pos="4680"/>
        <w:tab w:val="right" w:pos="9360"/>
      </w:tabs>
    </w:pPr>
    <w:rPr>
      <w:lang w:val="x-none" w:eastAsia="x-none"/>
    </w:rPr>
  </w:style>
  <w:style w:type="character" w:customStyle="1" w:styleId="HeaderChar">
    <w:name w:val="Header Char"/>
    <w:link w:val="Header"/>
    <w:uiPriority w:val="99"/>
    <w:rsid w:val="00887FC9"/>
    <w:rPr>
      <w:sz w:val="22"/>
      <w:szCs w:val="22"/>
    </w:rPr>
  </w:style>
  <w:style w:type="paragraph" w:styleId="Footer">
    <w:name w:val="footer"/>
    <w:basedOn w:val="Normal"/>
    <w:link w:val="FooterChar"/>
    <w:uiPriority w:val="99"/>
    <w:unhideWhenUsed/>
    <w:rsid w:val="00887FC9"/>
    <w:pPr>
      <w:tabs>
        <w:tab w:val="center" w:pos="4680"/>
        <w:tab w:val="right" w:pos="9360"/>
      </w:tabs>
    </w:pPr>
    <w:rPr>
      <w:lang w:val="x-none" w:eastAsia="x-none"/>
    </w:rPr>
  </w:style>
  <w:style w:type="character" w:customStyle="1" w:styleId="FooterChar">
    <w:name w:val="Footer Char"/>
    <w:link w:val="Footer"/>
    <w:uiPriority w:val="99"/>
    <w:rsid w:val="00887FC9"/>
    <w:rPr>
      <w:sz w:val="22"/>
      <w:szCs w:val="22"/>
    </w:rPr>
  </w:style>
  <w:style w:type="character" w:styleId="PageNumber">
    <w:name w:val="page number"/>
    <w:basedOn w:val="DefaultParagraphFont"/>
    <w:rsid w:val="00385AF9"/>
  </w:style>
  <w:style w:type="paragraph" w:styleId="BalloonText">
    <w:name w:val="Balloon Text"/>
    <w:basedOn w:val="Normal"/>
    <w:semiHidden/>
    <w:rsid w:val="00AF0DC5"/>
    <w:rPr>
      <w:rFonts w:ascii="Tahoma" w:hAnsi="Tahoma" w:cs="Tahoma"/>
      <w:sz w:val="16"/>
      <w:szCs w:val="16"/>
    </w:rPr>
  </w:style>
  <w:style w:type="paragraph" w:customStyle="1" w:styleId="Default">
    <w:name w:val="Default"/>
    <w:rsid w:val="00AF0DC5"/>
    <w:pPr>
      <w:autoSpaceDE w:val="0"/>
      <w:autoSpaceDN w:val="0"/>
      <w:adjustRightInd w:val="0"/>
    </w:pPr>
    <w:rPr>
      <w:rFonts w:ascii="Arial" w:hAnsi="Arial" w:cs="Arial"/>
      <w:color w:val="000000"/>
      <w:sz w:val="24"/>
      <w:szCs w:val="24"/>
      <w:lang w:val="en-US" w:eastAsia="en-US"/>
    </w:rPr>
  </w:style>
  <w:style w:type="character" w:customStyle="1" w:styleId="footertxt1">
    <w:name w:val="footertxt1"/>
    <w:rsid w:val="00D855B6"/>
    <w:rPr>
      <w:rFonts w:ascii="Arial" w:hAnsi="Arial" w:cs="Arial" w:hint="default"/>
      <w:strike w:val="0"/>
      <w:dstrike w:val="0"/>
      <w:color w:val="666666"/>
      <w:sz w:val="17"/>
      <w:szCs w:val="17"/>
      <w:u w:val="none"/>
      <w:effect w:val="none"/>
    </w:rPr>
  </w:style>
  <w:style w:type="table" w:styleId="TableGrid">
    <w:name w:val="Table Grid"/>
    <w:basedOn w:val="TableNormal"/>
    <w:rsid w:val="00405DB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C76B8"/>
    <w:rPr>
      <w:sz w:val="16"/>
      <w:szCs w:val="16"/>
    </w:rPr>
  </w:style>
  <w:style w:type="paragraph" w:styleId="CommentText">
    <w:name w:val="annotation text"/>
    <w:basedOn w:val="Normal"/>
    <w:link w:val="CommentTextChar"/>
    <w:uiPriority w:val="99"/>
    <w:semiHidden/>
    <w:unhideWhenUsed/>
    <w:rsid w:val="000C76B8"/>
    <w:rPr>
      <w:sz w:val="20"/>
      <w:szCs w:val="20"/>
    </w:rPr>
  </w:style>
  <w:style w:type="character" w:customStyle="1" w:styleId="CommentTextChar">
    <w:name w:val="Comment Text Char"/>
    <w:basedOn w:val="DefaultParagraphFont"/>
    <w:link w:val="CommentText"/>
    <w:uiPriority w:val="99"/>
    <w:semiHidden/>
    <w:rsid w:val="000C76B8"/>
  </w:style>
  <w:style w:type="paragraph" w:styleId="CommentSubject">
    <w:name w:val="annotation subject"/>
    <w:basedOn w:val="CommentText"/>
    <w:next w:val="CommentText"/>
    <w:link w:val="CommentSubjectChar"/>
    <w:uiPriority w:val="99"/>
    <w:semiHidden/>
    <w:unhideWhenUsed/>
    <w:rsid w:val="000C76B8"/>
    <w:rPr>
      <w:b/>
      <w:bCs/>
      <w:lang w:val="x-none" w:eastAsia="x-none"/>
    </w:rPr>
  </w:style>
  <w:style w:type="character" w:customStyle="1" w:styleId="CommentSubjectChar">
    <w:name w:val="Comment Subject Char"/>
    <w:link w:val="CommentSubject"/>
    <w:uiPriority w:val="99"/>
    <w:semiHidden/>
    <w:rsid w:val="000C76B8"/>
    <w:rPr>
      <w:b/>
      <w:bCs/>
    </w:rPr>
  </w:style>
  <w:style w:type="paragraph" w:styleId="NormalWeb">
    <w:name w:val="Normal (Web)"/>
    <w:basedOn w:val="Normal"/>
    <w:uiPriority w:val="99"/>
    <w:unhideWhenUsed/>
    <w:rsid w:val="00F26A9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F26A9E"/>
  </w:style>
  <w:style w:type="character" w:styleId="Strong">
    <w:name w:val="Strong"/>
    <w:uiPriority w:val="22"/>
    <w:qFormat/>
    <w:rsid w:val="00F26A9E"/>
    <w:rPr>
      <w:b/>
      <w:bCs/>
    </w:rPr>
  </w:style>
  <w:style w:type="paragraph" w:styleId="ListParagraph">
    <w:name w:val="List Paragraph"/>
    <w:basedOn w:val="Normal"/>
    <w:uiPriority w:val="99"/>
    <w:qFormat/>
    <w:rsid w:val="006D0543"/>
    <w:pPr>
      <w:ind w:left="720"/>
      <w:contextualSpacing/>
    </w:pPr>
  </w:style>
  <w:style w:type="character" w:customStyle="1" w:styleId="links-popup">
    <w:name w:val="links-popup"/>
    <w:rsid w:val="00827626"/>
  </w:style>
  <w:style w:type="character" w:customStyle="1" w:styleId="lang-item">
    <w:name w:val="lang-item"/>
    <w:rsid w:val="00827626"/>
  </w:style>
  <w:style w:type="paragraph" w:styleId="FootnoteText">
    <w:name w:val="footnote text"/>
    <w:basedOn w:val="Normal"/>
    <w:link w:val="FootnoteTextChar"/>
    <w:uiPriority w:val="99"/>
    <w:semiHidden/>
    <w:unhideWhenUsed/>
    <w:rsid w:val="006E5DDC"/>
    <w:rPr>
      <w:sz w:val="20"/>
      <w:szCs w:val="20"/>
    </w:rPr>
  </w:style>
  <w:style w:type="character" w:customStyle="1" w:styleId="FootnoteTextChar">
    <w:name w:val="Footnote Text Char"/>
    <w:link w:val="FootnoteText"/>
    <w:uiPriority w:val="99"/>
    <w:semiHidden/>
    <w:rsid w:val="006E5DDC"/>
    <w:rPr>
      <w:lang w:val="en-US" w:eastAsia="en-US"/>
    </w:rPr>
  </w:style>
  <w:style w:type="character" w:styleId="FootnoteReference">
    <w:name w:val="footnote reference"/>
    <w:uiPriority w:val="99"/>
    <w:semiHidden/>
    <w:unhideWhenUsed/>
    <w:rsid w:val="006E5DDC"/>
    <w:rPr>
      <w:vertAlign w:val="superscript"/>
    </w:rPr>
  </w:style>
  <w:style w:type="character" w:customStyle="1" w:styleId="first-name">
    <w:name w:val="first-name"/>
    <w:basedOn w:val="DefaultParagraphFont"/>
    <w:rsid w:val="007541A8"/>
  </w:style>
  <w:style w:type="character" w:customStyle="1" w:styleId="last-name">
    <w:name w:val="last-name"/>
    <w:basedOn w:val="DefaultParagraphFont"/>
    <w:rsid w:val="007541A8"/>
  </w:style>
  <w:style w:type="character" w:styleId="Emphasis">
    <w:name w:val="Emphasis"/>
    <w:basedOn w:val="DefaultParagraphFont"/>
    <w:uiPriority w:val="20"/>
    <w:qFormat/>
    <w:rsid w:val="00A42949"/>
    <w:rPr>
      <w:i/>
      <w:iCs/>
    </w:rPr>
  </w:style>
  <w:style w:type="paragraph" w:styleId="EndnoteText">
    <w:name w:val="endnote text"/>
    <w:basedOn w:val="Normal"/>
    <w:link w:val="EndnoteTextChar"/>
    <w:uiPriority w:val="99"/>
    <w:semiHidden/>
    <w:unhideWhenUsed/>
    <w:rsid w:val="00C356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5683"/>
    <w:rPr>
      <w:lang w:val="en-US" w:eastAsia="en-US"/>
    </w:rPr>
  </w:style>
  <w:style w:type="character" w:styleId="EndnoteReference">
    <w:name w:val="endnote reference"/>
    <w:basedOn w:val="DefaultParagraphFont"/>
    <w:uiPriority w:val="99"/>
    <w:semiHidden/>
    <w:unhideWhenUsed/>
    <w:rsid w:val="00C35683"/>
    <w:rPr>
      <w:vertAlign w:val="superscript"/>
    </w:rPr>
  </w:style>
  <w:style w:type="character" w:styleId="FollowedHyperlink">
    <w:name w:val="FollowedHyperlink"/>
    <w:basedOn w:val="DefaultParagraphFont"/>
    <w:uiPriority w:val="99"/>
    <w:semiHidden/>
    <w:unhideWhenUsed/>
    <w:rsid w:val="009E55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9256">
      <w:bodyDiv w:val="1"/>
      <w:marLeft w:val="0"/>
      <w:marRight w:val="0"/>
      <w:marTop w:val="0"/>
      <w:marBottom w:val="0"/>
      <w:divBdr>
        <w:top w:val="none" w:sz="0" w:space="0" w:color="auto"/>
        <w:left w:val="none" w:sz="0" w:space="0" w:color="auto"/>
        <w:bottom w:val="none" w:sz="0" w:space="0" w:color="auto"/>
        <w:right w:val="none" w:sz="0" w:space="0" w:color="auto"/>
      </w:divBdr>
    </w:div>
    <w:div w:id="181631378">
      <w:bodyDiv w:val="1"/>
      <w:marLeft w:val="0"/>
      <w:marRight w:val="0"/>
      <w:marTop w:val="0"/>
      <w:marBottom w:val="0"/>
      <w:divBdr>
        <w:top w:val="none" w:sz="0" w:space="0" w:color="auto"/>
        <w:left w:val="none" w:sz="0" w:space="0" w:color="auto"/>
        <w:bottom w:val="none" w:sz="0" w:space="0" w:color="auto"/>
        <w:right w:val="none" w:sz="0" w:space="0" w:color="auto"/>
      </w:divBdr>
    </w:div>
    <w:div w:id="198713166">
      <w:bodyDiv w:val="1"/>
      <w:marLeft w:val="0"/>
      <w:marRight w:val="0"/>
      <w:marTop w:val="0"/>
      <w:marBottom w:val="0"/>
      <w:divBdr>
        <w:top w:val="none" w:sz="0" w:space="0" w:color="auto"/>
        <w:left w:val="none" w:sz="0" w:space="0" w:color="auto"/>
        <w:bottom w:val="none" w:sz="0" w:space="0" w:color="auto"/>
        <w:right w:val="none" w:sz="0" w:space="0" w:color="auto"/>
      </w:divBdr>
      <w:divsChild>
        <w:div w:id="1051029565">
          <w:marLeft w:val="0"/>
          <w:marRight w:val="0"/>
          <w:marTop w:val="0"/>
          <w:marBottom w:val="0"/>
          <w:divBdr>
            <w:top w:val="none" w:sz="0" w:space="0" w:color="auto"/>
            <w:left w:val="none" w:sz="0" w:space="0" w:color="auto"/>
            <w:bottom w:val="none" w:sz="0" w:space="0" w:color="auto"/>
            <w:right w:val="none" w:sz="0" w:space="0" w:color="auto"/>
          </w:divBdr>
          <w:divsChild>
            <w:div w:id="1201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31296">
      <w:bodyDiv w:val="1"/>
      <w:marLeft w:val="0"/>
      <w:marRight w:val="0"/>
      <w:marTop w:val="0"/>
      <w:marBottom w:val="0"/>
      <w:divBdr>
        <w:top w:val="none" w:sz="0" w:space="0" w:color="auto"/>
        <w:left w:val="none" w:sz="0" w:space="0" w:color="auto"/>
        <w:bottom w:val="none" w:sz="0" w:space="0" w:color="auto"/>
        <w:right w:val="none" w:sz="0" w:space="0" w:color="auto"/>
      </w:divBdr>
    </w:div>
    <w:div w:id="382288166">
      <w:bodyDiv w:val="1"/>
      <w:marLeft w:val="0"/>
      <w:marRight w:val="0"/>
      <w:marTop w:val="0"/>
      <w:marBottom w:val="0"/>
      <w:divBdr>
        <w:top w:val="none" w:sz="0" w:space="0" w:color="auto"/>
        <w:left w:val="none" w:sz="0" w:space="0" w:color="auto"/>
        <w:bottom w:val="none" w:sz="0" w:space="0" w:color="auto"/>
        <w:right w:val="none" w:sz="0" w:space="0" w:color="auto"/>
      </w:divBdr>
    </w:div>
    <w:div w:id="415709371">
      <w:bodyDiv w:val="1"/>
      <w:marLeft w:val="0"/>
      <w:marRight w:val="0"/>
      <w:marTop w:val="0"/>
      <w:marBottom w:val="0"/>
      <w:divBdr>
        <w:top w:val="none" w:sz="0" w:space="0" w:color="auto"/>
        <w:left w:val="none" w:sz="0" w:space="0" w:color="auto"/>
        <w:bottom w:val="none" w:sz="0" w:space="0" w:color="auto"/>
        <w:right w:val="none" w:sz="0" w:space="0" w:color="auto"/>
      </w:divBdr>
    </w:div>
    <w:div w:id="548733166">
      <w:bodyDiv w:val="1"/>
      <w:marLeft w:val="0"/>
      <w:marRight w:val="0"/>
      <w:marTop w:val="0"/>
      <w:marBottom w:val="0"/>
      <w:divBdr>
        <w:top w:val="none" w:sz="0" w:space="0" w:color="auto"/>
        <w:left w:val="none" w:sz="0" w:space="0" w:color="auto"/>
        <w:bottom w:val="none" w:sz="0" w:space="0" w:color="auto"/>
        <w:right w:val="none" w:sz="0" w:space="0" w:color="auto"/>
      </w:divBdr>
    </w:div>
    <w:div w:id="554437151">
      <w:bodyDiv w:val="1"/>
      <w:marLeft w:val="0"/>
      <w:marRight w:val="0"/>
      <w:marTop w:val="0"/>
      <w:marBottom w:val="0"/>
      <w:divBdr>
        <w:top w:val="none" w:sz="0" w:space="0" w:color="auto"/>
        <w:left w:val="none" w:sz="0" w:space="0" w:color="auto"/>
        <w:bottom w:val="none" w:sz="0" w:space="0" w:color="auto"/>
        <w:right w:val="none" w:sz="0" w:space="0" w:color="auto"/>
      </w:divBdr>
    </w:div>
    <w:div w:id="636182889">
      <w:bodyDiv w:val="1"/>
      <w:marLeft w:val="0"/>
      <w:marRight w:val="0"/>
      <w:marTop w:val="0"/>
      <w:marBottom w:val="0"/>
      <w:divBdr>
        <w:top w:val="none" w:sz="0" w:space="0" w:color="auto"/>
        <w:left w:val="none" w:sz="0" w:space="0" w:color="auto"/>
        <w:bottom w:val="none" w:sz="0" w:space="0" w:color="auto"/>
        <w:right w:val="none" w:sz="0" w:space="0" w:color="auto"/>
      </w:divBdr>
    </w:div>
    <w:div w:id="656954042">
      <w:bodyDiv w:val="1"/>
      <w:marLeft w:val="0"/>
      <w:marRight w:val="0"/>
      <w:marTop w:val="0"/>
      <w:marBottom w:val="0"/>
      <w:divBdr>
        <w:top w:val="none" w:sz="0" w:space="0" w:color="auto"/>
        <w:left w:val="none" w:sz="0" w:space="0" w:color="auto"/>
        <w:bottom w:val="none" w:sz="0" w:space="0" w:color="auto"/>
        <w:right w:val="none" w:sz="0" w:space="0" w:color="auto"/>
      </w:divBdr>
    </w:div>
    <w:div w:id="678853895">
      <w:bodyDiv w:val="1"/>
      <w:marLeft w:val="0"/>
      <w:marRight w:val="0"/>
      <w:marTop w:val="0"/>
      <w:marBottom w:val="0"/>
      <w:divBdr>
        <w:top w:val="none" w:sz="0" w:space="0" w:color="auto"/>
        <w:left w:val="none" w:sz="0" w:space="0" w:color="auto"/>
        <w:bottom w:val="none" w:sz="0" w:space="0" w:color="auto"/>
        <w:right w:val="none" w:sz="0" w:space="0" w:color="auto"/>
      </w:divBdr>
    </w:div>
    <w:div w:id="740952799">
      <w:bodyDiv w:val="1"/>
      <w:marLeft w:val="0"/>
      <w:marRight w:val="0"/>
      <w:marTop w:val="0"/>
      <w:marBottom w:val="0"/>
      <w:divBdr>
        <w:top w:val="none" w:sz="0" w:space="0" w:color="auto"/>
        <w:left w:val="none" w:sz="0" w:space="0" w:color="auto"/>
        <w:bottom w:val="none" w:sz="0" w:space="0" w:color="auto"/>
        <w:right w:val="none" w:sz="0" w:space="0" w:color="auto"/>
      </w:divBdr>
    </w:div>
    <w:div w:id="769666119">
      <w:bodyDiv w:val="1"/>
      <w:marLeft w:val="0"/>
      <w:marRight w:val="0"/>
      <w:marTop w:val="0"/>
      <w:marBottom w:val="0"/>
      <w:divBdr>
        <w:top w:val="none" w:sz="0" w:space="0" w:color="auto"/>
        <w:left w:val="none" w:sz="0" w:space="0" w:color="auto"/>
        <w:bottom w:val="none" w:sz="0" w:space="0" w:color="auto"/>
        <w:right w:val="none" w:sz="0" w:space="0" w:color="auto"/>
      </w:divBdr>
    </w:div>
    <w:div w:id="820654708">
      <w:bodyDiv w:val="1"/>
      <w:marLeft w:val="0"/>
      <w:marRight w:val="0"/>
      <w:marTop w:val="0"/>
      <w:marBottom w:val="0"/>
      <w:divBdr>
        <w:top w:val="none" w:sz="0" w:space="0" w:color="auto"/>
        <w:left w:val="none" w:sz="0" w:space="0" w:color="auto"/>
        <w:bottom w:val="none" w:sz="0" w:space="0" w:color="auto"/>
        <w:right w:val="none" w:sz="0" w:space="0" w:color="auto"/>
      </w:divBdr>
    </w:div>
    <w:div w:id="842234294">
      <w:bodyDiv w:val="1"/>
      <w:marLeft w:val="0"/>
      <w:marRight w:val="0"/>
      <w:marTop w:val="0"/>
      <w:marBottom w:val="0"/>
      <w:divBdr>
        <w:top w:val="none" w:sz="0" w:space="0" w:color="auto"/>
        <w:left w:val="none" w:sz="0" w:space="0" w:color="auto"/>
        <w:bottom w:val="none" w:sz="0" w:space="0" w:color="auto"/>
        <w:right w:val="none" w:sz="0" w:space="0" w:color="auto"/>
      </w:divBdr>
      <w:divsChild>
        <w:div w:id="730732580">
          <w:marLeft w:val="0"/>
          <w:marRight w:val="0"/>
          <w:marTop w:val="0"/>
          <w:marBottom w:val="0"/>
          <w:divBdr>
            <w:top w:val="none" w:sz="0" w:space="0" w:color="auto"/>
            <w:left w:val="none" w:sz="0" w:space="0" w:color="auto"/>
            <w:bottom w:val="none" w:sz="0" w:space="0" w:color="auto"/>
            <w:right w:val="none" w:sz="0" w:space="0" w:color="auto"/>
          </w:divBdr>
          <w:divsChild>
            <w:div w:id="3718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7578">
      <w:bodyDiv w:val="1"/>
      <w:marLeft w:val="0"/>
      <w:marRight w:val="0"/>
      <w:marTop w:val="0"/>
      <w:marBottom w:val="0"/>
      <w:divBdr>
        <w:top w:val="none" w:sz="0" w:space="0" w:color="auto"/>
        <w:left w:val="none" w:sz="0" w:space="0" w:color="auto"/>
        <w:bottom w:val="none" w:sz="0" w:space="0" w:color="auto"/>
        <w:right w:val="none" w:sz="0" w:space="0" w:color="auto"/>
      </w:divBdr>
    </w:div>
    <w:div w:id="1141121301">
      <w:bodyDiv w:val="1"/>
      <w:marLeft w:val="0"/>
      <w:marRight w:val="0"/>
      <w:marTop w:val="0"/>
      <w:marBottom w:val="0"/>
      <w:divBdr>
        <w:top w:val="none" w:sz="0" w:space="0" w:color="auto"/>
        <w:left w:val="none" w:sz="0" w:space="0" w:color="auto"/>
        <w:bottom w:val="none" w:sz="0" w:space="0" w:color="auto"/>
        <w:right w:val="none" w:sz="0" w:space="0" w:color="auto"/>
      </w:divBdr>
    </w:div>
    <w:div w:id="1162890045">
      <w:bodyDiv w:val="1"/>
      <w:marLeft w:val="0"/>
      <w:marRight w:val="0"/>
      <w:marTop w:val="0"/>
      <w:marBottom w:val="0"/>
      <w:divBdr>
        <w:top w:val="none" w:sz="0" w:space="0" w:color="auto"/>
        <w:left w:val="none" w:sz="0" w:space="0" w:color="auto"/>
        <w:bottom w:val="none" w:sz="0" w:space="0" w:color="auto"/>
        <w:right w:val="none" w:sz="0" w:space="0" w:color="auto"/>
      </w:divBdr>
    </w:div>
    <w:div w:id="1172528457">
      <w:bodyDiv w:val="1"/>
      <w:marLeft w:val="0"/>
      <w:marRight w:val="0"/>
      <w:marTop w:val="0"/>
      <w:marBottom w:val="0"/>
      <w:divBdr>
        <w:top w:val="none" w:sz="0" w:space="0" w:color="auto"/>
        <w:left w:val="none" w:sz="0" w:space="0" w:color="auto"/>
        <w:bottom w:val="none" w:sz="0" w:space="0" w:color="auto"/>
        <w:right w:val="none" w:sz="0" w:space="0" w:color="auto"/>
      </w:divBdr>
    </w:div>
    <w:div w:id="1265764030">
      <w:bodyDiv w:val="1"/>
      <w:marLeft w:val="0"/>
      <w:marRight w:val="0"/>
      <w:marTop w:val="0"/>
      <w:marBottom w:val="0"/>
      <w:divBdr>
        <w:top w:val="none" w:sz="0" w:space="0" w:color="auto"/>
        <w:left w:val="none" w:sz="0" w:space="0" w:color="auto"/>
        <w:bottom w:val="none" w:sz="0" w:space="0" w:color="auto"/>
        <w:right w:val="none" w:sz="0" w:space="0" w:color="auto"/>
      </w:divBdr>
      <w:divsChild>
        <w:div w:id="1329405395">
          <w:marLeft w:val="0"/>
          <w:marRight w:val="0"/>
          <w:marTop w:val="0"/>
          <w:marBottom w:val="0"/>
          <w:divBdr>
            <w:top w:val="none" w:sz="0" w:space="0" w:color="auto"/>
            <w:left w:val="none" w:sz="0" w:space="0" w:color="auto"/>
            <w:bottom w:val="none" w:sz="0" w:space="0" w:color="auto"/>
            <w:right w:val="none" w:sz="0" w:space="0" w:color="auto"/>
          </w:divBdr>
          <w:divsChild>
            <w:div w:id="625090464">
              <w:marLeft w:val="0"/>
              <w:marRight w:val="0"/>
              <w:marTop w:val="0"/>
              <w:marBottom w:val="0"/>
              <w:divBdr>
                <w:top w:val="none" w:sz="0" w:space="0" w:color="auto"/>
                <w:left w:val="none" w:sz="0" w:space="0" w:color="auto"/>
                <w:bottom w:val="none" w:sz="0" w:space="0" w:color="auto"/>
                <w:right w:val="none" w:sz="0" w:space="0" w:color="auto"/>
              </w:divBdr>
              <w:divsChild>
                <w:div w:id="2101632261">
                  <w:marLeft w:val="0"/>
                  <w:marRight w:val="0"/>
                  <w:marTop w:val="0"/>
                  <w:marBottom w:val="0"/>
                  <w:divBdr>
                    <w:top w:val="none" w:sz="0" w:space="0" w:color="auto"/>
                    <w:left w:val="none" w:sz="0" w:space="0" w:color="auto"/>
                    <w:bottom w:val="none" w:sz="0" w:space="0" w:color="auto"/>
                    <w:right w:val="none" w:sz="0" w:space="0" w:color="auto"/>
                  </w:divBdr>
                  <w:divsChild>
                    <w:div w:id="822892260">
                      <w:marLeft w:val="0"/>
                      <w:marRight w:val="0"/>
                      <w:marTop w:val="0"/>
                      <w:marBottom w:val="0"/>
                      <w:divBdr>
                        <w:top w:val="none" w:sz="0" w:space="0" w:color="auto"/>
                        <w:left w:val="none" w:sz="0" w:space="0" w:color="auto"/>
                        <w:bottom w:val="none" w:sz="0" w:space="0" w:color="auto"/>
                        <w:right w:val="none" w:sz="0" w:space="0" w:color="auto"/>
                      </w:divBdr>
                      <w:divsChild>
                        <w:div w:id="605162488">
                          <w:marLeft w:val="0"/>
                          <w:marRight w:val="0"/>
                          <w:marTop w:val="0"/>
                          <w:marBottom w:val="0"/>
                          <w:divBdr>
                            <w:top w:val="none" w:sz="0" w:space="0" w:color="auto"/>
                            <w:left w:val="none" w:sz="0" w:space="0" w:color="auto"/>
                            <w:bottom w:val="none" w:sz="0" w:space="0" w:color="auto"/>
                            <w:right w:val="none" w:sz="0" w:space="0" w:color="auto"/>
                          </w:divBdr>
                          <w:divsChild>
                            <w:div w:id="337273373">
                              <w:marLeft w:val="0"/>
                              <w:marRight w:val="0"/>
                              <w:marTop w:val="0"/>
                              <w:marBottom w:val="0"/>
                              <w:divBdr>
                                <w:top w:val="none" w:sz="0" w:space="0" w:color="auto"/>
                                <w:left w:val="none" w:sz="0" w:space="0" w:color="auto"/>
                                <w:bottom w:val="none" w:sz="0" w:space="0" w:color="auto"/>
                                <w:right w:val="none" w:sz="0" w:space="0" w:color="auto"/>
                              </w:divBdr>
                              <w:divsChild>
                                <w:div w:id="1248226906">
                                  <w:marLeft w:val="0"/>
                                  <w:marRight w:val="0"/>
                                  <w:marTop w:val="0"/>
                                  <w:marBottom w:val="0"/>
                                  <w:divBdr>
                                    <w:top w:val="none" w:sz="0" w:space="0" w:color="auto"/>
                                    <w:left w:val="none" w:sz="0" w:space="0" w:color="auto"/>
                                    <w:bottom w:val="none" w:sz="0" w:space="0" w:color="auto"/>
                                    <w:right w:val="none" w:sz="0" w:space="0" w:color="auto"/>
                                  </w:divBdr>
                                </w:div>
                              </w:divsChild>
                            </w:div>
                            <w:div w:id="5169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224965">
      <w:bodyDiv w:val="1"/>
      <w:marLeft w:val="0"/>
      <w:marRight w:val="0"/>
      <w:marTop w:val="0"/>
      <w:marBottom w:val="0"/>
      <w:divBdr>
        <w:top w:val="none" w:sz="0" w:space="0" w:color="auto"/>
        <w:left w:val="none" w:sz="0" w:space="0" w:color="auto"/>
        <w:bottom w:val="none" w:sz="0" w:space="0" w:color="auto"/>
        <w:right w:val="none" w:sz="0" w:space="0" w:color="auto"/>
      </w:divBdr>
    </w:div>
    <w:div w:id="1308709975">
      <w:bodyDiv w:val="1"/>
      <w:marLeft w:val="0"/>
      <w:marRight w:val="0"/>
      <w:marTop w:val="0"/>
      <w:marBottom w:val="0"/>
      <w:divBdr>
        <w:top w:val="none" w:sz="0" w:space="0" w:color="auto"/>
        <w:left w:val="none" w:sz="0" w:space="0" w:color="auto"/>
        <w:bottom w:val="none" w:sz="0" w:space="0" w:color="auto"/>
        <w:right w:val="none" w:sz="0" w:space="0" w:color="auto"/>
      </w:divBdr>
      <w:divsChild>
        <w:div w:id="2045712481">
          <w:marLeft w:val="0"/>
          <w:marRight w:val="0"/>
          <w:marTop w:val="0"/>
          <w:marBottom w:val="0"/>
          <w:divBdr>
            <w:top w:val="none" w:sz="0" w:space="0" w:color="auto"/>
            <w:left w:val="none" w:sz="0" w:space="0" w:color="auto"/>
            <w:bottom w:val="none" w:sz="0" w:space="0" w:color="auto"/>
            <w:right w:val="none" w:sz="0" w:space="0" w:color="auto"/>
          </w:divBdr>
          <w:divsChild>
            <w:div w:id="203717460">
              <w:marLeft w:val="0"/>
              <w:marRight w:val="0"/>
              <w:marTop w:val="0"/>
              <w:marBottom w:val="0"/>
              <w:divBdr>
                <w:top w:val="none" w:sz="0" w:space="0" w:color="auto"/>
                <w:left w:val="none" w:sz="0" w:space="0" w:color="auto"/>
                <w:bottom w:val="none" w:sz="0" w:space="0" w:color="auto"/>
                <w:right w:val="none" w:sz="0" w:space="0" w:color="auto"/>
              </w:divBdr>
              <w:divsChild>
                <w:div w:id="1307004450">
                  <w:marLeft w:val="0"/>
                  <w:marRight w:val="0"/>
                  <w:marTop w:val="0"/>
                  <w:marBottom w:val="0"/>
                  <w:divBdr>
                    <w:top w:val="none" w:sz="0" w:space="0" w:color="auto"/>
                    <w:left w:val="none" w:sz="0" w:space="0" w:color="auto"/>
                    <w:bottom w:val="none" w:sz="0" w:space="0" w:color="auto"/>
                    <w:right w:val="none" w:sz="0" w:space="0" w:color="auto"/>
                  </w:divBdr>
                  <w:divsChild>
                    <w:div w:id="123158114">
                      <w:marLeft w:val="0"/>
                      <w:marRight w:val="0"/>
                      <w:marTop w:val="0"/>
                      <w:marBottom w:val="0"/>
                      <w:divBdr>
                        <w:top w:val="none" w:sz="0" w:space="0" w:color="auto"/>
                        <w:left w:val="none" w:sz="0" w:space="0" w:color="auto"/>
                        <w:bottom w:val="none" w:sz="0" w:space="0" w:color="auto"/>
                        <w:right w:val="none" w:sz="0" w:space="0" w:color="auto"/>
                      </w:divBdr>
                      <w:divsChild>
                        <w:div w:id="730350250">
                          <w:marLeft w:val="0"/>
                          <w:marRight w:val="0"/>
                          <w:marTop w:val="0"/>
                          <w:marBottom w:val="0"/>
                          <w:divBdr>
                            <w:top w:val="none" w:sz="0" w:space="0" w:color="auto"/>
                            <w:left w:val="none" w:sz="0" w:space="0" w:color="auto"/>
                            <w:bottom w:val="none" w:sz="0" w:space="0" w:color="auto"/>
                            <w:right w:val="none" w:sz="0" w:space="0" w:color="auto"/>
                          </w:divBdr>
                          <w:divsChild>
                            <w:div w:id="256255043">
                              <w:marLeft w:val="0"/>
                              <w:marRight w:val="0"/>
                              <w:marTop w:val="0"/>
                              <w:marBottom w:val="0"/>
                              <w:divBdr>
                                <w:top w:val="none" w:sz="0" w:space="0" w:color="auto"/>
                                <w:left w:val="none" w:sz="0" w:space="0" w:color="auto"/>
                                <w:bottom w:val="none" w:sz="0" w:space="0" w:color="auto"/>
                                <w:right w:val="none" w:sz="0" w:space="0" w:color="auto"/>
                              </w:divBdr>
                              <w:divsChild>
                                <w:div w:id="1773280558">
                                  <w:marLeft w:val="0"/>
                                  <w:marRight w:val="0"/>
                                  <w:marTop w:val="0"/>
                                  <w:marBottom w:val="0"/>
                                  <w:divBdr>
                                    <w:top w:val="none" w:sz="0" w:space="0" w:color="auto"/>
                                    <w:left w:val="none" w:sz="0" w:space="0" w:color="auto"/>
                                    <w:bottom w:val="none" w:sz="0" w:space="0" w:color="auto"/>
                                    <w:right w:val="none" w:sz="0" w:space="0" w:color="auto"/>
                                  </w:divBdr>
                                  <w:divsChild>
                                    <w:div w:id="1571385868">
                                      <w:marLeft w:val="0"/>
                                      <w:marRight w:val="0"/>
                                      <w:marTop w:val="0"/>
                                      <w:marBottom w:val="0"/>
                                      <w:divBdr>
                                        <w:top w:val="none" w:sz="0" w:space="0" w:color="auto"/>
                                        <w:left w:val="none" w:sz="0" w:space="0" w:color="auto"/>
                                        <w:bottom w:val="none" w:sz="0" w:space="0" w:color="auto"/>
                                        <w:right w:val="none" w:sz="0" w:space="0" w:color="auto"/>
                                      </w:divBdr>
                                      <w:divsChild>
                                        <w:div w:id="2123718295">
                                          <w:marLeft w:val="0"/>
                                          <w:marRight w:val="0"/>
                                          <w:marTop w:val="0"/>
                                          <w:marBottom w:val="0"/>
                                          <w:divBdr>
                                            <w:top w:val="none" w:sz="0" w:space="0" w:color="auto"/>
                                            <w:left w:val="none" w:sz="0" w:space="0" w:color="auto"/>
                                            <w:bottom w:val="none" w:sz="0" w:space="0" w:color="auto"/>
                                            <w:right w:val="none" w:sz="0" w:space="0" w:color="auto"/>
                                          </w:divBdr>
                                          <w:divsChild>
                                            <w:div w:id="338391318">
                                              <w:marLeft w:val="0"/>
                                              <w:marRight w:val="0"/>
                                              <w:marTop w:val="0"/>
                                              <w:marBottom w:val="0"/>
                                              <w:divBdr>
                                                <w:top w:val="none" w:sz="0" w:space="0" w:color="auto"/>
                                                <w:left w:val="none" w:sz="0" w:space="0" w:color="auto"/>
                                                <w:bottom w:val="none" w:sz="0" w:space="0" w:color="auto"/>
                                                <w:right w:val="none" w:sz="0" w:space="0" w:color="auto"/>
                                              </w:divBdr>
                                              <w:divsChild>
                                                <w:div w:id="3040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24134">
      <w:bodyDiv w:val="1"/>
      <w:marLeft w:val="0"/>
      <w:marRight w:val="0"/>
      <w:marTop w:val="0"/>
      <w:marBottom w:val="0"/>
      <w:divBdr>
        <w:top w:val="none" w:sz="0" w:space="0" w:color="auto"/>
        <w:left w:val="none" w:sz="0" w:space="0" w:color="auto"/>
        <w:bottom w:val="none" w:sz="0" w:space="0" w:color="auto"/>
        <w:right w:val="none" w:sz="0" w:space="0" w:color="auto"/>
      </w:divBdr>
    </w:div>
    <w:div w:id="1423721723">
      <w:bodyDiv w:val="1"/>
      <w:marLeft w:val="0"/>
      <w:marRight w:val="0"/>
      <w:marTop w:val="0"/>
      <w:marBottom w:val="0"/>
      <w:divBdr>
        <w:top w:val="none" w:sz="0" w:space="0" w:color="auto"/>
        <w:left w:val="none" w:sz="0" w:space="0" w:color="auto"/>
        <w:bottom w:val="none" w:sz="0" w:space="0" w:color="auto"/>
        <w:right w:val="none" w:sz="0" w:space="0" w:color="auto"/>
      </w:divBdr>
    </w:div>
    <w:div w:id="1438987094">
      <w:bodyDiv w:val="1"/>
      <w:marLeft w:val="0"/>
      <w:marRight w:val="0"/>
      <w:marTop w:val="0"/>
      <w:marBottom w:val="0"/>
      <w:divBdr>
        <w:top w:val="none" w:sz="0" w:space="0" w:color="auto"/>
        <w:left w:val="none" w:sz="0" w:space="0" w:color="auto"/>
        <w:bottom w:val="none" w:sz="0" w:space="0" w:color="auto"/>
        <w:right w:val="none" w:sz="0" w:space="0" w:color="auto"/>
      </w:divBdr>
    </w:div>
    <w:div w:id="1462724442">
      <w:bodyDiv w:val="1"/>
      <w:marLeft w:val="0"/>
      <w:marRight w:val="0"/>
      <w:marTop w:val="0"/>
      <w:marBottom w:val="0"/>
      <w:divBdr>
        <w:top w:val="none" w:sz="0" w:space="0" w:color="auto"/>
        <w:left w:val="none" w:sz="0" w:space="0" w:color="auto"/>
        <w:bottom w:val="none" w:sz="0" w:space="0" w:color="auto"/>
        <w:right w:val="none" w:sz="0" w:space="0" w:color="auto"/>
      </w:divBdr>
    </w:div>
    <w:div w:id="1489978852">
      <w:bodyDiv w:val="1"/>
      <w:marLeft w:val="0"/>
      <w:marRight w:val="0"/>
      <w:marTop w:val="0"/>
      <w:marBottom w:val="0"/>
      <w:divBdr>
        <w:top w:val="none" w:sz="0" w:space="0" w:color="auto"/>
        <w:left w:val="none" w:sz="0" w:space="0" w:color="auto"/>
        <w:bottom w:val="none" w:sz="0" w:space="0" w:color="auto"/>
        <w:right w:val="none" w:sz="0" w:space="0" w:color="auto"/>
      </w:divBdr>
    </w:div>
    <w:div w:id="1565071055">
      <w:bodyDiv w:val="1"/>
      <w:marLeft w:val="0"/>
      <w:marRight w:val="0"/>
      <w:marTop w:val="0"/>
      <w:marBottom w:val="0"/>
      <w:divBdr>
        <w:top w:val="none" w:sz="0" w:space="0" w:color="auto"/>
        <w:left w:val="none" w:sz="0" w:space="0" w:color="auto"/>
        <w:bottom w:val="none" w:sz="0" w:space="0" w:color="auto"/>
        <w:right w:val="none" w:sz="0" w:space="0" w:color="auto"/>
      </w:divBdr>
    </w:div>
    <w:div w:id="1626279537">
      <w:bodyDiv w:val="1"/>
      <w:marLeft w:val="0"/>
      <w:marRight w:val="0"/>
      <w:marTop w:val="0"/>
      <w:marBottom w:val="0"/>
      <w:divBdr>
        <w:top w:val="none" w:sz="0" w:space="0" w:color="auto"/>
        <w:left w:val="none" w:sz="0" w:space="0" w:color="auto"/>
        <w:bottom w:val="none" w:sz="0" w:space="0" w:color="auto"/>
        <w:right w:val="none" w:sz="0" w:space="0" w:color="auto"/>
      </w:divBdr>
    </w:div>
    <w:div w:id="1635402825">
      <w:bodyDiv w:val="1"/>
      <w:marLeft w:val="0"/>
      <w:marRight w:val="0"/>
      <w:marTop w:val="0"/>
      <w:marBottom w:val="0"/>
      <w:divBdr>
        <w:top w:val="none" w:sz="0" w:space="0" w:color="auto"/>
        <w:left w:val="none" w:sz="0" w:space="0" w:color="auto"/>
        <w:bottom w:val="none" w:sz="0" w:space="0" w:color="auto"/>
        <w:right w:val="none" w:sz="0" w:space="0" w:color="auto"/>
      </w:divBdr>
    </w:div>
    <w:div w:id="1654529930">
      <w:bodyDiv w:val="1"/>
      <w:marLeft w:val="0"/>
      <w:marRight w:val="0"/>
      <w:marTop w:val="0"/>
      <w:marBottom w:val="0"/>
      <w:divBdr>
        <w:top w:val="none" w:sz="0" w:space="0" w:color="auto"/>
        <w:left w:val="none" w:sz="0" w:space="0" w:color="auto"/>
        <w:bottom w:val="none" w:sz="0" w:space="0" w:color="auto"/>
        <w:right w:val="none" w:sz="0" w:space="0" w:color="auto"/>
      </w:divBdr>
    </w:div>
    <w:div w:id="1669212384">
      <w:bodyDiv w:val="1"/>
      <w:marLeft w:val="0"/>
      <w:marRight w:val="0"/>
      <w:marTop w:val="0"/>
      <w:marBottom w:val="0"/>
      <w:divBdr>
        <w:top w:val="none" w:sz="0" w:space="0" w:color="auto"/>
        <w:left w:val="none" w:sz="0" w:space="0" w:color="auto"/>
        <w:bottom w:val="none" w:sz="0" w:space="0" w:color="auto"/>
        <w:right w:val="none" w:sz="0" w:space="0" w:color="auto"/>
      </w:divBdr>
    </w:div>
    <w:div w:id="1772704635">
      <w:bodyDiv w:val="1"/>
      <w:marLeft w:val="0"/>
      <w:marRight w:val="0"/>
      <w:marTop w:val="0"/>
      <w:marBottom w:val="0"/>
      <w:divBdr>
        <w:top w:val="none" w:sz="0" w:space="0" w:color="auto"/>
        <w:left w:val="none" w:sz="0" w:space="0" w:color="auto"/>
        <w:bottom w:val="none" w:sz="0" w:space="0" w:color="auto"/>
        <w:right w:val="none" w:sz="0" w:space="0" w:color="auto"/>
      </w:divBdr>
    </w:div>
    <w:div w:id="1905292875">
      <w:bodyDiv w:val="1"/>
      <w:marLeft w:val="0"/>
      <w:marRight w:val="0"/>
      <w:marTop w:val="0"/>
      <w:marBottom w:val="0"/>
      <w:divBdr>
        <w:top w:val="none" w:sz="0" w:space="0" w:color="auto"/>
        <w:left w:val="none" w:sz="0" w:space="0" w:color="auto"/>
        <w:bottom w:val="none" w:sz="0" w:space="0" w:color="auto"/>
        <w:right w:val="none" w:sz="0" w:space="0" w:color="auto"/>
      </w:divBdr>
    </w:div>
    <w:div w:id="1939562402">
      <w:bodyDiv w:val="1"/>
      <w:marLeft w:val="0"/>
      <w:marRight w:val="0"/>
      <w:marTop w:val="0"/>
      <w:marBottom w:val="0"/>
      <w:divBdr>
        <w:top w:val="none" w:sz="0" w:space="0" w:color="auto"/>
        <w:left w:val="none" w:sz="0" w:space="0" w:color="auto"/>
        <w:bottom w:val="none" w:sz="0" w:space="0" w:color="auto"/>
        <w:right w:val="none" w:sz="0" w:space="0" w:color="auto"/>
      </w:divBdr>
    </w:div>
    <w:div w:id="2017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sc.europa.eu/?i=portal.en.about-the-committee-access" TargetMode="External"/><Relationship Id="rId13" Type="http://schemas.openxmlformats.org/officeDocument/2006/relationships/hyperlink" Target="mailto:katrine.steinfeld@equineteurope.org" TargetMode="External"/><Relationship Id="rId18" Type="http://schemas.openxmlformats.org/officeDocument/2006/relationships/hyperlink" Target="https://www.facebook.com/EquinetEurop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orm.jotform.com/61232013537949" TargetMode="External"/><Relationship Id="rId17" Type="http://schemas.openxmlformats.org/officeDocument/2006/relationships/hyperlink" Target="http://www.equineteurope.org/-Equinet-Newslett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quineteurop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smart-regulation/better_regulation/key_docs_en.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quineteurope.org/activities/events" TargetMode="External"/><Relationship Id="rId23" Type="http://schemas.openxmlformats.org/officeDocument/2006/relationships/header" Target="header2.xml"/><Relationship Id="rId10" Type="http://schemas.openxmlformats.org/officeDocument/2006/relationships/hyperlink" Target="http://equineteurope.org/IMG/docx/equinet_workingpaper_standardsnebs_march_2016_.docx" TargetMode="External"/><Relationship Id="rId19" Type="http://schemas.openxmlformats.org/officeDocument/2006/relationships/hyperlink" Target="https://twitter.com/equineteurope" TargetMode="External"/><Relationship Id="rId4" Type="http://schemas.openxmlformats.org/officeDocument/2006/relationships/settings" Target="settings.xml"/><Relationship Id="rId9" Type="http://schemas.openxmlformats.org/officeDocument/2006/relationships/hyperlink" Target="http://ec.europa.eu/justice/gender-equality/files/law_reviews/directive_2004_113_report_en.pdf" TargetMode="External"/><Relationship Id="rId14" Type="http://schemas.openxmlformats.org/officeDocument/2006/relationships/hyperlink" Target="https://twitter.com/equineteurop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justice/discrimination/files/com_2014_2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equineteurope.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equinet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44965-0588-43BE-BEEC-2B2BD0F0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1391</Words>
  <Characters>7932</Characters>
  <Application>Microsoft Office Word</Application>
  <DocSecurity>0</DocSecurity>
  <Lines>66</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EQUINET HIGH-LEVEL LEGAL SEMINAR</vt:lpstr>
      <vt:lpstr>EQUINET HIGH-LEVEL LEGAL SEMINAR</vt:lpstr>
    </vt:vector>
  </TitlesOfParts>
  <Company>Microsoft</Company>
  <LinksUpToDate>false</LinksUpToDate>
  <CharactersWithSpaces>9305</CharactersWithSpaces>
  <SharedDoc>false</SharedDoc>
  <HLinks>
    <vt:vector size="42" baseType="variant">
      <vt:variant>
        <vt:i4>7667752</vt:i4>
      </vt:variant>
      <vt:variant>
        <vt:i4>15</vt:i4>
      </vt:variant>
      <vt:variant>
        <vt:i4>0</vt:i4>
      </vt:variant>
      <vt:variant>
        <vt:i4>5</vt:i4>
      </vt:variant>
      <vt:variant>
        <vt:lpwstr>http://www.linkedin.com/groups/Equinet-Europe-4605418/about</vt:lpwstr>
      </vt:variant>
      <vt:variant>
        <vt:lpwstr/>
      </vt:variant>
      <vt:variant>
        <vt:i4>196677</vt:i4>
      </vt:variant>
      <vt:variant>
        <vt:i4>12</vt:i4>
      </vt:variant>
      <vt:variant>
        <vt:i4>0</vt:i4>
      </vt:variant>
      <vt:variant>
        <vt:i4>5</vt:i4>
      </vt:variant>
      <vt:variant>
        <vt:lpwstr>https://twitter.com/equineteurope</vt:lpwstr>
      </vt:variant>
      <vt:variant>
        <vt:lpwstr/>
      </vt:variant>
      <vt:variant>
        <vt:i4>3342396</vt:i4>
      </vt:variant>
      <vt:variant>
        <vt:i4>9</vt:i4>
      </vt:variant>
      <vt:variant>
        <vt:i4>0</vt:i4>
      </vt:variant>
      <vt:variant>
        <vt:i4>5</vt:i4>
      </vt:variant>
      <vt:variant>
        <vt:lpwstr>https://www.facebook.com/EquinetEurope</vt:lpwstr>
      </vt:variant>
      <vt:variant>
        <vt:lpwstr/>
      </vt:variant>
      <vt:variant>
        <vt:i4>7536676</vt:i4>
      </vt:variant>
      <vt:variant>
        <vt:i4>6</vt:i4>
      </vt:variant>
      <vt:variant>
        <vt:i4>0</vt:i4>
      </vt:variant>
      <vt:variant>
        <vt:i4>5</vt:i4>
      </vt:variant>
      <vt:variant>
        <vt:lpwstr>http://www.equineteurope.org/-Equinet-Newsletters-</vt:lpwstr>
      </vt:variant>
      <vt:variant>
        <vt:lpwstr/>
      </vt:variant>
      <vt:variant>
        <vt:i4>5636118</vt:i4>
      </vt:variant>
      <vt:variant>
        <vt:i4>3</vt:i4>
      </vt:variant>
      <vt:variant>
        <vt:i4>0</vt:i4>
      </vt:variant>
      <vt:variant>
        <vt:i4>5</vt:i4>
      </vt:variant>
      <vt:variant>
        <vt:lpwstr>http://www.equineteurope.org/</vt:lpwstr>
      </vt:variant>
      <vt:variant>
        <vt:lpwstr/>
      </vt:variant>
      <vt:variant>
        <vt:i4>6291508</vt:i4>
      </vt:variant>
      <vt:variant>
        <vt:i4>0</vt:i4>
      </vt:variant>
      <vt:variant>
        <vt:i4>0</vt:i4>
      </vt:variant>
      <vt:variant>
        <vt:i4>5</vt:i4>
      </vt:variant>
      <vt:variant>
        <vt:lpwstr>http://www.equineteurope.org/activities/events</vt:lpwstr>
      </vt:variant>
      <vt:variant>
        <vt:lpwstr/>
      </vt:variant>
      <vt:variant>
        <vt:i4>5636118</vt:i4>
      </vt:variant>
      <vt:variant>
        <vt:i4>-1</vt:i4>
      </vt:variant>
      <vt:variant>
        <vt:i4>2049</vt:i4>
      </vt:variant>
      <vt:variant>
        <vt:i4>4</vt:i4>
      </vt:variant>
      <vt:variant>
        <vt:lpwstr>http://www.equineteurope.org/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EQUINET HIGH-LEVEL LEGAL SEMINAR</dc:title>
  <dc:creator>Krzysztof Smiszek</dc:creator>
  <cp:lastModifiedBy>Tamas Kadar</cp:lastModifiedBy>
  <cp:revision>4</cp:revision>
  <cp:lastPrinted>2016-06-06T07:52:00Z</cp:lastPrinted>
  <dcterms:created xsi:type="dcterms:W3CDTF">2016-06-06T07:49:00Z</dcterms:created>
  <dcterms:modified xsi:type="dcterms:W3CDTF">2016-06-06T07:54:00Z</dcterms:modified>
</cp:coreProperties>
</file>