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56" w:rsidRDefault="008B05AB" w:rsidP="00F31126">
      <w:pPr>
        <w:jc w:val="both"/>
        <w:rPr>
          <w:b/>
          <w:lang w:val="en-US"/>
        </w:rPr>
      </w:pPr>
      <w:r>
        <w:rPr>
          <w:b/>
          <w:noProof/>
          <w:lang w:eastAsia="fr-BE"/>
        </w:rPr>
        <w:drawing>
          <wp:anchor distT="0" distB="0" distL="114300" distR="114300" simplePos="0" relativeHeight="251668480" behindDoc="0" locked="0" layoutInCell="1" allowOverlap="1">
            <wp:simplePos x="0" y="0"/>
            <wp:positionH relativeFrom="page">
              <wp:align>left</wp:align>
            </wp:positionH>
            <wp:positionV relativeFrom="page">
              <wp:posOffset>-209550</wp:posOffset>
            </wp:positionV>
            <wp:extent cx="7553325" cy="231902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rsidR="00D86484" w:rsidRPr="00D86484" w:rsidRDefault="002C3BF0" w:rsidP="00D86484">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bookmarkStart w:id="3" w:name="_Ref430877181"/>
    <w:bookmarkStart w:id="4" w:name="_Ref420074190"/>
    <w:bookmarkStart w:id="5" w:name="_Ref424909575"/>
    <w:bookmarkEnd w:id="0"/>
    <w:bookmarkEnd w:id="1"/>
    <w:bookmarkEnd w:id="2"/>
    <w:p w:rsidR="00C033FC" w:rsidRPr="00C033FC" w:rsidRDefault="00C033FC" w:rsidP="00150EF3">
      <w:pPr>
        <w:pStyle w:val="NoSpacing"/>
        <w:jc w:val="both"/>
        <w:rPr>
          <w:b/>
          <w:sz w:val="32"/>
          <w:u w:val="single"/>
          <w:lang w:val="en-US"/>
        </w:rPr>
      </w:pPr>
      <w:r w:rsidRPr="00C033FC">
        <w:rPr>
          <w:b/>
          <w:sz w:val="32"/>
          <w:u w:val="single"/>
          <w:lang w:val="en-US"/>
        </w:rPr>
        <w:fldChar w:fldCharType="begin"/>
      </w:r>
      <w:r w:rsidRPr="00C033FC">
        <w:rPr>
          <w:b/>
          <w:sz w:val="32"/>
          <w:u w:val="single"/>
          <w:lang w:val="en-US"/>
        </w:rPr>
        <w:instrText xml:space="preserve"> REF _Ref433286045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1: EQUINET UPDATES</w:t>
      </w:r>
      <w:r w:rsidRPr="00C033FC">
        <w:rPr>
          <w:b/>
          <w:sz w:val="32"/>
          <w:u w:val="single"/>
          <w:lang w:val="en-US"/>
        </w:rPr>
        <w:fldChar w:fldCharType="end"/>
      </w:r>
    </w:p>
    <w:p w:rsidR="00ED6C3E" w:rsidRDefault="00ED6C3E" w:rsidP="00150EF3">
      <w:pPr>
        <w:pStyle w:val="NoSpacing"/>
        <w:jc w:val="both"/>
        <w:rPr>
          <w:b/>
          <w:sz w:val="28"/>
          <w:u w:val="single"/>
          <w:lang w:val="en-US"/>
        </w:rPr>
      </w:pPr>
    </w:p>
    <w:p w:rsidR="00ED6C3E" w:rsidRDefault="00ED6C3E" w:rsidP="00150EF3">
      <w:pPr>
        <w:pStyle w:val="NoSpacing"/>
        <w:numPr>
          <w:ilvl w:val="0"/>
          <w:numId w:val="48"/>
        </w:numPr>
        <w:jc w:val="both"/>
        <w:rPr>
          <w:b/>
          <w:sz w:val="28"/>
          <w:u w:val="single"/>
          <w:lang w:val="en-US"/>
        </w:rPr>
      </w:pPr>
      <w:r>
        <w:rPr>
          <w:b/>
          <w:sz w:val="28"/>
          <w:u w:val="single"/>
          <w:lang w:val="en-US"/>
        </w:rPr>
        <w:fldChar w:fldCharType="begin"/>
      </w:r>
      <w:r>
        <w:rPr>
          <w:b/>
          <w:sz w:val="28"/>
          <w:u w:val="single"/>
          <w:lang w:val="en-US"/>
        </w:rPr>
        <w:instrText xml:space="preserve"> REF _Ref436399690 \h </w:instrText>
      </w:r>
      <w:r>
        <w:rPr>
          <w:b/>
          <w:sz w:val="28"/>
          <w:u w:val="single"/>
          <w:lang w:val="en-US"/>
        </w:rPr>
      </w:r>
      <w:r w:rsidR="00150EF3">
        <w:rPr>
          <w:b/>
          <w:sz w:val="28"/>
          <w:u w:val="single"/>
          <w:lang w:val="en-US"/>
        </w:rPr>
        <w:instrText xml:space="preserve"> \* MERGEFORMAT </w:instrText>
      </w:r>
      <w:r>
        <w:rPr>
          <w:b/>
          <w:sz w:val="28"/>
          <w:u w:val="single"/>
          <w:lang w:val="en-US"/>
        </w:rPr>
        <w:fldChar w:fldCharType="separate"/>
      </w:r>
      <w:r>
        <w:rPr>
          <w:lang w:val="en-US"/>
        </w:rPr>
        <w:t xml:space="preserve">Last chance to register to the </w:t>
      </w:r>
      <w:r w:rsidRPr="00150EF3">
        <w:rPr>
          <w:b/>
          <w:color w:val="0070C0"/>
          <w:u w:val="single"/>
          <w:lang w:val="en-US"/>
        </w:rPr>
        <w:t>Conference “Equality Bodies and the New Freedom of Movement Directive – Challenge or Opportunity?”</w:t>
      </w:r>
      <w:r>
        <w:rPr>
          <w:lang w:val="en-US"/>
        </w:rPr>
        <w:t xml:space="preserve"> </w:t>
      </w:r>
      <w:r w:rsidRPr="00F63AAC">
        <w:rPr>
          <w:i/>
          <w:lang w:val="en-US"/>
        </w:rPr>
        <w:t>(Paris, 8</w:t>
      </w:r>
      <w:r w:rsidRPr="00F63AAC">
        <w:rPr>
          <w:i/>
          <w:vertAlign w:val="superscript"/>
          <w:lang w:val="en-US"/>
        </w:rPr>
        <w:t>th</w:t>
      </w:r>
      <w:r w:rsidRPr="00F63AAC">
        <w:rPr>
          <w:i/>
          <w:lang w:val="en-US"/>
        </w:rPr>
        <w:t xml:space="preserve"> December 2015)</w:t>
      </w:r>
      <w:r>
        <w:rPr>
          <w:b/>
          <w:sz w:val="28"/>
          <w:u w:val="single"/>
          <w:lang w:val="en-US"/>
        </w:rPr>
        <w:fldChar w:fldCharType="end"/>
      </w:r>
    </w:p>
    <w:p w:rsidR="00ED6C3E" w:rsidRDefault="00ED6C3E" w:rsidP="00150EF3">
      <w:pPr>
        <w:pStyle w:val="NoSpacing"/>
        <w:numPr>
          <w:ilvl w:val="0"/>
          <w:numId w:val="48"/>
        </w:numPr>
        <w:jc w:val="both"/>
        <w:rPr>
          <w:b/>
          <w:sz w:val="28"/>
          <w:u w:val="single"/>
          <w:lang w:val="en-US"/>
        </w:rPr>
      </w:pPr>
      <w:r w:rsidRPr="00ED6C3E">
        <w:rPr>
          <w:b/>
          <w:sz w:val="28"/>
          <w:u w:val="single"/>
          <w:lang w:val="en-US"/>
        </w:rPr>
        <w:fldChar w:fldCharType="begin"/>
      </w:r>
      <w:r w:rsidRPr="00ED6C3E">
        <w:rPr>
          <w:b/>
          <w:sz w:val="28"/>
          <w:u w:val="single"/>
          <w:lang w:val="en-US"/>
        </w:rPr>
        <w:instrText xml:space="preserve"> REF _Ref436399691 \h </w:instrText>
      </w:r>
      <w:r>
        <w:rPr>
          <w:b/>
          <w:sz w:val="28"/>
          <w:u w:val="single"/>
          <w:lang w:val="en-US"/>
        </w:rPr>
      </w:r>
      <w:r w:rsidR="00150EF3">
        <w:rPr>
          <w:b/>
          <w:sz w:val="28"/>
          <w:u w:val="single"/>
          <w:lang w:val="en-US"/>
        </w:rPr>
        <w:instrText xml:space="preserve"> \* MERGEFORMAT </w:instrText>
      </w:r>
      <w:r w:rsidRPr="00ED6C3E">
        <w:rPr>
          <w:b/>
          <w:sz w:val="28"/>
          <w:u w:val="single"/>
          <w:lang w:val="en-US"/>
        </w:rPr>
        <w:fldChar w:fldCharType="separate"/>
      </w:r>
      <w:r w:rsidRPr="00ED6C3E">
        <w:rPr>
          <w:lang w:val="en-US"/>
        </w:rPr>
        <w:t xml:space="preserve">Reminder: </w:t>
      </w:r>
      <w:r w:rsidRPr="00150EF3">
        <w:rPr>
          <w:b/>
          <w:color w:val="0070C0"/>
          <w:u w:val="single"/>
          <w:lang w:val="en-US"/>
        </w:rPr>
        <w:t>Survey about the work done by equality bodies in the field of economic, social and cultural rights</w:t>
      </w:r>
      <w:r w:rsidRPr="00F63AAC">
        <w:rPr>
          <w:i/>
          <w:lang w:val="en-US"/>
        </w:rPr>
        <w:t xml:space="preserve"> (Deadline: as soon as possible)</w:t>
      </w:r>
      <w:r w:rsidRPr="00ED6C3E">
        <w:rPr>
          <w:b/>
          <w:sz w:val="28"/>
          <w:u w:val="single"/>
          <w:lang w:val="en-US"/>
        </w:rPr>
        <w:fldChar w:fldCharType="end"/>
      </w:r>
    </w:p>
    <w:p w:rsidR="00ED6C3E" w:rsidRDefault="00ED6C3E" w:rsidP="00150EF3">
      <w:pPr>
        <w:pStyle w:val="NoSpacing"/>
        <w:numPr>
          <w:ilvl w:val="0"/>
          <w:numId w:val="48"/>
        </w:numPr>
        <w:jc w:val="both"/>
        <w:rPr>
          <w:b/>
          <w:sz w:val="28"/>
          <w:u w:val="single"/>
          <w:lang w:val="en-US"/>
        </w:rPr>
      </w:pPr>
      <w:r w:rsidRPr="00ED6C3E">
        <w:rPr>
          <w:b/>
          <w:sz w:val="28"/>
          <w:u w:val="single"/>
          <w:lang w:val="en-US"/>
        </w:rPr>
        <w:fldChar w:fldCharType="begin"/>
      </w:r>
      <w:r w:rsidRPr="00ED6C3E">
        <w:rPr>
          <w:b/>
          <w:sz w:val="28"/>
          <w:u w:val="single"/>
          <w:lang w:val="en-US"/>
        </w:rPr>
        <w:instrText xml:space="preserve"> REF _Ref436399692 \h </w:instrText>
      </w:r>
      <w:r>
        <w:rPr>
          <w:b/>
          <w:sz w:val="28"/>
          <w:u w:val="single"/>
          <w:lang w:val="en-US"/>
        </w:rPr>
      </w:r>
      <w:r w:rsidR="00150EF3">
        <w:rPr>
          <w:b/>
          <w:sz w:val="28"/>
          <w:u w:val="single"/>
          <w:lang w:val="en-US"/>
        </w:rPr>
        <w:instrText xml:space="preserve"> \* MERGEFORMAT </w:instrText>
      </w:r>
      <w:r w:rsidRPr="00ED6C3E">
        <w:rPr>
          <w:b/>
          <w:sz w:val="28"/>
          <w:u w:val="single"/>
          <w:lang w:val="en-US"/>
        </w:rPr>
        <w:fldChar w:fldCharType="separate"/>
      </w:r>
      <w:r w:rsidRPr="00150EF3">
        <w:rPr>
          <w:b/>
          <w:color w:val="0070C0"/>
          <w:u w:val="single"/>
          <w:lang w:val="en-US"/>
        </w:rPr>
        <w:t>Equinet Religion and Belief Seminar</w:t>
      </w:r>
      <w:r w:rsidRPr="00ED6C3E">
        <w:rPr>
          <w:lang w:val="en-US"/>
        </w:rPr>
        <w:t>: presentations and pictures are available</w:t>
      </w:r>
      <w:r w:rsidRPr="00ED6C3E">
        <w:rPr>
          <w:b/>
          <w:sz w:val="28"/>
          <w:u w:val="single"/>
          <w:lang w:val="en-US"/>
        </w:rPr>
        <w:fldChar w:fldCharType="end"/>
      </w:r>
    </w:p>
    <w:p w:rsidR="00ED6C3E" w:rsidRPr="00150EF3" w:rsidRDefault="00ED6C3E" w:rsidP="00150EF3">
      <w:pPr>
        <w:pStyle w:val="NoSpacing"/>
        <w:numPr>
          <w:ilvl w:val="0"/>
          <w:numId w:val="48"/>
        </w:numPr>
        <w:jc w:val="both"/>
        <w:rPr>
          <w:b/>
          <w:color w:val="0070C0"/>
          <w:sz w:val="28"/>
          <w:u w:val="single"/>
          <w:lang w:val="en-US"/>
        </w:rPr>
      </w:pPr>
      <w:r w:rsidRPr="00150EF3">
        <w:rPr>
          <w:b/>
          <w:color w:val="0070C0"/>
          <w:sz w:val="28"/>
          <w:u w:val="single"/>
          <w:lang w:val="en-US"/>
        </w:rPr>
        <w:fldChar w:fldCharType="begin"/>
      </w:r>
      <w:r w:rsidRPr="00150EF3">
        <w:rPr>
          <w:b/>
          <w:color w:val="0070C0"/>
          <w:sz w:val="28"/>
          <w:u w:val="single"/>
          <w:lang w:val="en-US"/>
        </w:rPr>
        <w:instrText xml:space="preserve"> REF _Ref436399694 \h </w:instrText>
      </w:r>
      <w:r w:rsidRPr="00150EF3">
        <w:rPr>
          <w:b/>
          <w:color w:val="0070C0"/>
          <w:sz w:val="28"/>
          <w:u w:val="single"/>
          <w:lang w:val="en-US"/>
        </w:rPr>
      </w:r>
      <w:r w:rsidR="00150EF3" w:rsidRPr="00150EF3">
        <w:rPr>
          <w:b/>
          <w:color w:val="0070C0"/>
          <w:sz w:val="28"/>
          <w:u w:val="single"/>
          <w:lang w:val="en-US"/>
        </w:rPr>
        <w:instrText xml:space="preserve"> \* MERGEFORMAT </w:instrText>
      </w:r>
      <w:r w:rsidRPr="00150EF3">
        <w:rPr>
          <w:b/>
          <w:color w:val="0070C0"/>
          <w:sz w:val="28"/>
          <w:u w:val="single"/>
          <w:lang w:val="en-US"/>
        </w:rPr>
        <w:fldChar w:fldCharType="separate"/>
      </w:r>
      <w:r w:rsidRPr="00150EF3">
        <w:rPr>
          <w:b/>
          <w:color w:val="0070C0"/>
          <w:u w:val="single"/>
          <w:lang w:val="en-US"/>
        </w:rPr>
        <w:t>Paris attacks: A note of solidarity and a call for respect and dialogue</w:t>
      </w:r>
      <w:r w:rsidRPr="00150EF3">
        <w:rPr>
          <w:b/>
          <w:color w:val="0070C0"/>
          <w:sz w:val="28"/>
          <w:u w:val="single"/>
          <w:lang w:val="en-US"/>
        </w:rPr>
        <w:fldChar w:fldCharType="end"/>
      </w:r>
    </w:p>
    <w:p w:rsidR="00ED6C3E" w:rsidRDefault="00ED6C3E" w:rsidP="00150EF3">
      <w:pPr>
        <w:pStyle w:val="NoSpacing"/>
        <w:numPr>
          <w:ilvl w:val="0"/>
          <w:numId w:val="48"/>
        </w:numPr>
        <w:jc w:val="both"/>
        <w:rPr>
          <w:b/>
          <w:sz w:val="28"/>
          <w:u w:val="single"/>
          <w:lang w:val="en-US"/>
        </w:rPr>
      </w:pPr>
      <w:r w:rsidRPr="00ED6C3E">
        <w:rPr>
          <w:b/>
          <w:sz w:val="28"/>
          <w:u w:val="single"/>
          <w:lang w:val="en-US"/>
        </w:rPr>
        <w:fldChar w:fldCharType="begin"/>
      </w:r>
      <w:r w:rsidRPr="00ED6C3E">
        <w:rPr>
          <w:b/>
          <w:sz w:val="28"/>
          <w:u w:val="single"/>
          <w:lang w:val="en-US"/>
        </w:rPr>
        <w:instrText xml:space="preserve"> REF _Ref436399696 \h </w:instrText>
      </w:r>
      <w:r>
        <w:rPr>
          <w:b/>
          <w:sz w:val="28"/>
          <w:u w:val="single"/>
          <w:lang w:val="en-US"/>
        </w:rPr>
      </w:r>
      <w:r w:rsidR="00150EF3">
        <w:rPr>
          <w:b/>
          <w:sz w:val="28"/>
          <w:u w:val="single"/>
          <w:lang w:val="en-US"/>
        </w:rPr>
        <w:instrText xml:space="preserve"> \* MERGEFORMAT </w:instrText>
      </w:r>
      <w:r w:rsidRPr="00ED6C3E">
        <w:rPr>
          <w:b/>
          <w:sz w:val="28"/>
          <w:u w:val="single"/>
          <w:lang w:val="en-US"/>
        </w:rPr>
        <w:fldChar w:fldCharType="separate"/>
      </w:r>
      <w:r w:rsidRPr="00150EF3">
        <w:rPr>
          <w:b/>
          <w:color w:val="0070C0"/>
          <w:u w:val="single"/>
          <w:lang w:val="en-GB"/>
        </w:rPr>
        <w:t>Summary of the last Working Group Communication meeting</w:t>
      </w:r>
      <w:r w:rsidRPr="00150EF3">
        <w:rPr>
          <w:lang w:val="en-GB"/>
        </w:rPr>
        <w:t xml:space="preserve"> i</w:t>
      </w:r>
      <w:r w:rsidRPr="00ED6C3E">
        <w:rPr>
          <w:color w:val="000000" w:themeColor="text1"/>
          <w:lang w:val="en-GB"/>
        </w:rPr>
        <w:t>s available</w:t>
      </w:r>
      <w:r w:rsidRPr="00ED6C3E">
        <w:rPr>
          <w:b/>
          <w:sz w:val="28"/>
          <w:u w:val="single"/>
          <w:lang w:val="en-US"/>
        </w:rPr>
        <w:fldChar w:fldCharType="end"/>
      </w:r>
    </w:p>
    <w:p w:rsidR="00C033FC" w:rsidRPr="00150EF3" w:rsidRDefault="00ED6C3E" w:rsidP="00150EF3">
      <w:pPr>
        <w:pStyle w:val="NoSpacing"/>
        <w:numPr>
          <w:ilvl w:val="0"/>
          <w:numId w:val="48"/>
        </w:numPr>
        <w:jc w:val="both"/>
        <w:rPr>
          <w:b/>
          <w:color w:val="0070C0"/>
          <w:sz w:val="28"/>
          <w:lang w:val="en-US"/>
        </w:rPr>
      </w:pPr>
      <w:r w:rsidRPr="00150EF3">
        <w:rPr>
          <w:b/>
          <w:color w:val="0070C0"/>
          <w:sz w:val="28"/>
          <w:lang w:val="en-US"/>
        </w:rPr>
        <w:fldChar w:fldCharType="begin"/>
      </w:r>
      <w:r w:rsidRPr="00150EF3">
        <w:rPr>
          <w:b/>
          <w:color w:val="0070C0"/>
          <w:sz w:val="28"/>
          <w:lang w:val="en-US"/>
        </w:rPr>
        <w:instrText xml:space="preserve"> REF _Ref430877080 \h </w:instrText>
      </w:r>
      <w:r w:rsidRPr="00150EF3">
        <w:rPr>
          <w:b/>
          <w:color w:val="0070C0"/>
          <w:sz w:val="28"/>
          <w:lang w:val="en-US"/>
        </w:rPr>
      </w:r>
      <w:r w:rsidR="00150EF3" w:rsidRPr="00150EF3">
        <w:rPr>
          <w:b/>
          <w:color w:val="0070C0"/>
          <w:sz w:val="28"/>
          <w:lang w:val="en-US"/>
        </w:rPr>
        <w:instrText xml:space="preserve"> \* MERGEFORMAT </w:instrText>
      </w:r>
      <w:r w:rsidRPr="00150EF3">
        <w:rPr>
          <w:b/>
          <w:color w:val="0070C0"/>
          <w:sz w:val="28"/>
          <w:lang w:val="en-US"/>
        </w:rPr>
        <w:fldChar w:fldCharType="separate"/>
      </w:r>
      <w:r w:rsidR="00150EF3" w:rsidRPr="00150EF3">
        <w:rPr>
          <w:b/>
          <w:color w:val="0070C0"/>
          <w:lang w:val="en-US"/>
        </w:rPr>
        <w:t>Save the date: next Equinet m</w:t>
      </w:r>
      <w:r w:rsidRPr="00150EF3">
        <w:rPr>
          <w:b/>
          <w:color w:val="0070C0"/>
          <w:lang w:val="en-US"/>
        </w:rPr>
        <w:t>eetings</w:t>
      </w:r>
      <w:r w:rsidRPr="00150EF3">
        <w:rPr>
          <w:b/>
          <w:color w:val="0070C0"/>
          <w:sz w:val="28"/>
          <w:lang w:val="en-US"/>
        </w:rPr>
        <w:fldChar w:fldCharType="end"/>
      </w:r>
      <w:r w:rsidRPr="00150EF3">
        <w:rPr>
          <w:b/>
          <w:color w:val="0070C0"/>
          <w:sz w:val="28"/>
          <w:lang w:val="en-US"/>
        </w:rPr>
        <w:t xml:space="preserve"> </w:t>
      </w:r>
    </w:p>
    <w:p w:rsidR="00C033FC" w:rsidRDefault="00C033FC" w:rsidP="00150EF3">
      <w:pPr>
        <w:pStyle w:val="NoSpacing"/>
        <w:ind w:left="720"/>
        <w:jc w:val="both"/>
        <w:rPr>
          <w:b/>
          <w:sz w:val="28"/>
          <w:u w:val="single"/>
          <w:lang w:val="en-US"/>
        </w:rPr>
      </w:pPr>
    </w:p>
    <w:p w:rsidR="00C033FC" w:rsidRPr="00C033FC" w:rsidRDefault="00C033FC" w:rsidP="00150EF3">
      <w:pPr>
        <w:pStyle w:val="NoSpacing"/>
        <w:jc w:val="both"/>
        <w:rPr>
          <w:b/>
          <w:sz w:val="24"/>
          <w:szCs w:val="28"/>
          <w:u w:val="single"/>
          <w:lang w:val="en-US"/>
        </w:rPr>
      </w:pPr>
      <w:r w:rsidRPr="00C033FC">
        <w:rPr>
          <w:b/>
          <w:sz w:val="24"/>
          <w:szCs w:val="28"/>
          <w:u w:val="single"/>
          <w:lang w:val="en-US"/>
        </w:rPr>
        <w:fldChar w:fldCharType="begin"/>
      </w:r>
      <w:r w:rsidRPr="00C033FC">
        <w:rPr>
          <w:b/>
          <w:sz w:val="24"/>
          <w:szCs w:val="28"/>
          <w:u w:val="single"/>
          <w:lang w:val="en-US"/>
        </w:rPr>
        <w:instrText xml:space="preserve"> REF _Ref430877273 \h  \* MERGEFORMAT </w:instrText>
      </w:r>
      <w:r w:rsidRPr="00C033FC">
        <w:rPr>
          <w:b/>
          <w:sz w:val="24"/>
          <w:szCs w:val="28"/>
          <w:u w:val="single"/>
          <w:lang w:val="en-US"/>
        </w:rPr>
      </w:r>
      <w:r w:rsidRPr="00C033FC">
        <w:rPr>
          <w:b/>
          <w:sz w:val="24"/>
          <w:szCs w:val="28"/>
          <w:u w:val="single"/>
          <w:lang w:val="en-US"/>
        </w:rPr>
        <w:fldChar w:fldCharType="separate"/>
      </w:r>
      <w:r w:rsidRPr="00C033FC">
        <w:rPr>
          <w:b/>
          <w:sz w:val="24"/>
          <w:szCs w:val="28"/>
          <w:u w:val="single"/>
          <w:lang w:val="en-US"/>
        </w:rPr>
        <w:t>PART 2: EQUINET MEMBERS’ UPDATES</w:t>
      </w:r>
      <w:r w:rsidRPr="00C033FC">
        <w:rPr>
          <w:b/>
          <w:sz w:val="24"/>
          <w:szCs w:val="28"/>
          <w:u w:val="single"/>
          <w:lang w:val="en-US"/>
        </w:rPr>
        <w:fldChar w:fldCharType="end"/>
      </w:r>
    </w:p>
    <w:p w:rsidR="00C033FC" w:rsidRDefault="00C033FC" w:rsidP="00150EF3">
      <w:pPr>
        <w:pStyle w:val="NoSpacing"/>
        <w:jc w:val="both"/>
        <w:rPr>
          <w:b/>
          <w:sz w:val="28"/>
          <w:u w:val="single"/>
          <w:lang w:val="en-US"/>
        </w:rPr>
      </w:pPr>
    </w:p>
    <w:p w:rsidR="00C033FC" w:rsidRPr="00150EF3" w:rsidRDefault="00ED6C3E" w:rsidP="00150EF3">
      <w:pPr>
        <w:pStyle w:val="NoSpacing"/>
        <w:numPr>
          <w:ilvl w:val="0"/>
          <w:numId w:val="49"/>
        </w:numPr>
        <w:jc w:val="both"/>
        <w:rPr>
          <w:b/>
          <w:color w:val="0070C0"/>
          <w:sz w:val="28"/>
          <w:u w:val="single"/>
          <w:lang w:val="en-US"/>
        </w:rPr>
      </w:pPr>
      <w:r w:rsidRPr="00150EF3">
        <w:rPr>
          <w:b/>
          <w:color w:val="0070C0"/>
          <w:sz w:val="28"/>
          <w:u w:val="single"/>
          <w:lang w:val="en-US"/>
        </w:rPr>
        <w:fldChar w:fldCharType="begin"/>
      </w:r>
      <w:r w:rsidRPr="00150EF3">
        <w:rPr>
          <w:b/>
          <w:color w:val="0070C0"/>
          <w:sz w:val="28"/>
          <w:u w:val="single"/>
          <w:lang w:val="en-US"/>
        </w:rPr>
        <w:instrText xml:space="preserve"> REF _Ref430877081 \h </w:instrText>
      </w:r>
      <w:r w:rsidRPr="00150EF3">
        <w:rPr>
          <w:b/>
          <w:color w:val="0070C0"/>
          <w:sz w:val="28"/>
          <w:u w:val="single"/>
          <w:lang w:val="en-US"/>
        </w:rPr>
      </w:r>
      <w:r w:rsidR="00150EF3" w:rsidRPr="00150EF3">
        <w:rPr>
          <w:b/>
          <w:color w:val="0070C0"/>
          <w:sz w:val="28"/>
          <w:u w:val="single"/>
          <w:lang w:val="en-US"/>
        </w:rPr>
        <w:instrText xml:space="preserve"> \* MERGEFORMAT </w:instrText>
      </w:r>
      <w:r w:rsidRPr="00150EF3">
        <w:rPr>
          <w:b/>
          <w:color w:val="0070C0"/>
          <w:sz w:val="28"/>
          <w:u w:val="single"/>
          <w:lang w:val="en-US"/>
        </w:rPr>
        <w:fldChar w:fldCharType="separate"/>
      </w:r>
      <w:r w:rsidRPr="00150EF3">
        <w:rPr>
          <w:b/>
          <w:color w:val="0070C0"/>
          <w:u w:val="single"/>
          <w:lang w:val="en-US"/>
        </w:rPr>
        <w:t>Requests from Equinet members</w:t>
      </w:r>
      <w:r w:rsidRPr="00150EF3">
        <w:rPr>
          <w:b/>
          <w:color w:val="0070C0"/>
          <w:sz w:val="28"/>
          <w:u w:val="single"/>
          <w:lang w:val="en-US"/>
        </w:rPr>
        <w:fldChar w:fldCharType="end"/>
      </w:r>
    </w:p>
    <w:p w:rsidR="00ED6C3E" w:rsidRDefault="00ED6C3E" w:rsidP="00150EF3">
      <w:pPr>
        <w:pStyle w:val="NoSpacing"/>
        <w:jc w:val="both"/>
        <w:rPr>
          <w:b/>
          <w:sz w:val="28"/>
          <w:u w:val="single"/>
          <w:lang w:val="en-US"/>
        </w:rPr>
      </w:pPr>
    </w:p>
    <w:p w:rsidR="00C033FC" w:rsidRPr="00C033FC" w:rsidRDefault="00C033FC" w:rsidP="00150EF3">
      <w:pPr>
        <w:pStyle w:val="NoSpacing"/>
        <w:jc w:val="both"/>
        <w:rPr>
          <w:b/>
          <w:sz w:val="32"/>
          <w:u w:val="single"/>
          <w:lang w:val="en-US"/>
        </w:rPr>
      </w:pPr>
      <w:r w:rsidRPr="00C033FC">
        <w:rPr>
          <w:b/>
          <w:sz w:val="32"/>
          <w:u w:val="single"/>
          <w:lang w:val="en-US"/>
        </w:rPr>
        <w:fldChar w:fldCharType="begin"/>
      </w:r>
      <w:r w:rsidRPr="00C033FC">
        <w:rPr>
          <w:b/>
          <w:sz w:val="32"/>
          <w:u w:val="single"/>
          <w:lang w:val="en-US"/>
        </w:rPr>
        <w:instrText xml:space="preserve"> REF _Ref433286055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3 – EXTERNAL STAKEHOLDERS’ REQUESTS</w:t>
      </w:r>
      <w:r w:rsidRPr="00C033FC">
        <w:rPr>
          <w:b/>
          <w:sz w:val="32"/>
          <w:u w:val="single"/>
          <w:lang w:val="en-US"/>
        </w:rPr>
        <w:fldChar w:fldCharType="end"/>
      </w:r>
    </w:p>
    <w:p w:rsidR="00C033FC" w:rsidRDefault="00C033FC" w:rsidP="00150EF3">
      <w:pPr>
        <w:pStyle w:val="NoSpacing"/>
        <w:jc w:val="both"/>
        <w:rPr>
          <w:b/>
          <w:sz w:val="28"/>
          <w:u w:val="single"/>
          <w:lang w:val="en-US"/>
        </w:rPr>
      </w:pPr>
    </w:p>
    <w:p w:rsidR="00ED6C3E" w:rsidRDefault="00ED6C3E" w:rsidP="00150EF3">
      <w:pPr>
        <w:pStyle w:val="NoSpacing"/>
        <w:numPr>
          <w:ilvl w:val="0"/>
          <w:numId w:val="49"/>
        </w:numPr>
        <w:jc w:val="both"/>
        <w:rPr>
          <w:lang w:val="en-US"/>
        </w:rPr>
      </w:pPr>
      <w:r>
        <w:rPr>
          <w:lang w:val="en-US"/>
        </w:rPr>
        <w:fldChar w:fldCharType="begin"/>
      </w:r>
      <w:r>
        <w:rPr>
          <w:lang w:val="en-US"/>
        </w:rPr>
        <w:instrText xml:space="preserve"> REF _Ref436399739 \h </w:instrText>
      </w:r>
      <w:r>
        <w:rPr>
          <w:lang w:val="en-US"/>
        </w:rPr>
      </w:r>
      <w:r w:rsidR="00150EF3">
        <w:rPr>
          <w:lang w:val="en-US"/>
        </w:rPr>
        <w:instrText xml:space="preserve"> \* MERGEFORMAT </w:instrText>
      </w:r>
      <w:r>
        <w:rPr>
          <w:lang w:val="en-US"/>
        </w:rPr>
        <w:fldChar w:fldCharType="separate"/>
      </w:r>
      <w:r w:rsidRPr="00150EF3">
        <w:rPr>
          <w:b/>
          <w:color w:val="0070C0"/>
          <w:u w:val="single"/>
          <w:lang w:val="en-US"/>
        </w:rPr>
        <w:t>Request from the Social Platform</w:t>
      </w:r>
      <w:r w:rsidRPr="006C7DBD">
        <w:rPr>
          <w:lang w:val="en-US"/>
        </w:rPr>
        <w:t xml:space="preserve"> – </w:t>
      </w:r>
      <w:r>
        <w:rPr>
          <w:lang w:val="en-US"/>
        </w:rPr>
        <w:t>Resources on the impact of budget cuts on women (Deadline: Thursday 10</w:t>
      </w:r>
      <w:r w:rsidRPr="00DB3EA4">
        <w:rPr>
          <w:vertAlign w:val="superscript"/>
          <w:lang w:val="en-US"/>
        </w:rPr>
        <w:t>th</w:t>
      </w:r>
      <w:r>
        <w:rPr>
          <w:lang w:val="en-US"/>
        </w:rPr>
        <w:t xml:space="preserve"> December)</w:t>
      </w:r>
      <w:r>
        <w:rPr>
          <w:lang w:val="en-US"/>
        </w:rPr>
        <w:fldChar w:fldCharType="end"/>
      </w:r>
    </w:p>
    <w:p w:rsidR="00ED6C3E" w:rsidRPr="00150EF3" w:rsidRDefault="00ED6C3E" w:rsidP="00150EF3">
      <w:pPr>
        <w:pStyle w:val="ListParagraph"/>
        <w:numPr>
          <w:ilvl w:val="0"/>
          <w:numId w:val="49"/>
        </w:numPr>
        <w:jc w:val="both"/>
        <w:rPr>
          <w:lang w:val="en-US"/>
        </w:rPr>
      </w:pPr>
      <w:r w:rsidRPr="00150EF3">
        <w:rPr>
          <w:lang w:val="en-US"/>
        </w:rPr>
        <w:fldChar w:fldCharType="begin"/>
      </w:r>
      <w:r w:rsidRPr="00150EF3">
        <w:rPr>
          <w:lang w:val="en-US"/>
        </w:rPr>
        <w:instrText xml:space="preserve"> REF _Ref436399740 \h </w:instrText>
      </w:r>
      <w:r>
        <w:rPr>
          <w:lang w:val="en-US"/>
        </w:rPr>
      </w:r>
      <w:r w:rsidR="00150EF3">
        <w:rPr>
          <w:lang w:val="en-US"/>
        </w:rPr>
        <w:instrText xml:space="preserve"> \* MERGEFORMAT </w:instrText>
      </w:r>
      <w:r w:rsidRPr="00150EF3">
        <w:rPr>
          <w:lang w:val="en-US"/>
        </w:rPr>
        <w:fldChar w:fldCharType="separate"/>
      </w:r>
      <w:r w:rsidRPr="00150EF3">
        <w:rPr>
          <w:lang w:val="en-US"/>
        </w:rPr>
        <w:t xml:space="preserve">Expression of interest: </w:t>
      </w:r>
      <w:r w:rsidRPr="00150EF3">
        <w:rPr>
          <w:b/>
          <w:color w:val="0070C0"/>
          <w:u w:val="single"/>
          <w:lang w:val="en-US" w:eastAsia="fr-BE"/>
        </w:rPr>
        <w:t>FRA training on monitoring of forced returns, 2016</w:t>
      </w:r>
      <w:r w:rsidRPr="00150EF3">
        <w:rPr>
          <w:lang w:val="en-US" w:eastAsia="fr-BE"/>
        </w:rPr>
        <w:t xml:space="preserve"> (Deadline: Tuesday 15</w:t>
      </w:r>
      <w:r w:rsidRPr="00150EF3">
        <w:rPr>
          <w:vertAlign w:val="superscript"/>
          <w:lang w:val="en-US" w:eastAsia="fr-BE"/>
        </w:rPr>
        <w:t>th</w:t>
      </w:r>
      <w:r w:rsidRPr="00150EF3">
        <w:rPr>
          <w:lang w:val="en-US" w:eastAsia="fr-BE"/>
        </w:rPr>
        <w:t xml:space="preserve"> December 2015)</w:t>
      </w:r>
      <w:r w:rsidRPr="00150EF3">
        <w:rPr>
          <w:lang w:val="en-US"/>
        </w:rPr>
        <w:fldChar w:fldCharType="end"/>
      </w:r>
    </w:p>
    <w:p w:rsidR="00150EF3" w:rsidRDefault="00ED6C3E" w:rsidP="00150EF3">
      <w:pPr>
        <w:pStyle w:val="ListParagraph"/>
        <w:numPr>
          <w:ilvl w:val="0"/>
          <w:numId w:val="49"/>
        </w:numPr>
        <w:jc w:val="both"/>
        <w:rPr>
          <w:lang w:val="en-US"/>
        </w:rPr>
      </w:pPr>
      <w:r w:rsidRPr="00150EF3">
        <w:rPr>
          <w:lang w:val="en-US"/>
        </w:rPr>
        <w:fldChar w:fldCharType="begin"/>
      </w:r>
      <w:r w:rsidRPr="00150EF3">
        <w:rPr>
          <w:lang w:val="en-US"/>
        </w:rPr>
        <w:instrText xml:space="preserve"> REF _Ref436399741 \h </w:instrText>
      </w:r>
      <w:r>
        <w:rPr>
          <w:lang w:val="en-US"/>
        </w:rPr>
      </w:r>
      <w:r w:rsidR="00150EF3">
        <w:rPr>
          <w:lang w:val="en-US"/>
        </w:rPr>
        <w:instrText xml:space="preserve"> \* MERGEFORMAT </w:instrText>
      </w:r>
      <w:r w:rsidRPr="00150EF3">
        <w:rPr>
          <w:lang w:val="en-US"/>
        </w:rPr>
        <w:fldChar w:fldCharType="separate"/>
      </w:r>
      <w:r w:rsidRPr="00150EF3">
        <w:rPr>
          <w:color w:val="000000" w:themeColor="text1"/>
          <w:lang w:val="en-US"/>
        </w:rPr>
        <w:t xml:space="preserve">European Commission – </w:t>
      </w:r>
      <w:r w:rsidRPr="00150EF3">
        <w:rPr>
          <w:b/>
          <w:color w:val="0070C0"/>
          <w:u w:val="single"/>
          <w:lang w:val="en-US"/>
        </w:rPr>
        <w:t xml:space="preserve">Public consultation on Work Life Balance </w:t>
      </w:r>
      <w:r w:rsidRPr="00150EF3">
        <w:rPr>
          <w:color w:val="000000" w:themeColor="text1"/>
          <w:lang w:val="en-US"/>
        </w:rPr>
        <w:t>(Deadline: Wednesday 17</w:t>
      </w:r>
      <w:r w:rsidRPr="00150EF3">
        <w:rPr>
          <w:color w:val="000000" w:themeColor="text1"/>
          <w:vertAlign w:val="superscript"/>
          <w:lang w:val="en-US"/>
        </w:rPr>
        <w:t>th</w:t>
      </w:r>
      <w:r w:rsidRPr="00150EF3">
        <w:rPr>
          <w:color w:val="000000" w:themeColor="text1"/>
          <w:lang w:val="en-US"/>
        </w:rPr>
        <w:t xml:space="preserve"> February)</w:t>
      </w:r>
      <w:r w:rsidRPr="00150EF3">
        <w:rPr>
          <w:lang w:val="en-US"/>
        </w:rPr>
        <w:fldChar w:fldCharType="end"/>
      </w:r>
    </w:p>
    <w:p w:rsidR="00631FCA" w:rsidRPr="00150EF3" w:rsidRDefault="00ED6C3E" w:rsidP="00150EF3">
      <w:pPr>
        <w:pStyle w:val="ListParagraph"/>
        <w:numPr>
          <w:ilvl w:val="0"/>
          <w:numId w:val="49"/>
        </w:numPr>
        <w:jc w:val="both"/>
        <w:rPr>
          <w:lang w:val="en-US"/>
        </w:rPr>
      </w:pPr>
      <w:r w:rsidRPr="00150EF3">
        <w:rPr>
          <w:lang w:val="en-US"/>
        </w:rPr>
        <w:fldChar w:fldCharType="begin"/>
      </w:r>
      <w:r w:rsidRPr="00150EF3">
        <w:rPr>
          <w:lang w:val="en-US"/>
        </w:rPr>
        <w:instrText xml:space="preserve"> REF _Ref433286056 \h </w:instrText>
      </w:r>
      <w:r w:rsidRPr="00ED6C3E">
        <w:rPr>
          <w:lang w:val="en-US"/>
        </w:rPr>
      </w:r>
      <w:r w:rsidRPr="00150EF3">
        <w:rPr>
          <w:lang w:val="en-US"/>
        </w:rPr>
        <w:instrText xml:space="preserve"> \* MERGEFORMAT </w:instrText>
      </w:r>
      <w:r w:rsidRPr="00150EF3">
        <w:rPr>
          <w:lang w:val="en-US"/>
        </w:rPr>
        <w:fldChar w:fldCharType="separate"/>
      </w:r>
      <w:r w:rsidRPr="00150EF3">
        <w:rPr>
          <w:b/>
          <w:color w:val="0070C0"/>
          <w:u w:val="single"/>
          <w:lang w:val="en-US"/>
        </w:rPr>
        <w:t>ERIO’s 4</w:t>
      </w:r>
      <w:r w:rsidRPr="00150EF3">
        <w:rPr>
          <w:b/>
          <w:color w:val="0070C0"/>
          <w:u w:val="single"/>
          <w:vertAlign w:val="superscript"/>
          <w:lang w:val="en-US"/>
        </w:rPr>
        <w:t>th</w:t>
      </w:r>
      <w:r w:rsidRPr="00150EF3">
        <w:rPr>
          <w:b/>
          <w:color w:val="0070C0"/>
          <w:u w:val="single"/>
          <w:lang w:val="en-US"/>
        </w:rPr>
        <w:t xml:space="preserve"> workshop “Fighting hate speech against Roma: the Role of Equality Bodies”</w:t>
      </w:r>
      <w:r w:rsidRPr="00150EF3">
        <w:rPr>
          <w:lang w:val="en-US"/>
        </w:rPr>
        <w:t xml:space="preserve"> – </w:t>
      </w:r>
      <w:r w:rsidRPr="00150EF3">
        <w:rPr>
          <w:lang w:val="en-US"/>
        </w:rPr>
        <w:t xml:space="preserve">Report </w:t>
      </w:r>
      <w:r w:rsidRPr="00150EF3">
        <w:rPr>
          <w:lang w:val="en-US"/>
        </w:rPr>
        <w:t>available</w:t>
      </w:r>
      <w:r w:rsidRPr="00150EF3">
        <w:rPr>
          <w:lang w:val="en-US"/>
        </w:rPr>
        <w:fldChar w:fldCharType="end"/>
      </w:r>
    </w:p>
    <w:p w:rsidR="000A128D" w:rsidRPr="000C2C79" w:rsidRDefault="000A128D" w:rsidP="00D86484">
      <w:pPr>
        <w:pStyle w:val="Heading3"/>
        <w:pBdr>
          <w:bottom w:val="dotted" w:sz="36" w:space="1" w:color="auto"/>
        </w:pBdr>
        <w:jc w:val="center"/>
        <w:rPr>
          <w:b/>
          <w:lang w:val="en-US"/>
        </w:rPr>
      </w:pPr>
      <w:bookmarkStart w:id="6" w:name="_Ref433286045"/>
      <w:r w:rsidRPr="000C2C79">
        <w:rPr>
          <w:b/>
          <w:lang w:val="en-US"/>
        </w:rPr>
        <w:lastRenderedPageBreak/>
        <w:t>PART 1: EQUINET UPDATES</w:t>
      </w:r>
      <w:bookmarkEnd w:id="3"/>
      <w:bookmarkEnd w:id="6"/>
    </w:p>
    <w:p w:rsidR="00506C95" w:rsidRPr="00506C95" w:rsidRDefault="00C95FA8" w:rsidP="00DE02E2">
      <w:pPr>
        <w:pStyle w:val="Heading1"/>
        <w:shd w:val="clear" w:color="auto" w:fill="C5E0B3" w:themeFill="accent6" w:themeFillTint="66"/>
        <w:rPr>
          <w:color w:val="auto"/>
          <w:lang w:val="en-US"/>
        </w:rPr>
      </w:pPr>
      <w:bookmarkStart w:id="7" w:name="_Ref436399690"/>
      <w:bookmarkEnd w:id="4"/>
      <w:bookmarkEnd w:id="5"/>
      <w:r>
        <w:rPr>
          <w:color w:val="auto"/>
          <w:lang w:val="en-US"/>
        </w:rPr>
        <w:t>Last chance to register to the Conference “Equality Bodies and the New Freedom of Movement Directive – Challenge or Opportunity?” (Paris, 8</w:t>
      </w:r>
      <w:r w:rsidRPr="00C95FA8">
        <w:rPr>
          <w:color w:val="auto"/>
          <w:vertAlign w:val="superscript"/>
          <w:lang w:val="en-US"/>
        </w:rPr>
        <w:t>th</w:t>
      </w:r>
      <w:r>
        <w:rPr>
          <w:color w:val="auto"/>
          <w:lang w:val="en-US"/>
        </w:rPr>
        <w:t xml:space="preserve"> December 2015) </w:t>
      </w:r>
      <w:r w:rsidR="008B05AB">
        <w:rPr>
          <w:color w:val="auto"/>
          <w:lang w:val="en-US"/>
        </w:rPr>
        <w:br/>
      </w:r>
      <w:r w:rsidRPr="00C95FA8">
        <w:rPr>
          <w:b w:val="0"/>
          <w:i/>
          <w:color w:val="auto"/>
          <w:lang w:val="en-US"/>
        </w:rPr>
        <w:t>Deadline: Monday 30</w:t>
      </w:r>
      <w:r w:rsidRPr="00C95FA8">
        <w:rPr>
          <w:b w:val="0"/>
          <w:i/>
          <w:color w:val="auto"/>
          <w:vertAlign w:val="superscript"/>
          <w:lang w:val="en-US"/>
        </w:rPr>
        <w:t>th</w:t>
      </w:r>
      <w:r w:rsidRPr="00C95FA8">
        <w:rPr>
          <w:b w:val="0"/>
          <w:i/>
          <w:color w:val="auto"/>
          <w:lang w:val="en-US"/>
        </w:rPr>
        <w:t xml:space="preserve"> November</w:t>
      </w:r>
      <w:bookmarkEnd w:id="7"/>
    </w:p>
    <w:p w:rsidR="008B05AB" w:rsidRDefault="008B05AB" w:rsidP="00C95FA8">
      <w:pPr>
        <w:jc w:val="both"/>
        <w:rPr>
          <w:lang w:val="en-US"/>
        </w:rPr>
      </w:pPr>
      <w:r>
        <w:rPr>
          <w:noProof/>
          <w:lang w:eastAsia="fr-BE"/>
        </w:rPr>
        <w:drawing>
          <wp:anchor distT="0" distB="0" distL="114300" distR="114300" simplePos="0" relativeHeight="251669504" behindDoc="0" locked="0" layoutInCell="1" allowOverlap="1" wp14:anchorId="3AA7E47A" wp14:editId="55F4DF9B">
            <wp:simplePos x="0" y="0"/>
            <wp:positionH relativeFrom="margin">
              <wp:align>left</wp:align>
            </wp:positionH>
            <wp:positionV relativeFrom="margin">
              <wp:posOffset>2040890</wp:posOffset>
            </wp:positionV>
            <wp:extent cx="1428750" cy="952500"/>
            <wp:effectExtent l="0" t="0" r="0" b="0"/>
            <wp:wrapSquare wrapText="bothSides"/>
            <wp:docPr id="7" name="Picture 7" descr="http://www.equineteurope.org/local/cache-vignettes/L150xH100/arton766-1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100/arton766-140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anchor>
        </w:drawing>
      </w:r>
      <w:r w:rsidR="00631FCA">
        <w:rPr>
          <w:b/>
          <w:sz w:val="28"/>
          <w:lang w:val="en-US"/>
        </w:rPr>
        <w:br/>
      </w:r>
      <w:r w:rsidR="00C95FA8" w:rsidRPr="00C95FA8">
        <w:rPr>
          <w:lang w:val="en-US"/>
        </w:rPr>
        <w:t xml:space="preserve">On </w:t>
      </w:r>
      <w:r w:rsidR="00C95FA8" w:rsidRPr="00C95FA8">
        <w:rPr>
          <w:b/>
          <w:lang w:val="en-US"/>
        </w:rPr>
        <w:t>8 December 2015</w:t>
      </w:r>
      <w:r w:rsidR="00C95FA8" w:rsidRPr="00C95FA8">
        <w:rPr>
          <w:lang w:val="en-US"/>
        </w:rPr>
        <w:t xml:space="preserve">, the </w:t>
      </w:r>
      <w:hyperlink r:id="rId11" w:history="1">
        <w:r w:rsidR="00C95FA8" w:rsidRPr="008B05AB">
          <w:rPr>
            <w:rStyle w:val="Hyperlink"/>
            <w:lang w:val="en-US"/>
          </w:rPr>
          <w:t>Defender of Rights</w:t>
        </w:r>
      </w:hyperlink>
      <w:r w:rsidR="00C95FA8" w:rsidRPr="00C95FA8">
        <w:rPr>
          <w:lang w:val="en-US"/>
        </w:rPr>
        <w:t xml:space="preserve"> will host the Conference </w:t>
      </w:r>
      <w:r w:rsidR="00C95FA8" w:rsidRPr="008B05AB">
        <w:rPr>
          <w:b/>
          <w:lang w:val="en-US"/>
        </w:rPr>
        <w:t>"Equality bodies and the new freedom of movement directive – challenge or opportunity?"</w:t>
      </w:r>
      <w:r w:rsidR="00C95FA8" w:rsidRPr="00C95FA8">
        <w:rPr>
          <w:lang w:val="en-US"/>
        </w:rPr>
        <w:t xml:space="preserve"> in Paris (France). </w:t>
      </w:r>
    </w:p>
    <w:p w:rsidR="00C95FA8" w:rsidRDefault="00C95FA8" w:rsidP="00C95FA8">
      <w:pPr>
        <w:jc w:val="both"/>
        <w:rPr>
          <w:lang w:val="en-US"/>
        </w:rPr>
      </w:pPr>
      <w:r w:rsidRPr="00C95FA8">
        <w:rPr>
          <w:lang w:val="en-US"/>
        </w:rPr>
        <w:t>This conference is dedicated to the role of equality bodies in combating nationality-based discrimination in the framework of the impl</w:t>
      </w:r>
      <w:r w:rsidR="008B05AB">
        <w:rPr>
          <w:lang w:val="en-US"/>
        </w:rPr>
        <w:t xml:space="preserve">ementation of the new </w:t>
      </w:r>
      <w:hyperlink r:id="rId12" w:history="1">
        <w:r w:rsidR="008B05AB" w:rsidRPr="008B05AB">
          <w:rPr>
            <w:rStyle w:val="Hyperlink"/>
            <w:lang w:val="en-US"/>
          </w:rPr>
          <w:t>Directive 2014/54/EU on measures facilitating the exercise of rights conferred on workers in the context of freedom of movement for workers</w:t>
        </w:r>
      </w:hyperlink>
      <w:r w:rsidR="008B05AB">
        <w:rPr>
          <w:lang w:val="en-US"/>
        </w:rPr>
        <w:t xml:space="preserve">. </w:t>
      </w:r>
    </w:p>
    <w:p w:rsidR="008B05AB" w:rsidRDefault="008B05AB" w:rsidP="00C95FA8">
      <w:pPr>
        <w:jc w:val="both"/>
        <w:rPr>
          <w:lang w:val="en-US"/>
        </w:rPr>
      </w:pPr>
      <w:r w:rsidRPr="008B05AB">
        <w:rPr>
          <w:lang w:val="en-US"/>
        </w:rPr>
        <w:t xml:space="preserve">It will bring together equality bodies and relevant European stakeholders to </w:t>
      </w:r>
      <w:proofErr w:type="spellStart"/>
      <w:r w:rsidRPr="008B05AB">
        <w:rPr>
          <w:lang w:val="en-US"/>
        </w:rPr>
        <w:t>analyse</w:t>
      </w:r>
      <w:proofErr w:type="spellEnd"/>
      <w:r w:rsidRPr="008B05AB">
        <w:rPr>
          <w:lang w:val="en-US"/>
        </w:rPr>
        <w:t xml:space="preserve"> the role and potential challenges for equality bodies under the Directive and generally in addressing nationality-based discrimination.</w:t>
      </w:r>
    </w:p>
    <w:p w:rsidR="008B05AB" w:rsidRPr="008B05AB" w:rsidRDefault="008B05AB" w:rsidP="00DE02E2">
      <w:pPr>
        <w:shd w:val="clear" w:color="auto" w:fill="D9D9D9" w:themeFill="background1" w:themeFillShade="D9"/>
        <w:rPr>
          <w:b/>
          <w:lang w:val="en-US"/>
        </w:rPr>
      </w:pPr>
      <w:r w:rsidRPr="008B05AB">
        <w:rPr>
          <w:b/>
          <w:lang w:val="en-US"/>
        </w:rPr>
        <w:t xml:space="preserve">The draft agenda and the registration form are available </w:t>
      </w:r>
      <w:hyperlink r:id="rId13" w:history="1">
        <w:r w:rsidRPr="008B05AB">
          <w:rPr>
            <w:rStyle w:val="Hyperlink"/>
            <w:b/>
            <w:lang w:val="en-US"/>
          </w:rPr>
          <w:t>on the Equinet website</w:t>
        </w:r>
      </w:hyperlink>
      <w:r w:rsidRPr="008B05AB">
        <w:rPr>
          <w:b/>
          <w:lang w:val="en-US"/>
        </w:rPr>
        <w:t>.</w:t>
      </w:r>
    </w:p>
    <w:p w:rsidR="00414694" w:rsidRDefault="00414694" w:rsidP="00707136">
      <w:pPr>
        <w:pBdr>
          <w:bottom w:val="dotted" w:sz="36" w:space="1" w:color="auto"/>
        </w:pBdr>
        <w:rPr>
          <w:lang w:val="en-US"/>
        </w:rPr>
      </w:pPr>
    </w:p>
    <w:p w:rsidR="00707136" w:rsidRPr="00707136" w:rsidRDefault="00707136" w:rsidP="00707136">
      <w:pPr>
        <w:pStyle w:val="Heading1"/>
        <w:shd w:val="clear" w:color="auto" w:fill="C5E0B3" w:themeFill="accent6" w:themeFillTint="66"/>
        <w:rPr>
          <w:color w:val="auto"/>
          <w:lang w:val="en-US"/>
        </w:rPr>
      </w:pPr>
      <w:bookmarkStart w:id="8" w:name="_Ref436399691"/>
      <w:r w:rsidRPr="00707136">
        <w:rPr>
          <w:color w:val="auto"/>
          <w:lang w:val="en-US"/>
        </w:rPr>
        <w:t>Reminder: Survey about the work done by equality bodies in the field of economic, social and cultural rights (Deadline: as soon as possible)</w:t>
      </w:r>
      <w:bookmarkEnd w:id="8"/>
    </w:p>
    <w:p w:rsidR="00707136" w:rsidRDefault="00707136" w:rsidP="00707136">
      <w:pPr>
        <w:rPr>
          <w:lang w:val="en-GB"/>
        </w:rPr>
      </w:pPr>
    </w:p>
    <w:p w:rsidR="00707136" w:rsidRPr="00DB3EA4" w:rsidRDefault="00DB3EA4" w:rsidP="00DB3EA4">
      <w:pPr>
        <w:jc w:val="both"/>
        <w:rPr>
          <w:lang w:val="en-GB"/>
        </w:rPr>
      </w:pPr>
      <w:r>
        <w:rPr>
          <w:lang w:val="en-GB"/>
        </w:rPr>
        <w:t xml:space="preserve">Equinet 2015 Work Plan foresees that </w:t>
      </w:r>
      <w:r w:rsidRPr="00DB3EA4">
        <w:rPr>
          <w:b/>
          <w:lang w:val="en-GB"/>
        </w:rPr>
        <w:t>the Equinet Working Group Policy Formation</w:t>
      </w:r>
      <w:r>
        <w:rPr>
          <w:lang w:val="en-GB"/>
        </w:rPr>
        <w:t xml:space="preserve"> “</w:t>
      </w:r>
      <w:r w:rsidRPr="00DB3EA4">
        <w:rPr>
          <w:i/>
          <w:lang w:val="en-GB"/>
        </w:rPr>
        <w:t>d</w:t>
      </w:r>
      <w:r w:rsidRPr="00DB3EA4">
        <w:rPr>
          <w:i/>
          <w:lang w:val="en-GB"/>
        </w:rPr>
        <w:t xml:space="preserve">iscuss and produce a perspective on the contribution of equality bodies to the equal enjoyment of economic, social and cultural rights. This topic has gained more relevance in the context of austerity measures aggravating violations of economic, social and cultural rights, particularly with respect to groups that are more vulnerable to </w:t>
      </w:r>
      <w:r w:rsidRPr="00DB3EA4">
        <w:rPr>
          <w:i/>
          <w:lang w:val="en-GB"/>
        </w:rPr>
        <w:t xml:space="preserve">discrimination (migrants, older </w:t>
      </w:r>
      <w:r w:rsidRPr="00DB3EA4">
        <w:rPr>
          <w:i/>
          <w:lang w:val="en-GB"/>
        </w:rPr>
        <w:t>persons, disabled persons, Roma etc.). The perspective will take account of the work done by equality bodies in the field and their use of international instruments such as the European Social Charter or the Charter of Fundamental Rights of the EU</w:t>
      </w:r>
      <w:r w:rsidRPr="00DB3EA4">
        <w:rPr>
          <w:lang w:val="en-GB"/>
        </w:rPr>
        <w:t>.</w:t>
      </w:r>
      <w:r>
        <w:rPr>
          <w:lang w:val="en-GB"/>
        </w:rPr>
        <w:t>”</w:t>
      </w:r>
    </w:p>
    <w:p w:rsidR="00707136" w:rsidRDefault="00DB3EA4" w:rsidP="00DB3EA4">
      <w:pPr>
        <w:jc w:val="both"/>
        <w:rPr>
          <w:lang w:val="en-GB"/>
        </w:rPr>
      </w:pPr>
      <w:r>
        <w:rPr>
          <w:lang w:val="en-GB"/>
        </w:rPr>
        <w:t>On 29</w:t>
      </w:r>
      <w:r w:rsidRPr="00DB3EA4">
        <w:rPr>
          <w:vertAlign w:val="superscript"/>
          <w:lang w:val="en-GB"/>
        </w:rPr>
        <w:t>th</w:t>
      </w:r>
      <w:r>
        <w:rPr>
          <w:lang w:val="en-GB"/>
        </w:rPr>
        <w:t xml:space="preserve"> October, a survey was disseminated to the members of the Working Group. </w:t>
      </w:r>
      <w:r w:rsidR="00707136">
        <w:rPr>
          <w:lang w:val="en-GB"/>
        </w:rPr>
        <w:t xml:space="preserve">The answers to this survey will feed into the preparation of </w:t>
      </w:r>
      <w:r w:rsidR="00707136" w:rsidRPr="00DB3EA4">
        <w:rPr>
          <w:b/>
          <w:lang w:val="en-GB"/>
        </w:rPr>
        <w:t>the next perspective of the Equinet Working Group on Policy Formation</w:t>
      </w:r>
      <w:r w:rsidR="00707136">
        <w:rPr>
          <w:lang w:val="en-GB"/>
        </w:rPr>
        <w:t xml:space="preserve"> on this topic.</w:t>
      </w:r>
      <w:r>
        <w:rPr>
          <w:lang w:val="en-GB"/>
        </w:rPr>
        <w:t xml:space="preserve"> </w:t>
      </w:r>
      <w:r w:rsidR="00707136">
        <w:rPr>
          <w:lang w:val="en-GB"/>
        </w:rPr>
        <w:t>Your answers will be much appreciated and will ensure a good overview of the contribution of equality bodies to this important field of rights.</w:t>
      </w:r>
    </w:p>
    <w:p w:rsidR="00707136" w:rsidRDefault="00707136" w:rsidP="00DB3EA4">
      <w:pPr>
        <w:jc w:val="both"/>
        <w:rPr>
          <w:lang w:val="en-GB"/>
        </w:rPr>
      </w:pPr>
      <w:r>
        <w:rPr>
          <w:lang w:val="en-GB"/>
        </w:rPr>
        <w:t xml:space="preserve">Please send your answers to </w:t>
      </w:r>
      <w:hyperlink r:id="rId14" w:history="1">
        <w:r>
          <w:rPr>
            <w:rStyle w:val="Hyperlink"/>
            <w:lang w:val="en-GB"/>
          </w:rPr>
          <w:t>tamas.kadar@equineteurope.org</w:t>
        </w:r>
      </w:hyperlink>
      <w:r>
        <w:rPr>
          <w:lang w:val="en-GB"/>
        </w:rPr>
        <w:t xml:space="preserve"> and </w:t>
      </w:r>
      <w:hyperlink r:id="rId15" w:history="1">
        <w:r>
          <w:rPr>
            <w:rStyle w:val="Hyperlink"/>
            <w:lang w:val="en-GB"/>
          </w:rPr>
          <w:t>niallcrowley1@gmail.com</w:t>
        </w:r>
      </w:hyperlink>
      <w:r>
        <w:rPr>
          <w:lang w:val="en-GB"/>
        </w:rPr>
        <w:t xml:space="preserve"> </w:t>
      </w:r>
      <w:r w:rsidR="00DB3EA4" w:rsidRPr="00DB3EA4">
        <w:rPr>
          <w:b/>
          <w:lang w:val="en-GB"/>
        </w:rPr>
        <w:t xml:space="preserve">as soon as possible. </w:t>
      </w:r>
    </w:p>
    <w:p w:rsidR="00DB3EA4" w:rsidRDefault="00DB3EA4" w:rsidP="00DB3EA4">
      <w:pPr>
        <w:jc w:val="both"/>
        <w:rPr>
          <w:lang w:val="en-GB"/>
        </w:rPr>
      </w:pPr>
    </w:p>
    <w:p w:rsidR="00DB3EA4" w:rsidRDefault="00DB3EA4" w:rsidP="00DB3EA4">
      <w:pPr>
        <w:jc w:val="both"/>
        <w:rPr>
          <w:lang w:val="en-GB"/>
        </w:rPr>
      </w:pPr>
      <w:r>
        <w:rPr>
          <w:lang w:val="en-GB"/>
        </w:rPr>
        <w:t xml:space="preserve">The survey is available here: </w:t>
      </w:r>
    </w:p>
    <w:p w:rsidR="00707136" w:rsidRDefault="00DB3EA4" w:rsidP="00707136">
      <w:pPr>
        <w:rPr>
          <w:lang w:val="en-GB"/>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Word.Document.12" ShapeID="_x0000_i1025" DrawAspect="Icon" ObjectID="_1510142924" r:id="rId17">
            <o:FieldCodes>\s</o:FieldCodes>
          </o:OLEObject>
        </w:object>
      </w:r>
    </w:p>
    <w:p w:rsidR="00707136" w:rsidRDefault="00707136" w:rsidP="00DB3EA4">
      <w:pPr>
        <w:pBdr>
          <w:bottom w:val="dotted" w:sz="36" w:space="1" w:color="auto"/>
        </w:pBdr>
        <w:rPr>
          <w:lang w:val="en-US"/>
        </w:rPr>
      </w:pPr>
    </w:p>
    <w:p w:rsidR="00490E35" w:rsidRPr="00FA5CB5" w:rsidRDefault="00DE02E2" w:rsidP="00DE02E2">
      <w:pPr>
        <w:pStyle w:val="Heading1"/>
        <w:shd w:val="clear" w:color="auto" w:fill="C5E0B3" w:themeFill="accent6" w:themeFillTint="66"/>
        <w:rPr>
          <w:color w:val="auto"/>
          <w:lang w:val="en-US"/>
        </w:rPr>
      </w:pPr>
      <w:bookmarkStart w:id="9" w:name="_Ref420076923"/>
      <w:bookmarkStart w:id="10" w:name="_Ref436399692"/>
      <w:r>
        <w:rPr>
          <w:color w:val="auto"/>
          <w:lang w:val="en-US"/>
        </w:rPr>
        <w:t>Equinet Religion and Belief Seminar: presentations and pictures are available</w:t>
      </w:r>
      <w:bookmarkEnd w:id="10"/>
    </w:p>
    <w:p w:rsidR="002521DD" w:rsidRDefault="00490E35" w:rsidP="00DE02E2">
      <w:pPr>
        <w:jc w:val="both"/>
        <w:rPr>
          <w:lang w:val="en-US"/>
        </w:rPr>
      </w:pPr>
      <w:r>
        <w:rPr>
          <w:lang w:val="en-US"/>
        </w:rPr>
        <w:br/>
      </w:r>
      <w:bookmarkEnd w:id="9"/>
      <w:r w:rsidR="00DE02E2" w:rsidRPr="00DE02E2">
        <w:rPr>
          <w:lang w:val="en-US"/>
        </w:rPr>
        <w:t xml:space="preserve">On 9 and 10 November 2015, staff of member equality bodies joined hosts Equinet and the </w:t>
      </w:r>
      <w:hyperlink r:id="rId18" w:history="1">
        <w:r w:rsidR="00DE02E2" w:rsidRPr="00DE02E2">
          <w:rPr>
            <w:rStyle w:val="Hyperlink"/>
            <w:lang w:val="en-US"/>
          </w:rPr>
          <w:t>Equality and the Human Rights Commission</w:t>
        </w:r>
      </w:hyperlink>
      <w:r w:rsidR="00DE02E2" w:rsidRPr="00DE02E2">
        <w:rPr>
          <w:lang w:val="en-US"/>
        </w:rPr>
        <w:t xml:space="preserve"> in London for a capacity building seminar entitled </w:t>
      </w:r>
      <w:r w:rsidR="00DE02E2" w:rsidRPr="00DE02E2">
        <w:rPr>
          <w:b/>
          <w:lang w:val="en-US"/>
        </w:rPr>
        <w:t>"A question of faith. Religion and belief in the work of equality bodies"</w:t>
      </w:r>
      <w:r w:rsidR="00DE02E2" w:rsidRPr="00DE02E2">
        <w:rPr>
          <w:lang w:val="en-US"/>
        </w:rPr>
        <w:t>.</w:t>
      </w:r>
    </w:p>
    <w:p w:rsidR="00DE02E2" w:rsidRDefault="00DE02E2" w:rsidP="00DE02E2">
      <w:pPr>
        <w:jc w:val="both"/>
        <w:rPr>
          <w:lang w:val="en-US"/>
        </w:rPr>
      </w:pPr>
      <w:r w:rsidRPr="00DE02E2">
        <w:rPr>
          <w:lang w:val="en-US"/>
        </w:rPr>
        <w:t xml:space="preserve">The seminar aimed to take stock of legal and political developments, as well as remaining challenges in ensuring freedom of religion and combating religious or faith-based discrimination at European and national levels. It </w:t>
      </w:r>
      <w:proofErr w:type="spellStart"/>
      <w:r w:rsidRPr="00DE02E2">
        <w:rPr>
          <w:lang w:val="en-US"/>
        </w:rPr>
        <w:t>analysed</w:t>
      </w:r>
      <w:proofErr w:type="spellEnd"/>
      <w:r w:rsidRPr="00DE02E2">
        <w:rPr>
          <w:lang w:val="en-US"/>
        </w:rPr>
        <w:t xml:space="preserve"> the role of and challe</w:t>
      </w:r>
      <w:bookmarkStart w:id="11" w:name="_GoBack"/>
      <w:bookmarkEnd w:id="11"/>
      <w:r w:rsidRPr="00DE02E2">
        <w:rPr>
          <w:lang w:val="en-US"/>
        </w:rPr>
        <w:t>nges for equality bodies in addressing issues of religion and belief by discussing good practices in the use of their legal, research, communication and promotional functions.</w:t>
      </w:r>
    </w:p>
    <w:p w:rsidR="00DE02E2" w:rsidRPr="00DE02E2" w:rsidRDefault="00DE02E2" w:rsidP="00DE02E2">
      <w:pPr>
        <w:shd w:val="clear" w:color="auto" w:fill="D9D9D9" w:themeFill="background1" w:themeFillShade="D9"/>
        <w:jc w:val="both"/>
        <w:rPr>
          <w:b/>
          <w:lang w:val="en-US"/>
        </w:rPr>
      </w:pPr>
      <w:r w:rsidRPr="00DE02E2">
        <w:rPr>
          <w:b/>
          <w:lang w:val="en-US"/>
        </w:rPr>
        <w:t>-</w:t>
      </w:r>
      <w:r>
        <w:rPr>
          <w:b/>
          <w:lang w:val="en-US"/>
        </w:rPr>
        <w:t xml:space="preserve"> </w:t>
      </w:r>
      <w:r w:rsidRPr="00DE02E2">
        <w:rPr>
          <w:b/>
          <w:lang w:val="en-US"/>
        </w:rPr>
        <w:t xml:space="preserve">The Speakers’ Presentation and pictures are available </w:t>
      </w:r>
      <w:hyperlink r:id="rId19" w:history="1">
        <w:r w:rsidRPr="00DE02E2">
          <w:rPr>
            <w:rStyle w:val="Hyperlink"/>
            <w:b/>
            <w:lang w:val="en-US"/>
          </w:rPr>
          <w:t>on the Equinet website</w:t>
        </w:r>
      </w:hyperlink>
      <w:r w:rsidRPr="00DE02E2">
        <w:rPr>
          <w:b/>
          <w:lang w:val="en-US"/>
        </w:rPr>
        <w:t>. A summary of the event will follow in the coming weeks.</w:t>
      </w:r>
      <w:r>
        <w:rPr>
          <w:b/>
          <w:lang w:val="en-US"/>
        </w:rPr>
        <w:tab/>
      </w:r>
      <w:r w:rsidRPr="00DE02E2">
        <w:rPr>
          <w:b/>
          <w:lang w:val="en-US"/>
        </w:rPr>
        <w:t xml:space="preserve"> </w:t>
      </w:r>
      <w:r>
        <w:rPr>
          <w:b/>
          <w:lang w:val="en-US"/>
        </w:rPr>
        <w:br/>
        <w:t xml:space="preserve">- Download the new Equinet Perspective “A growing agenda. The work of equality bodies on the ground of religion or belief” </w:t>
      </w:r>
      <w:hyperlink r:id="rId20" w:history="1">
        <w:r w:rsidRPr="00DE02E2">
          <w:rPr>
            <w:rStyle w:val="Hyperlink"/>
            <w:b/>
            <w:lang w:val="en-US"/>
          </w:rPr>
          <w:t>here</w:t>
        </w:r>
      </w:hyperlink>
      <w:r>
        <w:rPr>
          <w:b/>
          <w:lang w:val="en-US"/>
        </w:rPr>
        <w:t xml:space="preserve">. </w:t>
      </w:r>
    </w:p>
    <w:p w:rsidR="002521DD" w:rsidRDefault="002521DD" w:rsidP="002521DD">
      <w:pPr>
        <w:pBdr>
          <w:bottom w:val="dotted" w:sz="36" w:space="1" w:color="auto"/>
        </w:pBdr>
        <w:shd w:val="clear" w:color="auto" w:fill="FFFFFF"/>
        <w:spacing w:after="0" w:line="240" w:lineRule="auto"/>
        <w:ind w:right="75"/>
        <w:rPr>
          <w:rFonts w:ascii="Arial" w:eastAsia="Times New Roman" w:hAnsi="Arial" w:cs="Arial"/>
          <w:b/>
          <w:bCs/>
          <w:color w:val="444444"/>
          <w:sz w:val="18"/>
          <w:szCs w:val="18"/>
          <w:lang w:val="en-US" w:eastAsia="fr-BE"/>
        </w:rPr>
      </w:pPr>
    </w:p>
    <w:p w:rsidR="002521DD" w:rsidRPr="00506C95" w:rsidRDefault="00DE02E2" w:rsidP="00DE02E2">
      <w:pPr>
        <w:pStyle w:val="Heading1"/>
        <w:shd w:val="clear" w:color="auto" w:fill="C5E0B3" w:themeFill="accent6" w:themeFillTint="66"/>
        <w:rPr>
          <w:color w:val="auto"/>
          <w:lang w:val="en-US"/>
        </w:rPr>
      </w:pPr>
      <w:bookmarkStart w:id="12" w:name="_Ref436399694"/>
      <w:r>
        <w:rPr>
          <w:color w:val="auto"/>
          <w:lang w:val="en-US"/>
        </w:rPr>
        <w:lastRenderedPageBreak/>
        <w:t>Paris attacks: A note of s</w:t>
      </w:r>
      <w:r w:rsidRPr="00DE02E2">
        <w:rPr>
          <w:color w:val="auto"/>
          <w:lang w:val="en-US"/>
        </w:rPr>
        <w:t xml:space="preserve">olidarity </w:t>
      </w:r>
      <w:r>
        <w:rPr>
          <w:color w:val="auto"/>
          <w:lang w:val="en-US"/>
        </w:rPr>
        <w:t>a</w:t>
      </w:r>
      <w:r w:rsidRPr="00DE02E2">
        <w:rPr>
          <w:color w:val="auto"/>
          <w:lang w:val="en-US"/>
        </w:rPr>
        <w:t xml:space="preserve">nd </w:t>
      </w:r>
      <w:r>
        <w:rPr>
          <w:color w:val="auto"/>
          <w:lang w:val="en-US"/>
        </w:rPr>
        <w:t>a</w:t>
      </w:r>
      <w:r w:rsidRPr="00DE02E2">
        <w:rPr>
          <w:color w:val="auto"/>
          <w:lang w:val="en-US"/>
        </w:rPr>
        <w:t xml:space="preserve"> </w:t>
      </w:r>
      <w:r>
        <w:rPr>
          <w:color w:val="auto"/>
          <w:lang w:val="en-US"/>
        </w:rPr>
        <w:t>c</w:t>
      </w:r>
      <w:r w:rsidRPr="00DE02E2">
        <w:rPr>
          <w:color w:val="auto"/>
          <w:lang w:val="en-US"/>
        </w:rPr>
        <w:t xml:space="preserve">all </w:t>
      </w:r>
      <w:r>
        <w:rPr>
          <w:color w:val="auto"/>
          <w:lang w:val="en-US"/>
        </w:rPr>
        <w:t>f</w:t>
      </w:r>
      <w:r w:rsidRPr="00DE02E2">
        <w:rPr>
          <w:color w:val="auto"/>
          <w:lang w:val="en-US"/>
        </w:rPr>
        <w:t xml:space="preserve">or </w:t>
      </w:r>
      <w:r>
        <w:rPr>
          <w:color w:val="auto"/>
          <w:lang w:val="en-US"/>
        </w:rPr>
        <w:t>r</w:t>
      </w:r>
      <w:r w:rsidRPr="00DE02E2">
        <w:rPr>
          <w:color w:val="auto"/>
          <w:lang w:val="en-US"/>
        </w:rPr>
        <w:t xml:space="preserve">espect </w:t>
      </w:r>
      <w:r>
        <w:rPr>
          <w:color w:val="auto"/>
          <w:lang w:val="en-US"/>
        </w:rPr>
        <w:t>a</w:t>
      </w:r>
      <w:r w:rsidRPr="00DE02E2">
        <w:rPr>
          <w:color w:val="auto"/>
          <w:lang w:val="en-US"/>
        </w:rPr>
        <w:t xml:space="preserve">nd </w:t>
      </w:r>
      <w:r>
        <w:rPr>
          <w:color w:val="auto"/>
          <w:lang w:val="en-US"/>
        </w:rPr>
        <w:t>d</w:t>
      </w:r>
      <w:r w:rsidRPr="00DE02E2">
        <w:rPr>
          <w:color w:val="auto"/>
          <w:lang w:val="en-US"/>
        </w:rPr>
        <w:t>ialogue</w:t>
      </w:r>
      <w:bookmarkEnd w:id="12"/>
    </w:p>
    <w:p w:rsidR="00DE02E2" w:rsidRPr="00DE02E2" w:rsidRDefault="002521DD" w:rsidP="00DE02E2">
      <w:pPr>
        <w:jc w:val="both"/>
        <w:rPr>
          <w:sz w:val="24"/>
          <w:lang w:val="en-US"/>
        </w:rPr>
      </w:pPr>
      <w:r>
        <w:rPr>
          <w:b/>
          <w:sz w:val="28"/>
          <w:lang w:val="en-US"/>
        </w:rPr>
        <w:br/>
      </w:r>
      <w:r w:rsidR="00DE02E2" w:rsidRPr="00DE02E2">
        <w:rPr>
          <w:lang w:val="en-US"/>
        </w:rPr>
        <w:t xml:space="preserve">Equinet supports the capacity and the potential of equality bodies to contribute to positive change for individuals, organisations and institutions, and society as a whole. Following the dreadful events in Paris on Friday 13 November, our European Network expresses solidarity with our colleagues at the French </w:t>
      </w:r>
      <w:hyperlink r:id="rId21" w:history="1">
        <w:r w:rsidR="00DE02E2" w:rsidRPr="00DE02E2">
          <w:rPr>
            <w:rStyle w:val="Hyperlink"/>
            <w:lang w:val="en-US"/>
          </w:rPr>
          <w:t>Defender of Rights</w:t>
        </w:r>
      </w:hyperlink>
      <w:r w:rsidR="00DE02E2" w:rsidRPr="00DE02E2">
        <w:rPr>
          <w:lang w:val="en-US"/>
        </w:rPr>
        <w:t xml:space="preserve">, headed by Jacques </w:t>
      </w:r>
      <w:proofErr w:type="spellStart"/>
      <w:r w:rsidR="00DE02E2" w:rsidRPr="00DE02E2">
        <w:rPr>
          <w:lang w:val="en-US"/>
        </w:rPr>
        <w:t>Toubon</w:t>
      </w:r>
      <w:proofErr w:type="spellEnd"/>
      <w:r w:rsidR="00DE02E2" w:rsidRPr="00DE02E2">
        <w:rPr>
          <w:lang w:val="en-US"/>
        </w:rPr>
        <w:t>.</w:t>
      </w:r>
    </w:p>
    <w:p w:rsidR="00DE02E2" w:rsidRPr="00DE02E2" w:rsidRDefault="00DE02E2" w:rsidP="00DE02E2">
      <w:pPr>
        <w:jc w:val="both"/>
        <w:rPr>
          <w:lang w:val="en-US"/>
        </w:rPr>
      </w:pPr>
      <w:r w:rsidRPr="00DE02E2">
        <w:rPr>
          <w:lang w:val="en-US"/>
        </w:rPr>
        <w:t>In this context, we share the sentiments as expressed by one of our member equality body in Belgium, with the following message:</w:t>
      </w:r>
    </w:p>
    <w:p w:rsidR="00DE02E2" w:rsidRPr="00DE02E2" w:rsidRDefault="00DE02E2" w:rsidP="00DE02E2">
      <w:pPr>
        <w:jc w:val="both"/>
        <w:rPr>
          <w:lang w:val="en-US"/>
        </w:rPr>
      </w:pPr>
      <w:r w:rsidRPr="00DE02E2">
        <w:rPr>
          <w:lang w:val="en-US"/>
        </w:rPr>
        <w:t xml:space="preserve">“The </w:t>
      </w:r>
      <w:hyperlink r:id="rId22" w:history="1">
        <w:r w:rsidRPr="00DE02E2">
          <w:rPr>
            <w:rStyle w:val="Hyperlink"/>
            <w:lang w:val="en-US"/>
          </w:rPr>
          <w:t>Interfederal Centre for Equal Opportunities</w:t>
        </w:r>
      </w:hyperlink>
      <w:r>
        <w:rPr>
          <w:lang w:val="en-US"/>
        </w:rPr>
        <w:t xml:space="preserve"> </w:t>
      </w:r>
      <w:r w:rsidRPr="00DE02E2">
        <w:rPr>
          <w:lang w:val="en-US"/>
        </w:rPr>
        <w:t>wishes to express its solidarity with the French people. Our thoughts are with the victims and their families in particular. Every one of us has been affected on an individual and collective level.</w:t>
      </w:r>
    </w:p>
    <w:p w:rsidR="00DE02E2" w:rsidRPr="00DE02E2" w:rsidRDefault="00DE02E2" w:rsidP="00DE02E2">
      <w:pPr>
        <w:jc w:val="both"/>
        <w:rPr>
          <w:lang w:val="en-US"/>
        </w:rPr>
      </w:pPr>
      <w:r w:rsidRPr="00DE02E2">
        <w:rPr>
          <w:lang w:val="en-US"/>
        </w:rPr>
        <w:t>The nature, amplitude and violence, but also the proximity of the Paris attacks, touch us in particular, but we do not forget the men, women and children who die every day in other attacks, in violent conflict or on the road trying to escape them.</w:t>
      </w:r>
    </w:p>
    <w:p w:rsidR="00DE02E2" w:rsidRPr="00DE02E2" w:rsidRDefault="00DE02E2" w:rsidP="00DE02E2">
      <w:pPr>
        <w:jc w:val="both"/>
        <w:rPr>
          <w:lang w:val="en-US"/>
        </w:rPr>
      </w:pPr>
      <w:r w:rsidRPr="00DE02E2">
        <w:rPr>
          <w:lang w:val="en-US"/>
        </w:rPr>
        <w:t xml:space="preserve">The attacks on 13 November are a direct attack against our freedom, our democracy, and the rule of law. And it is in their name that we must react with vigor but also with coherence. This means that we must refuse to make </w:t>
      </w:r>
      <w:proofErr w:type="spellStart"/>
      <w:r w:rsidRPr="00DE02E2">
        <w:rPr>
          <w:lang w:val="en-US"/>
        </w:rPr>
        <w:t>generalisations</w:t>
      </w:r>
      <w:proofErr w:type="spellEnd"/>
      <w:r w:rsidRPr="00DE02E2">
        <w:rPr>
          <w:lang w:val="en-US"/>
        </w:rPr>
        <w:t xml:space="preserve"> and </w:t>
      </w:r>
      <w:proofErr w:type="spellStart"/>
      <w:r w:rsidRPr="00DE02E2">
        <w:rPr>
          <w:lang w:val="en-US"/>
        </w:rPr>
        <w:t>stigmatise</w:t>
      </w:r>
      <w:proofErr w:type="spellEnd"/>
      <w:r w:rsidRPr="00DE02E2">
        <w:rPr>
          <w:lang w:val="en-US"/>
        </w:rPr>
        <w:t xml:space="preserve"> groups or communities that could be too easily blamed as a whole for such acts. We must fight hate, violence and discrimination together, through dialogue and respect.”</w:t>
      </w:r>
    </w:p>
    <w:p w:rsidR="00DE02E2" w:rsidRPr="00B452EE" w:rsidRDefault="00DE02E2" w:rsidP="00B452EE">
      <w:pPr>
        <w:shd w:val="clear" w:color="auto" w:fill="D9D9D9" w:themeFill="background1" w:themeFillShade="D9"/>
        <w:jc w:val="both"/>
        <w:rPr>
          <w:b/>
          <w:lang w:val="en-US"/>
        </w:rPr>
      </w:pPr>
      <w:r w:rsidRPr="00DE02E2">
        <w:rPr>
          <w:b/>
          <w:lang w:val="en-US"/>
        </w:rPr>
        <w:t xml:space="preserve">See the Interfederal Centre for Equal Opportunities statement in </w:t>
      </w:r>
      <w:hyperlink r:id="rId23" w:history="1">
        <w:r w:rsidRPr="00DE02E2">
          <w:rPr>
            <w:rStyle w:val="Hyperlink"/>
            <w:b/>
            <w:lang w:val="en-US"/>
          </w:rPr>
          <w:t>French</w:t>
        </w:r>
      </w:hyperlink>
      <w:r w:rsidRPr="00DE02E2">
        <w:rPr>
          <w:b/>
          <w:lang w:val="en-US"/>
        </w:rPr>
        <w:t xml:space="preserve"> and </w:t>
      </w:r>
      <w:hyperlink r:id="rId24" w:history="1">
        <w:r w:rsidRPr="00DE02E2">
          <w:rPr>
            <w:rStyle w:val="Hyperlink"/>
            <w:b/>
            <w:lang w:val="en-US"/>
          </w:rPr>
          <w:t>Dutch</w:t>
        </w:r>
      </w:hyperlink>
      <w:r w:rsidRPr="00DE02E2">
        <w:rPr>
          <w:b/>
          <w:lang w:val="en-US"/>
        </w:rPr>
        <w:t>.</w:t>
      </w:r>
    </w:p>
    <w:p w:rsidR="00FB6A1E" w:rsidRDefault="00FB6A1E" w:rsidP="00FB6A1E">
      <w:pPr>
        <w:pBdr>
          <w:bottom w:val="dotted" w:sz="36" w:space="1" w:color="auto"/>
        </w:pBdr>
        <w:rPr>
          <w:b/>
          <w:lang w:val="en-US"/>
        </w:rPr>
      </w:pPr>
    </w:p>
    <w:p w:rsidR="00731086" w:rsidRPr="00E74157" w:rsidRDefault="00B452EE" w:rsidP="00B452EE">
      <w:pPr>
        <w:pStyle w:val="Heading1"/>
        <w:shd w:val="clear" w:color="auto" w:fill="C5E0B3" w:themeFill="accent6" w:themeFillTint="66"/>
        <w:rPr>
          <w:color w:val="000000" w:themeColor="text1"/>
          <w:lang w:val="en-GB"/>
        </w:rPr>
      </w:pPr>
      <w:bookmarkStart w:id="13" w:name="_Ref424909583"/>
      <w:bookmarkStart w:id="14" w:name="_Ref427923091"/>
      <w:bookmarkStart w:id="15" w:name="_Ref436399696"/>
      <w:r>
        <w:rPr>
          <w:color w:val="000000" w:themeColor="text1"/>
          <w:lang w:val="en-GB"/>
        </w:rPr>
        <w:t>Summary of the last Working Group Communication meeting is available</w:t>
      </w:r>
      <w:bookmarkEnd w:id="15"/>
    </w:p>
    <w:bookmarkEnd w:id="13"/>
    <w:p w:rsidR="00731086" w:rsidRPr="00B452EE" w:rsidRDefault="00731086" w:rsidP="00B452EE">
      <w:pPr>
        <w:jc w:val="both"/>
        <w:rPr>
          <w:lang w:val="en-US"/>
        </w:rPr>
      </w:pPr>
      <w:r>
        <w:rPr>
          <w:lang w:val="en-US"/>
        </w:rPr>
        <w:br/>
      </w:r>
      <w:r w:rsidR="00B452EE" w:rsidRPr="00B452EE">
        <w:rPr>
          <w:lang w:val="en-US"/>
        </w:rPr>
        <w:t xml:space="preserve">The Summary of the last meeting of the </w:t>
      </w:r>
      <w:hyperlink r:id="rId25" w:history="1">
        <w:r w:rsidR="00B452EE" w:rsidRPr="00B452EE">
          <w:rPr>
            <w:rStyle w:val="Hyperlink"/>
            <w:lang w:val="en-US"/>
          </w:rPr>
          <w:t>Equinet Working Group Communication</w:t>
        </w:r>
      </w:hyperlink>
      <w:r w:rsidR="00B452EE" w:rsidRPr="00B452EE">
        <w:rPr>
          <w:lang w:val="en-US"/>
        </w:rPr>
        <w:t xml:space="preserve"> is available on the </w:t>
      </w:r>
      <w:hyperlink r:id="rId26" w:history="1">
        <w:r w:rsidR="00B452EE" w:rsidRPr="00B452EE">
          <w:rPr>
            <w:rStyle w:val="Hyperlink"/>
            <w:lang w:val="en-US"/>
          </w:rPr>
          <w:t>Equinet Members’ Area</w:t>
        </w:r>
      </w:hyperlink>
      <w:r w:rsidR="00B452EE" w:rsidRPr="00B452EE">
        <w:rPr>
          <w:lang w:val="en-US"/>
        </w:rPr>
        <w:t xml:space="preserve">. </w:t>
      </w:r>
    </w:p>
    <w:bookmarkEnd w:id="14"/>
    <w:p w:rsidR="00EB7404" w:rsidRDefault="00EB7404" w:rsidP="000A128D">
      <w:pPr>
        <w:pBdr>
          <w:bottom w:val="dotted" w:sz="36" w:space="1" w:color="auto"/>
        </w:pBdr>
        <w:jc w:val="both"/>
        <w:rPr>
          <w:rFonts w:cs="Arial"/>
          <w:b/>
          <w:color w:val="000000" w:themeColor="text1"/>
          <w:szCs w:val="20"/>
          <w:lang w:val="en-US"/>
        </w:rPr>
      </w:pPr>
    </w:p>
    <w:p w:rsidR="00731086" w:rsidRPr="00EA5A10" w:rsidRDefault="00731086" w:rsidP="00B452EE">
      <w:pPr>
        <w:pStyle w:val="Heading1"/>
        <w:shd w:val="clear" w:color="auto" w:fill="C5E0B3" w:themeFill="accent6" w:themeFillTint="66"/>
        <w:rPr>
          <w:color w:val="000000" w:themeColor="text1"/>
          <w:lang w:val="en-US"/>
        </w:rPr>
      </w:pPr>
      <w:bookmarkStart w:id="16" w:name="_Ref424909584"/>
      <w:bookmarkStart w:id="17" w:name="_Ref430877080"/>
      <w:r w:rsidRPr="00EA5A10">
        <w:rPr>
          <w:color w:val="000000" w:themeColor="text1"/>
          <w:lang w:val="en-US"/>
        </w:rPr>
        <w:t>Save the date!</w:t>
      </w:r>
      <w:bookmarkEnd w:id="16"/>
      <w:r w:rsidR="007065ED">
        <w:rPr>
          <w:color w:val="000000" w:themeColor="text1"/>
          <w:lang w:val="en-US"/>
        </w:rPr>
        <w:t xml:space="preserve"> </w:t>
      </w:r>
      <w:r w:rsidR="007065ED">
        <w:rPr>
          <w:color w:val="000000" w:themeColor="text1"/>
          <w:lang w:val="en-US"/>
        </w:rPr>
        <w:br/>
        <w:t>Next Equinet Meetings</w:t>
      </w:r>
      <w:bookmarkEnd w:id="17"/>
    </w:p>
    <w:p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87"/>
        <w:gridCol w:w="4034"/>
      </w:tblGrid>
      <w:tr w:rsidR="00731086" w:rsidRPr="00631FCA" w:rsidTr="00B452EE">
        <w:tc>
          <w:tcPr>
            <w:tcW w:w="2835" w:type="dxa"/>
            <w:shd w:val="clear" w:color="auto" w:fill="7030A0"/>
            <w:vAlign w:val="center"/>
          </w:tcPr>
          <w:p w:rsidR="00EB7404" w:rsidRPr="00B452EE" w:rsidRDefault="00EB7404" w:rsidP="00EB7404">
            <w:pPr>
              <w:jc w:val="center"/>
              <w:rPr>
                <w:b/>
                <w:color w:val="FFFFFF" w:themeColor="background1"/>
                <w:sz w:val="28"/>
                <w:lang w:val="en-US"/>
              </w:rPr>
            </w:pPr>
            <w:r w:rsidRPr="00B452EE">
              <w:rPr>
                <w:b/>
                <w:color w:val="FFFFFF" w:themeColor="background1"/>
                <w:sz w:val="28"/>
                <w:lang w:val="en-US"/>
              </w:rPr>
              <w:t xml:space="preserve">Governance </w:t>
            </w:r>
          </w:p>
          <w:p w:rsidR="00731086" w:rsidRDefault="00EB7404" w:rsidP="00EB7404">
            <w:pPr>
              <w:jc w:val="center"/>
              <w:rPr>
                <w:lang w:val="en-US"/>
              </w:rPr>
            </w:pPr>
            <w:r w:rsidRPr="00B452EE">
              <w:rPr>
                <w:b/>
                <w:color w:val="FFFFFF" w:themeColor="background1"/>
                <w:sz w:val="28"/>
                <w:lang w:val="en-US"/>
              </w:rPr>
              <w:t>Meetings</w:t>
            </w:r>
          </w:p>
        </w:tc>
        <w:tc>
          <w:tcPr>
            <w:tcW w:w="2787" w:type="dxa"/>
            <w:shd w:val="clear" w:color="auto" w:fill="auto"/>
            <w:vAlign w:val="center"/>
          </w:tcPr>
          <w:p w:rsidR="00731086" w:rsidRPr="00F92146" w:rsidRDefault="00731086" w:rsidP="00015483">
            <w:pPr>
              <w:jc w:val="center"/>
              <w:rPr>
                <w:b/>
                <w:lang w:val="en-US"/>
              </w:rPr>
            </w:pPr>
            <w:r>
              <w:rPr>
                <w:b/>
                <w:lang w:val="en-US"/>
              </w:rPr>
              <w:t>Wednesday 9</w:t>
            </w:r>
            <w:r w:rsidRPr="003A7CA7">
              <w:rPr>
                <w:b/>
                <w:vertAlign w:val="superscript"/>
                <w:lang w:val="en-US"/>
              </w:rPr>
              <w:t>th</w:t>
            </w:r>
            <w:r>
              <w:rPr>
                <w:b/>
                <w:lang w:val="en-US"/>
              </w:rPr>
              <w:t xml:space="preserve"> December</w:t>
            </w:r>
          </w:p>
        </w:tc>
        <w:tc>
          <w:tcPr>
            <w:tcW w:w="4034" w:type="dxa"/>
            <w:shd w:val="clear" w:color="auto" w:fill="D9D9D9" w:themeFill="background1" w:themeFillShade="D9"/>
            <w:vAlign w:val="center"/>
          </w:tcPr>
          <w:p w:rsidR="00731086" w:rsidRDefault="00FE6B58" w:rsidP="00FE6B58">
            <w:pPr>
              <w:rPr>
                <w:lang w:val="en-US"/>
              </w:rPr>
            </w:pPr>
            <w:r>
              <w:rPr>
                <w:lang w:val="en-US"/>
              </w:rPr>
              <w:t xml:space="preserve">Board meeting </w:t>
            </w:r>
            <w:r w:rsidRPr="00FE6B58">
              <w:rPr>
                <w:i/>
                <w:lang w:val="en-US"/>
              </w:rPr>
              <w:t>(Paris, France)</w:t>
            </w:r>
          </w:p>
        </w:tc>
      </w:tr>
      <w:tr w:rsidR="00731086" w:rsidRPr="00707136" w:rsidTr="00B452EE">
        <w:tc>
          <w:tcPr>
            <w:tcW w:w="2835" w:type="dxa"/>
            <w:shd w:val="clear" w:color="auto" w:fill="FFE599" w:themeFill="accent4" w:themeFillTint="66"/>
            <w:vAlign w:val="center"/>
          </w:tcPr>
          <w:p w:rsidR="00731086" w:rsidRDefault="00731086" w:rsidP="00015483">
            <w:pPr>
              <w:jc w:val="center"/>
              <w:rPr>
                <w:lang w:val="en-US"/>
              </w:rPr>
            </w:pPr>
            <w:r w:rsidRPr="00B452EE">
              <w:rPr>
                <w:b/>
                <w:sz w:val="28"/>
                <w:lang w:val="en-US"/>
              </w:rPr>
              <w:t>Conferences</w:t>
            </w:r>
          </w:p>
        </w:tc>
        <w:tc>
          <w:tcPr>
            <w:tcW w:w="2787" w:type="dxa"/>
            <w:shd w:val="clear" w:color="auto" w:fill="D9D9D9" w:themeFill="background1" w:themeFillShade="D9"/>
            <w:vAlign w:val="center"/>
          </w:tcPr>
          <w:p w:rsidR="00731086" w:rsidRDefault="00731086" w:rsidP="00015483">
            <w:pPr>
              <w:jc w:val="center"/>
              <w:rPr>
                <w:lang w:val="en-US"/>
              </w:rPr>
            </w:pPr>
            <w:r w:rsidRPr="002C6C54">
              <w:rPr>
                <w:b/>
                <w:lang w:val="en-US"/>
              </w:rPr>
              <w:t>Tuesday 8</w:t>
            </w:r>
            <w:r w:rsidRPr="002C6C54">
              <w:rPr>
                <w:b/>
                <w:vertAlign w:val="superscript"/>
                <w:lang w:val="en-US"/>
              </w:rPr>
              <w:t>th</w:t>
            </w:r>
            <w:r>
              <w:rPr>
                <w:b/>
                <w:lang w:val="en-US"/>
              </w:rPr>
              <w:t xml:space="preserve"> December</w:t>
            </w:r>
          </w:p>
        </w:tc>
        <w:tc>
          <w:tcPr>
            <w:tcW w:w="4034" w:type="dxa"/>
            <w:shd w:val="clear" w:color="auto" w:fill="FFFFFF" w:themeFill="background1"/>
          </w:tcPr>
          <w:p w:rsidR="00731086" w:rsidRDefault="00731086" w:rsidP="00015483">
            <w:pPr>
              <w:jc w:val="both"/>
              <w:rPr>
                <w:lang w:val="en-US"/>
              </w:rPr>
            </w:pPr>
            <w:r>
              <w:rPr>
                <w:lang w:val="en-US"/>
              </w:rPr>
              <w:t xml:space="preserve">Conference on the Freedom of Movement Directive </w:t>
            </w:r>
            <w:r w:rsidRPr="002C6C54">
              <w:rPr>
                <w:i/>
                <w:lang w:val="en-US"/>
              </w:rPr>
              <w:t>(Paris, France)</w:t>
            </w:r>
          </w:p>
        </w:tc>
      </w:tr>
      <w:tr w:rsidR="00B452EE" w:rsidRPr="00707136" w:rsidTr="00B452EE">
        <w:tc>
          <w:tcPr>
            <w:tcW w:w="2835" w:type="dxa"/>
            <w:vMerge w:val="restart"/>
            <w:shd w:val="clear" w:color="auto" w:fill="7030A0"/>
          </w:tcPr>
          <w:p w:rsidR="00B452EE" w:rsidRDefault="00B452EE" w:rsidP="00015483">
            <w:pPr>
              <w:jc w:val="center"/>
              <w:rPr>
                <w:b/>
                <w:sz w:val="28"/>
                <w:lang w:val="en-US"/>
              </w:rPr>
            </w:pPr>
            <w:r w:rsidRPr="00B452EE">
              <w:rPr>
                <w:b/>
                <w:color w:val="FFFFFF" w:themeColor="background1"/>
                <w:sz w:val="28"/>
                <w:lang w:val="en-US"/>
              </w:rPr>
              <w:t>Other meetings (invitation only)</w:t>
            </w:r>
          </w:p>
        </w:tc>
        <w:tc>
          <w:tcPr>
            <w:tcW w:w="2787" w:type="dxa"/>
            <w:shd w:val="clear" w:color="auto" w:fill="FFFFFF" w:themeFill="background1"/>
            <w:vAlign w:val="center"/>
          </w:tcPr>
          <w:p w:rsidR="00B452EE" w:rsidRPr="00F92146" w:rsidRDefault="00B452EE" w:rsidP="00015483">
            <w:pPr>
              <w:jc w:val="center"/>
              <w:rPr>
                <w:b/>
                <w:lang w:val="en-US"/>
              </w:rPr>
            </w:pPr>
            <w:r>
              <w:rPr>
                <w:b/>
                <w:lang w:val="en-US"/>
              </w:rPr>
              <w:t>January 2016</w:t>
            </w:r>
          </w:p>
        </w:tc>
        <w:tc>
          <w:tcPr>
            <w:tcW w:w="4034" w:type="dxa"/>
            <w:shd w:val="clear" w:color="auto" w:fill="D9D9D9" w:themeFill="background1" w:themeFillShade="D9"/>
            <w:vAlign w:val="center"/>
          </w:tcPr>
          <w:p w:rsidR="00B452EE" w:rsidRPr="00F92146" w:rsidRDefault="00B452EE" w:rsidP="00015483">
            <w:pPr>
              <w:rPr>
                <w:b/>
                <w:lang w:val="en-US"/>
              </w:rPr>
            </w:pPr>
            <w:r>
              <w:rPr>
                <w:lang w:val="en-US"/>
              </w:rPr>
              <w:t>Second meeting of the Evaluation Lab</w:t>
            </w:r>
          </w:p>
        </w:tc>
      </w:tr>
      <w:tr w:rsidR="00B452EE" w:rsidRPr="00707136" w:rsidTr="00B452EE">
        <w:tc>
          <w:tcPr>
            <w:tcW w:w="2835" w:type="dxa"/>
            <w:vMerge/>
            <w:shd w:val="clear" w:color="auto" w:fill="7030A0"/>
          </w:tcPr>
          <w:p w:rsidR="00B452EE" w:rsidRPr="00B452EE" w:rsidRDefault="00B452EE" w:rsidP="00015483">
            <w:pPr>
              <w:jc w:val="center"/>
              <w:rPr>
                <w:b/>
                <w:color w:val="FFFFFF" w:themeColor="background1"/>
                <w:sz w:val="28"/>
                <w:lang w:val="en-US"/>
              </w:rPr>
            </w:pPr>
          </w:p>
        </w:tc>
        <w:tc>
          <w:tcPr>
            <w:tcW w:w="2787" w:type="dxa"/>
            <w:shd w:val="clear" w:color="auto" w:fill="D9D9D9" w:themeFill="background1" w:themeFillShade="D9"/>
            <w:vAlign w:val="center"/>
          </w:tcPr>
          <w:p w:rsidR="00B452EE" w:rsidRDefault="00B452EE" w:rsidP="00015483">
            <w:pPr>
              <w:jc w:val="center"/>
              <w:rPr>
                <w:b/>
                <w:lang w:val="en-US"/>
              </w:rPr>
            </w:pPr>
            <w:r>
              <w:rPr>
                <w:b/>
                <w:lang w:val="en-US"/>
              </w:rPr>
              <w:t>Wednesday 16</w:t>
            </w:r>
            <w:r w:rsidRPr="00B452EE">
              <w:rPr>
                <w:b/>
                <w:vertAlign w:val="superscript"/>
                <w:lang w:val="en-US"/>
              </w:rPr>
              <w:t>th</w:t>
            </w:r>
            <w:r>
              <w:rPr>
                <w:b/>
                <w:lang w:val="en-US"/>
              </w:rPr>
              <w:t xml:space="preserve"> December</w:t>
            </w:r>
          </w:p>
        </w:tc>
        <w:tc>
          <w:tcPr>
            <w:tcW w:w="4034" w:type="dxa"/>
            <w:shd w:val="clear" w:color="auto" w:fill="auto"/>
            <w:vAlign w:val="center"/>
          </w:tcPr>
          <w:p w:rsidR="00B452EE" w:rsidRDefault="00B452EE" w:rsidP="00015483">
            <w:pPr>
              <w:rPr>
                <w:lang w:val="en-US"/>
              </w:rPr>
            </w:pPr>
            <w:r>
              <w:rPr>
                <w:lang w:val="en-US"/>
              </w:rPr>
              <w:t>Meeting of the Cluster on Strategic Litigation</w:t>
            </w:r>
          </w:p>
        </w:tc>
      </w:tr>
    </w:tbl>
    <w:p w:rsidR="00DB3EA4" w:rsidRPr="00DB3EA4" w:rsidRDefault="00DB3EA4" w:rsidP="007E272E">
      <w:pPr>
        <w:pStyle w:val="Title"/>
        <w:pBdr>
          <w:bottom w:val="dotted" w:sz="36" w:space="1" w:color="auto"/>
        </w:pBdr>
        <w:jc w:val="center"/>
        <w:rPr>
          <w:b/>
          <w:sz w:val="28"/>
          <w:lang w:val="en-US"/>
        </w:rPr>
      </w:pPr>
      <w:bookmarkStart w:id="18" w:name="_Ref430877273"/>
    </w:p>
    <w:p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rsidR="000A128D" w:rsidRPr="00ED6C3E" w:rsidRDefault="000A128D" w:rsidP="00ED6C3E">
      <w:pPr>
        <w:pStyle w:val="Heading3"/>
        <w:pBdr>
          <w:bottom w:val="dotted" w:sz="36" w:space="1" w:color="auto"/>
        </w:pBdr>
        <w:jc w:val="center"/>
        <w:rPr>
          <w:b/>
          <w:lang w:val="en-US"/>
        </w:rPr>
      </w:pPr>
      <w:r w:rsidRPr="00ED6C3E">
        <w:rPr>
          <w:b/>
          <w:lang w:val="en-US"/>
        </w:rPr>
        <w:t>PART 2: EQUINET MEMBERS’ UPDATES</w:t>
      </w:r>
      <w:bookmarkEnd w:id="18"/>
    </w:p>
    <w:p w:rsidR="00FB6A1E" w:rsidRDefault="00FB6A1E" w:rsidP="007E272E">
      <w:pPr>
        <w:pStyle w:val="Heading1"/>
        <w:shd w:val="clear" w:color="auto" w:fill="C5E0B3" w:themeFill="accent6" w:themeFillTint="66"/>
        <w:rPr>
          <w:color w:val="auto"/>
          <w:lang w:val="en-US"/>
        </w:rPr>
      </w:pPr>
      <w:bookmarkStart w:id="19" w:name="_Ref430877081"/>
      <w:r w:rsidRPr="00FB6A1E">
        <w:rPr>
          <w:color w:val="auto"/>
          <w:lang w:val="en-US"/>
        </w:rPr>
        <w:t>Request</w:t>
      </w:r>
      <w:r w:rsidR="00B96C18">
        <w:rPr>
          <w:color w:val="auto"/>
          <w:lang w:val="en-US"/>
        </w:rPr>
        <w:t>s</w:t>
      </w:r>
      <w:r w:rsidRPr="00FB6A1E">
        <w:rPr>
          <w:color w:val="auto"/>
          <w:lang w:val="en-US"/>
        </w:rPr>
        <w:t xml:space="preserve"> from </w:t>
      </w:r>
      <w:r w:rsidR="00B96C18">
        <w:rPr>
          <w:color w:val="auto"/>
          <w:lang w:val="en-US"/>
        </w:rPr>
        <w:t>Equinet members</w:t>
      </w:r>
      <w:bookmarkEnd w:id="19"/>
    </w:p>
    <w:p w:rsidR="00AA08DB" w:rsidRDefault="00AA08DB" w:rsidP="00B25421">
      <w:pPr>
        <w:rPr>
          <w:lang w:val="en-US"/>
        </w:rPr>
      </w:pPr>
    </w:p>
    <w:p w:rsidR="00B25421" w:rsidRPr="00B25421" w:rsidRDefault="007E272E" w:rsidP="0085019E">
      <w:pPr>
        <w:pStyle w:val="ListParagraph"/>
        <w:numPr>
          <w:ilvl w:val="0"/>
          <w:numId w:val="31"/>
        </w:numPr>
        <w:jc w:val="both"/>
        <w:rPr>
          <w:b/>
          <w:sz w:val="24"/>
          <w:lang w:val="en-US"/>
        </w:rPr>
      </w:pPr>
      <w:r w:rsidRPr="007E272E">
        <w:rPr>
          <w:b/>
          <w:sz w:val="24"/>
          <w:shd w:val="clear" w:color="auto" w:fill="FFE599" w:themeFill="accent4" w:themeFillTint="66"/>
          <w:lang w:val="en-US"/>
        </w:rPr>
        <w:t>Office of the Public Defe</w:t>
      </w:r>
      <w:r>
        <w:rPr>
          <w:b/>
          <w:sz w:val="24"/>
          <w:shd w:val="clear" w:color="auto" w:fill="FFE599" w:themeFill="accent4" w:themeFillTint="66"/>
          <w:lang w:val="en-US"/>
        </w:rPr>
        <w:t>nder of Rights (Czech Republic)</w:t>
      </w:r>
      <w:r w:rsidR="00B25421" w:rsidRPr="00B25421">
        <w:rPr>
          <w:b/>
          <w:sz w:val="24"/>
          <w:lang w:val="en-US"/>
        </w:rPr>
        <w:t xml:space="preserve"> – </w:t>
      </w:r>
      <w:r w:rsidR="0085019E">
        <w:rPr>
          <w:b/>
          <w:sz w:val="24"/>
          <w:lang w:val="en-US"/>
        </w:rPr>
        <w:t xml:space="preserve">Travel insurances and </w:t>
      </w:r>
      <w:r w:rsidR="0085019E" w:rsidRPr="0085019E">
        <w:rPr>
          <w:b/>
          <w:sz w:val="24"/>
          <w:lang w:val="en-US"/>
        </w:rPr>
        <w:t>medical expenses related to pregnancy</w:t>
      </w:r>
      <w:r w:rsidR="0085019E">
        <w:rPr>
          <w:b/>
          <w:sz w:val="24"/>
          <w:lang w:val="en-US"/>
        </w:rPr>
        <w:t xml:space="preserve"> (Deadline: 13</w:t>
      </w:r>
      <w:r w:rsidR="0085019E" w:rsidRPr="0085019E">
        <w:rPr>
          <w:b/>
          <w:sz w:val="24"/>
          <w:vertAlign w:val="superscript"/>
          <w:lang w:val="en-US"/>
        </w:rPr>
        <w:t>th</w:t>
      </w:r>
      <w:r w:rsidR="0085019E">
        <w:rPr>
          <w:b/>
          <w:sz w:val="24"/>
          <w:lang w:val="en-US"/>
        </w:rPr>
        <w:t xml:space="preserve"> December 2015)</w:t>
      </w:r>
    </w:p>
    <w:p w:rsidR="007E272E" w:rsidRDefault="007E272E" w:rsidP="007E272E">
      <w:pPr>
        <w:pBdr>
          <w:bottom w:val="dotted" w:sz="36" w:space="1" w:color="auto"/>
        </w:pBdr>
        <w:spacing w:after="0"/>
        <w:jc w:val="both"/>
        <w:rPr>
          <w:lang w:val="en-US"/>
        </w:rPr>
      </w:pPr>
      <w:r>
        <w:rPr>
          <w:lang w:val="en-US"/>
        </w:rPr>
        <w:t xml:space="preserve">The following request has been sent by the Office of the Public Defender of Rights (Czech Republic). </w:t>
      </w:r>
    </w:p>
    <w:p w:rsidR="007E272E" w:rsidRDefault="0085019E" w:rsidP="007E272E">
      <w:pPr>
        <w:pBdr>
          <w:bottom w:val="dotted" w:sz="36" w:space="1" w:color="auto"/>
        </w:pBdr>
        <w:spacing w:after="0"/>
        <w:jc w:val="both"/>
        <w:rPr>
          <w:lang w:val="en-US"/>
        </w:rPr>
      </w:pPr>
      <w:r>
        <w:rPr>
          <w:lang w:val="en-US"/>
        </w:rPr>
        <w:br/>
        <w:t>“</w:t>
      </w:r>
      <w:r w:rsidR="007E272E" w:rsidRPr="007E272E">
        <w:rPr>
          <w:lang w:val="en-US"/>
        </w:rPr>
        <w:t>We received complaint of pregnant woman who wanted to arrange travel insurance for travelling abroad (or more precisely from abroad to Czech Republic). She asked almost all insurance companies operating in Czech Republic but did not find any insurance company who covered medical expenses related to pregnancy for women who is at more than 26th (or 24th or 28th) week of pregnancy. There was only one exception who offered insurance to pregnant women at 7th month of pregnancy. Some insurance companies do not cover medical expenses related to pregnancy at all. They cover any other medical expenses but complication related to pregnancy. The same conditions are for trip cancellation – exclusion for cancellation rel</w:t>
      </w:r>
      <w:r>
        <w:rPr>
          <w:lang w:val="en-US"/>
        </w:rPr>
        <w:t>ated to pregnancy or childbirth</w:t>
      </w:r>
      <w:r w:rsidR="007E272E" w:rsidRPr="007E272E">
        <w:rPr>
          <w:lang w:val="en-US"/>
        </w:rPr>
        <w:t xml:space="preserve">. The question is what </w:t>
      </w:r>
      <w:r w:rsidRPr="007E272E">
        <w:rPr>
          <w:lang w:val="en-US"/>
        </w:rPr>
        <w:t>the practice in other European countries is</w:t>
      </w:r>
      <w:r w:rsidR="007E272E" w:rsidRPr="007E272E">
        <w:rPr>
          <w:lang w:val="en-US"/>
        </w:rPr>
        <w:t xml:space="preserve">. I would like to ask Equinet members to </w:t>
      </w:r>
      <w:r w:rsidRPr="007E272E">
        <w:rPr>
          <w:lang w:val="en-US"/>
        </w:rPr>
        <w:t>following</w:t>
      </w:r>
      <w:r w:rsidR="007E272E" w:rsidRPr="007E272E">
        <w:rPr>
          <w:lang w:val="en-US"/>
        </w:rPr>
        <w:t xml:space="preserve"> questions:</w:t>
      </w:r>
    </w:p>
    <w:p w:rsidR="0085019E" w:rsidRPr="007E272E" w:rsidRDefault="0085019E" w:rsidP="007E272E">
      <w:pPr>
        <w:pBdr>
          <w:bottom w:val="dotted" w:sz="36" w:space="1" w:color="auto"/>
        </w:pBdr>
        <w:spacing w:after="0"/>
        <w:jc w:val="both"/>
        <w:rPr>
          <w:lang w:val="en-US"/>
        </w:rPr>
      </w:pPr>
    </w:p>
    <w:p w:rsidR="007E272E" w:rsidRPr="007E272E" w:rsidRDefault="007E272E" w:rsidP="007E272E">
      <w:pPr>
        <w:pBdr>
          <w:bottom w:val="dotted" w:sz="36" w:space="1" w:color="auto"/>
        </w:pBdr>
        <w:spacing w:after="0"/>
        <w:jc w:val="both"/>
        <w:rPr>
          <w:lang w:val="en-US"/>
        </w:rPr>
      </w:pPr>
      <w:r w:rsidRPr="0085019E">
        <w:rPr>
          <w:b/>
          <w:lang w:val="en-US"/>
        </w:rPr>
        <w:t>1)</w:t>
      </w:r>
      <w:r w:rsidRPr="007E272E">
        <w:rPr>
          <w:lang w:val="en-US"/>
        </w:rPr>
        <w:t xml:space="preserve"> Is there in your country any special legislation prohibiting discrimination based on sex (pregnancy) in the area of providing insurance? Please specify.</w:t>
      </w:r>
    </w:p>
    <w:p w:rsidR="007E272E" w:rsidRPr="007E272E" w:rsidRDefault="007E272E" w:rsidP="007E272E">
      <w:pPr>
        <w:pBdr>
          <w:bottom w:val="dotted" w:sz="36" w:space="1" w:color="auto"/>
        </w:pBdr>
        <w:spacing w:after="0"/>
        <w:jc w:val="both"/>
        <w:rPr>
          <w:lang w:val="en-US"/>
        </w:rPr>
      </w:pPr>
      <w:r w:rsidRPr="0085019E">
        <w:rPr>
          <w:b/>
          <w:lang w:val="en-US"/>
        </w:rPr>
        <w:t>2)</w:t>
      </w:r>
      <w:r w:rsidRPr="007E272E">
        <w:rPr>
          <w:lang w:val="en-US"/>
        </w:rPr>
        <w:t xml:space="preserve"> What is your interpretation of art</w:t>
      </w:r>
      <w:r w:rsidR="0085019E">
        <w:rPr>
          <w:lang w:val="en-US"/>
        </w:rPr>
        <w:t>icle</w:t>
      </w:r>
      <w:r w:rsidRPr="007E272E">
        <w:rPr>
          <w:lang w:val="en-US"/>
        </w:rPr>
        <w:t xml:space="preserve"> 5 (3) of the directive 2004/113/EC? Is the situation described above contrary to art</w:t>
      </w:r>
      <w:r w:rsidR="0085019E">
        <w:rPr>
          <w:lang w:val="en-US"/>
        </w:rPr>
        <w:t>icle</w:t>
      </w:r>
      <w:r w:rsidRPr="007E272E">
        <w:rPr>
          <w:lang w:val="en-US"/>
        </w:rPr>
        <w:t xml:space="preserve"> 5 (3) of the directive?</w:t>
      </w:r>
    </w:p>
    <w:p w:rsidR="007E272E" w:rsidRPr="007E272E" w:rsidRDefault="007E272E" w:rsidP="007E272E">
      <w:pPr>
        <w:pBdr>
          <w:bottom w:val="dotted" w:sz="36" w:space="1" w:color="auto"/>
        </w:pBdr>
        <w:spacing w:after="0"/>
        <w:jc w:val="both"/>
        <w:rPr>
          <w:lang w:val="en-US"/>
        </w:rPr>
      </w:pPr>
      <w:r w:rsidRPr="0085019E">
        <w:rPr>
          <w:b/>
          <w:lang w:val="en-US"/>
        </w:rPr>
        <w:t>3)</w:t>
      </w:r>
      <w:r w:rsidRPr="007E272E">
        <w:rPr>
          <w:lang w:val="en-US"/>
        </w:rPr>
        <w:t xml:space="preserve"> Is there any case law related to providing travel insurance to pregnant </w:t>
      </w:r>
      <w:r w:rsidR="0085019E" w:rsidRPr="007E272E">
        <w:rPr>
          <w:lang w:val="en-US"/>
        </w:rPr>
        <w:t>women?</w:t>
      </w:r>
      <w:r w:rsidRPr="007E272E">
        <w:rPr>
          <w:lang w:val="en-US"/>
        </w:rPr>
        <w:t xml:space="preserve"> Please specify circumstances of the cases.</w:t>
      </w:r>
    </w:p>
    <w:p w:rsidR="007E272E" w:rsidRPr="007E272E" w:rsidRDefault="007E272E" w:rsidP="007E272E">
      <w:pPr>
        <w:pBdr>
          <w:bottom w:val="dotted" w:sz="36" w:space="1" w:color="auto"/>
        </w:pBdr>
        <w:spacing w:after="0"/>
        <w:jc w:val="both"/>
        <w:rPr>
          <w:lang w:val="en-US"/>
        </w:rPr>
      </w:pPr>
      <w:r w:rsidRPr="0085019E">
        <w:rPr>
          <w:b/>
          <w:lang w:val="en-US"/>
        </w:rPr>
        <w:t>4)</w:t>
      </w:r>
      <w:r w:rsidRPr="007E272E">
        <w:rPr>
          <w:lang w:val="en-US"/>
        </w:rPr>
        <w:t xml:space="preserve"> Do you have any complaints of pregnant women related to travel insurance?</w:t>
      </w:r>
    </w:p>
    <w:p w:rsidR="007E272E" w:rsidRPr="007E272E" w:rsidRDefault="007E272E" w:rsidP="007E272E">
      <w:pPr>
        <w:pBdr>
          <w:bottom w:val="dotted" w:sz="36" w:space="1" w:color="auto"/>
        </w:pBdr>
        <w:spacing w:after="0"/>
        <w:jc w:val="both"/>
        <w:rPr>
          <w:lang w:val="en-US"/>
        </w:rPr>
      </w:pPr>
      <w:r w:rsidRPr="0085019E">
        <w:rPr>
          <w:b/>
          <w:lang w:val="en-US"/>
        </w:rPr>
        <w:t>5)</w:t>
      </w:r>
      <w:r w:rsidRPr="007E272E">
        <w:rPr>
          <w:lang w:val="en-US"/>
        </w:rPr>
        <w:t xml:space="preserve"> Are there any court cases related to access of pregnant women to travel insurance?</w:t>
      </w:r>
    </w:p>
    <w:p w:rsidR="007E272E" w:rsidRPr="007E272E" w:rsidRDefault="007E272E" w:rsidP="007E272E">
      <w:pPr>
        <w:pBdr>
          <w:bottom w:val="dotted" w:sz="36" w:space="1" w:color="auto"/>
        </w:pBdr>
        <w:spacing w:after="0"/>
        <w:jc w:val="both"/>
        <w:rPr>
          <w:lang w:val="en-US"/>
        </w:rPr>
      </w:pPr>
      <w:r w:rsidRPr="0085019E">
        <w:rPr>
          <w:b/>
          <w:lang w:val="en-US"/>
        </w:rPr>
        <w:t>6)</w:t>
      </w:r>
      <w:r w:rsidRPr="007E272E">
        <w:rPr>
          <w:lang w:val="en-US"/>
        </w:rPr>
        <w:t xml:space="preserve"> Do you have any other suggestions to the case described above?</w:t>
      </w:r>
      <w:r w:rsidR="0085019E">
        <w:rPr>
          <w:lang w:val="en-US"/>
        </w:rPr>
        <w:t>”</w:t>
      </w:r>
    </w:p>
    <w:p w:rsidR="007E272E" w:rsidRPr="007E272E" w:rsidRDefault="007E272E" w:rsidP="007E272E">
      <w:pPr>
        <w:pBdr>
          <w:bottom w:val="dotted" w:sz="36" w:space="1" w:color="auto"/>
        </w:pBdr>
        <w:spacing w:after="0"/>
        <w:jc w:val="both"/>
        <w:rPr>
          <w:lang w:val="en-US"/>
        </w:rPr>
      </w:pPr>
    </w:p>
    <w:p w:rsidR="000A128D" w:rsidRPr="0085019E" w:rsidRDefault="007E272E" w:rsidP="0085019E">
      <w:pPr>
        <w:pBdr>
          <w:bottom w:val="dotted" w:sz="36" w:space="1" w:color="auto"/>
        </w:pBdr>
        <w:shd w:val="clear" w:color="auto" w:fill="D9D9D9" w:themeFill="background1" w:themeFillShade="D9"/>
        <w:spacing w:after="0"/>
        <w:jc w:val="both"/>
        <w:rPr>
          <w:b/>
          <w:lang w:val="en-US"/>
        </w:rPr>
      </w:pPr>
      <w:r w:rsidRPr="0085019E">
        <w:rPr>
          <w:b/>
          <w:lang w:val="en-US"/>
        </w:rPr>
        <w:t xml:space="preserve">Please send your answers by the 13th December directly to Jana </w:t>
      </w:r>
      <w:proofErr w:type="spellStart"/>
      <w:r w:rsidRPr="0085019E">
        <w:rPr>
          <w:b/>
          <w:lang w:val="en-US"/>
        </w:rPr>
        <w:t>Kvasnicová</w:t>
      </w:r>
      <w:proofErr w:type="spellEnd"/>
      <w:r w:rsidRPr="0085019E">
        <w:rPr>
          <w:b/>
          <w:lang w:val="en-US"/>
        </w:rPr>
        <w:t>, lawyer in the Office of the Public Defender of Rights, Czech Republic (</w:t>
      </w:r>
      <w:hyperlink r:id="rId27" w:history="1">
        <w:r w:rsidR="0085019E" w:rsidRPr="00EF3255">
          <w:rPr>
            <w:rStyle w:val="Hyperlink"/>
            <w:b/>
            <w:lang w:val="en-US"/>
          </w:rPr>
          <w:t>jana.kvasnicova@ochrance.cz</w:t>
        </w:r>
      </w:hyperlink>
      <w:r w:rsidR="0085019E">
        <w:rPr>
          <w:b/>
          <w:lang w:val="en-US"/>
        </w:rPr>
        <w:t>)</w:t>
      </w:r>
      <w:r w:rsidRPr="0085019E">
        <w:rPr>
          <w:b/>
          <w:lang w:val="en-US"/>
        </w:rPr>
        <w:t>. Do not hesitate to take up contact if you have any further questions. Thank you in advance!</w:t>
      </w:r>
    </w:p>
    <w:p w:rsidR="007E272E" w:rsidRDefault="007E272E" w:rsidP="00AA08DB">
      <w:pPr>
        <w:pBdr>
          <w:bottom w:val="dotted" w:sz="36" w:space="1" w:color="auto"/>
        </w:pBdr>
        <w:spacing w:after="0"/>
        <w:jc w:val="both"/>
        <w:rPr>
          <w:lang w:val="en-US"/>
        </w:rPr>
      </w:pPr>
    </w:p>
    <w:p w:rsidR="007E272E" w:rsidRDefault="007E272E" w:rsidP="00AA08DB">
      <w:pPr>
        <w:pBdr>
          <w:bottom w:val="dotted" w:sz="36" w:space="1" w:color="auto"/>
        </w:pBdr>
        <w:spacing w:after="0"/>
        <w:jc w:val="both"/>
        <w:rPr>
          <w:rFonts w:cs="Times New Roman"/>
          <w:szCs w:val="24"/>
          <w:lang w:val="en-GB"/>
        </w:rPr>
      </w:pPr>
    </w:p>
    <w:p w:rsidR="004E7CCF" w:rsidRPr="004E7CCF" w:rsidRDefault="004E7CCF" w:rsidP="004E7CCF">
      <w:pPr>
        <w:pStyle w:val="ListParagraph"/>
        <w:rPr>
          <w:b/>
          <w:sz w:val="24"/>
          <w:lang w:val="en-US"/>
        </w:rPr>
      </w:pPr>
      <w:bookmarkStart w:id="20" w:name="_Ref430877316"/>
      <w:bookmarkStart w:id="21" w:name="_Ref433286055"/>
    </w:p>
    <w:p w:rsidR="00DF7BE6" w:rsidRDefault="00DF7BE6" w:rsidP="0000310F">
      <w:pPr>
        <w:rPr>
          <w:lang w:val="en-US"/>
        </w:rPr>
      </w:pPr>
    </w:p>
    <w:p w:rsidR="004B3CFC" w:rsidRDefault="004B3CFC">
      <w:pPr>
        <w:rPr>
          <w:rFonts w:asciiTheme="majorHAnsi" w:eastAsiaTheme="majorEastAsia" w:hAnsiTheme="majorHAnsi" w:cstheme="majorBidi"/>
          <w:b/>
          <w:sz w:val="56"/>
          <w:szCs w:val="24"/>
          <w:lang w:val="en-US"/>
        </w:rPr>
      </w:pPr>
      <w:r>
        <w:rPr>
          <w:b/>
          <w:lang w:val="en-US"/>
        </w:rPr>
        <w:br w:type="page"/>
      </w:r>
    </w:p>
    <w:p w:rsidR="00207C0C" w:rsidRPr="00FF14AC" w:rsidRDefault="000A128D" w:rsidP="004B3CFC">
      <w:pPr>
        <w:pStyle w:val="Heading3"/>
        <w:jc w:val="center"/>
        <w:rPr>
          <w:b/>
          <w:lang w:val="en-US"/>
        </w:rPr>
      </w:pPr>
      <w:r w:rsidRPr="00631FCA">
        <w:rPr>
          <w:b/>
          <w:lang w:val="en-US"/>
        </w:rPr>
        <w:t xml:space="preserve">PART 3 – EXTERNAL STAKEHOLDERS’ </w:t>
      </w:r>
      <w:bookmarkStart w:id="22" w:name="_Ref427923030"/>
      <w:bookmarkEnd w:id="20"/>
      <w:r w:rsidR="00F123EF" w:rsidRPr="00631FCA">
        <w:rPr>
          <w:b/>
          <w:lang w:val="en-US"/>
        </w:rPr>
        <w:t>REQUESTS</w:t>
      </w:r>
      <w:bookmarkStart w:id="23" w:name="_Ref420076971"/>
      <w:bookmarkEnd w:id="22"/>
      <w:bookmarkEnd w:id="21"/>
    </w:p>
    <w:p w:rsidR="006C7DBD" w:rsidRPr="006C7DBD" w:rsidRDefault="006C7DBD" w:rsidP="006C7DBD">
      <w:pPr>
        <w:pBdr>
          <w:bottom w:val="dotted" w:sz="36" w:space="0" w:color="auto"/>
        </w:pBdr>
        <w:jc w:val="both"/>
        <w:rPr>
          <w:rFonts w:cs="Arial"/>
          <w:color w:val="000000" w:themeColor="text1"/>
          <w:szCs w:val="20"/>
          <w:lang w:val="en-GB"/>
        </w:rPr>
      </w:pPr>
      <w:bookmarkStart w:id="24" w:name="_Ref422408152"/>
    </w:p>
    <w:p w:rsidR="00B02CEE" w:rsidRPr="006C7DBD" w:rsidRDefault="006C7DBD" w:rsidP="006C7DBD">
      <w:pPr>
        <w:pStyle w:val="Heading1"/>
        <w:shd w:val="clear" w:color="auto" w:fill="C5E0B3" w:themeFill="accent6" w:themeFillTint="66"/>
        <w:rPr>
          <w:color w:val="auto"/>
          <w:lang w:val="en-US"/>
        </w:rPr>
      </w:pPr>
      <w:bookmarkStart w:id="25" w:name="_Ref436399739"/>
      <w:r w:rsidRPr="006C7DBD">
        <w:rPr>
          <w:color w:val="auto"/>
          <w:lang w:val="en-US"/>
        </w:rPr>
        <w:t xml:space="preserve">Request from the Social Platform – </w:t>
      </w:r>
      <w:r>
        <w:rPr>
          <w:color w:val="auto"/>
          <w:lang w:val="en-US"/>
        </w:rPr>
        <w:t>Resources on the impact of budget cuts on women</w:t>
      </w:r>
      <w:r w:rsidR="00DB3EA4">
        <w:rPr>
          <w:color w:val="auto"/>
          <w:lang w:val="en-US"/>
        </w:rPr>
        <w:t xml:space="preserve"> (Deadline: Thursday 10</w:t>
      </w:r>
      <w:r w:rsidR="00DB3EA4" w:rsidRPr="00DB3EA4">
        <w:rPr>
          <w:color w:val="auto"/>
          <w:vertAlign w:val="superscript"/>
          <w:lang w:val="en-US"/>
        </w:rPr>
        <w:t>th</w:t>
      </w:r>
      <w:r w:rsidR="00DB3EA4">
        <w:rPr>
          <w:color w:val="auto"/>
          <w:lang w:val="en-US"/>
        </w:rPr>
        <w:t xml:space="preserve"> December)</w:t>
      </w:r>
      <w:bookmarkEnd w:id="25"/>
    </w:p>
    <w:p w:rsidR="006C7DBD" w:rsidRDefault="006C7DBD" w:rsidP="006C7DBD">
      <w:pPr>
        <w:jc w:val="both"/>
        <w:rPr>
          <w:lang w:val="en-US"/>
        </w:rPr>
      </w:pPr>
    </w:p>
    <w:p w:rsidR="00923D43" w:rsidRDefault="006C7DBD" w:rsidP="006C7DBD">
      <w:pPr>
        <w:jc w:val="both"/>
        <w:rPr>
          <w:lang w:val="en-US"/>
        </w:rPr>
      </w:pPr>
      <w:r>
        <w:rPr>
          <w:lang w:val="en-US"/>
        </w:rPr>
        <w:t xml:space="preserve">Equinet received the following request from the </w:t>
      </w:r>
      <w:hyperlink r:id="rId28" w:history="1">
        <w:r w:rsidRPr="006C7DBD">
          <w:rPr>
            <w:rStyle w:val="Hyperlink"/>
            <w:lang w:val="en-US"/>
          </w:rPr>
          <w:t>Social Platform</w:t>
        </w:r>
      </w:hyperlink>
      <w:r>
        <w:rPr>
          <w:lang w:val="en-US"/>
        </w:rPr>
        <w:t xml:space="preserve"> secretariat:</w:t>
      </w:r>
    </w:p>
    <w:p w:rsidR="006C7DBD" w:rsidRDefault="006C7DBD" w:rsidP="006C7DBD">
      <w:pPr>
        <w:jc w:val="both"/>
        <w:rPr>
          <w:lang w:val="en-US"/>
        </w:rPr>
      </w:pPr>
      <w:r>
        <w:rPr>
          <w:lang w:val="en-US"/>
        </w:rPr>
        <w:t>“</w:t>
      </w:r>
      <w:r w:rsidRPr="006C7DBD">
        <w:rPr>
          <w:lang w:val="en-US"/>
        </w:rPr>
        <w:t xml:space="preserve">Social Platform is currently working on a study on the </w:t>
      </w:r>
      <w:r w:rsidRPr="006C7DBD">
        <w:rPr>
          <w:b/>
          <w:lang w:val="en-US"/>
        </w:rPr>
        <w:t>cost of non-investing in social services, with reference to women, families and children</w:t>
      </w:r>
      <w:r w:rsidRPr="006C7DBD">
        <w:rPr>
          <w:lang w:val="en-US"/>
        </w:rPr>
        <w:t xml:space="preserve">. We are also looking for studies on the impact of budget cuts on women. </w:t>
      </w:r>
      <w:r w:rsidRPr="006C7DBD">
        <w:rPr>
          <w:b/>
          <w:lang w:val="en-US"/>
        </w:rPr>
        <w:t>Do you have any studies/articles/research in mind that could be related to this topic?</w:t>
      </w:r>
      <w:r>
        <w:rPr>
          <w:lang w:val="en-US"/>
        </w:rPr>
        <w:t>”</w:t>
      </w:r>
    </w:p>
    <w:p w:rsidR="006C7DBD" w:rsidRPr="00B1620B" w:rsidRDefault="006C7DBD" w:rsidP="00B1620B">
      <w:pPr>
        <w:shd w:val="clear" w:color="auto" w:fill="D9D9D9" w:themeFill="background1" w:themeFillShade="D9"/>
        <w:rPr>
          <w:b/>
          <w:lang w:val="en-US"/>
        </w:rPr>
      </w:pPr>
      <w:r w:rsidRPr="00B1620B">
        <w:rPr>
          <w:b/>
          <w:lang w:val="en-US"/>
        </w:rPr>
        <w:t>The deadline for replying to this request is Thursday 10</w:t>
      </w:r>
      <w:r w:rsidRPr="00B1620B">
        <w:rPr>
          <w:b/>
          <w:vertAlign w:val="superscript"/>
          <w:lang w:val="en-US"/>
        </w:rPr>
        <w:t>th</w:t>
      </w:r>
      <w:r w:rsidRPr="00B1620B">
        <w:rPr>
          <w:b/>
          <w:lang w:val="en-US"/>
        </w:rPr>
        <w:t xml:space="preserve"> December. Please contact directly </w:t>
      </w:r>
      <w:hyperlink r:id="rId29" w:history="1">
        <w:r w:rsidRPr="00B1620B">
          <w:rPr>
            <w:rStyle w:val="Hyperlink"/>
            <w:b/>
            <w:color w:val="auto"/>
            <w:lang w:val="en-US"/>
          </w:rPr>
          <w:t>julie.marange@socialplatform.org</w:t>
        </w:r>
      </w:hyperlink>
      <w:r w:rsidRPr="00B1620B">
        <w:rPr>
          <w:b/>
          <w:lang w:val="en-US"/>
        </w:rPr>
        <w:t xml:space="preserve"> </w:t>
      </w:r>
    </w:p>
    <w:bookmarkEnd w:id="23"/>
    <w:bookmarkEnd w:id="24"/>
    <w:p w:rsidR="007A544A" w:rsidRDefault="007A544A" w:rsidP="00DB3EA4">
      <w:pPr>
        <w:pBdr>
          <w:bottom w:val="dotted" w:sz="36" w:space="1" w:color="auto"/>
        </w:pBdr>
        <w:rPr>
          <w:lang w:val="en-US"/>
        </w:rPr>
      </w:pPr>
    </w:p>
    <w:p w:rsidR="00DB3EA4" w:rsidRDefault="006D2A91" w:rsidP="00ED6C3E">
      <w:pPr>
        <w:pStyle w:val="Heading1"/>
        <w:shd w:val="clear" w:color="auto" w:fill="C5E0B3" w:themeFill="accent6" w:themeFillTint="66"/>
        <w:rPr>
          <w:lang w:val="en-US" w:eastAsia="fr-BE"/>
        </w:rPr>
      </w:pPr>
      <w:r>
        <w:rPr>
          <w:lang w:val="en-US"/>
        </w:rPr>
        <w:t xml:space="preserve"> </w:t>
      </w:r>
      <w:bookmarkStart w:id="26" w:name="_Ref436399740"/>
      <w:r w:rsidR="00DB3EA4" w:rsidRPr="00ED6C3E">
        <w:rPr>
          <w:color w:val="auto"/>
          <w:lang w:val="en-US"/>
        </w:rPr>
        <w:t xml:space="preserve">Expression of interest: </w:t>
      </w:r>
      <w:r w:rsidR="00DB3EA4" w:rsidRPr="00ED6C3E">
        <w:rPr>
          <w:color w:val="auto"/>
          <w:lang w:val="en-US" w:eastAsia="fr-BE"/>
        </w:rPr>
        <w:t>FRA training on monitoring of forced returns, 2016</w:t>
      </w:r>
      <w:r w:rsidR="00DB3EA4" w:rsidRPr="00ED6C3E">
        <w:rPr>
          <w:color w:val="auto"/>
          <w:lang w:val="en-US" w:eastAsia="fr-BE"/>
        </w:rPr>
        <w:t xml:space="preserve"> (Deadline: Tuesday 15</w:t>
      </w:r>
      <w:r w:rsidR="00DB3EA4" w:rsidRPr="00ED6C3E">
        <w:rPr>
          <w:color w:val="auto"/>
          <w:vertAlign w:val="superscript"/>
          <w:lang w:val="en-US" w:eastAsia="fr-BE"/>
        </w:rPr>
        <w:t>th</w:t>
      </w:r>
      <w:r w:rsidR="00DB3EA4" w:rsidRPr="00ED6C3E">
        <w:rPr>
          <w:color w:val="auto"/>
          <w:lang w:val="en-US" w:eastAsia="fr-BE"/>
        </w:rPr>
        <w:t xml:space="preserve"> December 2015)</w:t>
      </w:r>
      <w:bookmarkEnd w:id="26"/>
    </w:p>
    <w:p w:rsidR="00DB3EA4" w:rsidRDefault="00DB3EA4" w:rsidP="0000310F">
      <w:pPr>
        <w:tabs>
          <w:tab w:val="left" w:pos="1290"/>
        </w:tabs>
        <w:jc w:val="both"/>
        <w:rPr>
          <w:rFonts w:ascii="Tahoma" w:hAnsi="Tahoma" w:cs="Tahoma"/>
          <w:sz w:val="20"/>
          <w:szCs w:val="20"/>
          <w:lang w:val="en-US" w:eastAsia="fr-BE"/>
        </w:rPr>
      </w:pPr>
    </w:p>
    <w:p w:rsidR="00DB3EA4" w:rsidRDefault="00DB3EA4" w:rsidP="0000310F">
      <w:pPr>
        <w:tabs>
          <w:tab w:val="left" w:pos="1290"/>
        </w:tabs>
        <w:jc w:val="both"/>
        <w:rPr>
          <w:rFonts w:ascii="Tahoma" w:hAnsi="Tahoma" w:cs="Tahoma"/>
          <w:sz w:val="20"/>
          <w:szCs w:val="20"/>
          <w:lang w:val="en-US" w:eastAsia="fr-BE"/>
        </w:rPr>
      </w:pPr>
      <w:r>
        <w:rPr>
          <w:rFonts w:ascii="Tahoma" w:hAnsi="Tahoma" w:cs="Tahoma"/>
          <w:sz w:val="20"/>
          <w:szCs w:val="20"/>
          <w:lang w:val="en-US" w:eastAsia="fr-BE"/>
        </w:rPr>
        <w:t>Equinet received the following request from the EU Agency for Fundamental Rights (FRA):</w:t>
      </w:r>
    </w:p>
    <w:p w:rsidR="00DB3EA4" w:rsidRDefault="00DB3EA4" w:rsidP="00DB3EA4">
      <w:pPr>
        <w:rPr>
          <w:lang w:val="en-GB"/>
        </w:rPr>
      </w:pPr>
      <w:r>
        <w:rPr>
          <w:lang w:val="en-GB"/>
        </w:rPr>
        <w:t>“</w:t>
      </w:r>
      <w:r>
        <w:rPr>
          <w:lang w:val="en-GB"/>
        </w:rPr>
        <w:t>Dear Equality Bodies, NHRIs and Ombudsmen,</w:t>
      </w:r>
    </w:p>
    <w:p w:rsidR="00DB3EA4" w:rsidRDefault="00DB3EA4" w:rsidP="00DB3EA4">
      <w:pPr>
        <w:rPr>
          <w:lang w:val="en-GB"/>
        </w:rPr>
      </w:pPr>
      <w:r>
        <w:rPr>
          <w:lang w:val="en-GB"/>
        </w:rPr>
        <w:t xml:space="preserve">FRA is stepping up its work on monitoring forced return in 2016 and plans to offer a 1-week intense training for monitors and future monitors. We would kindly ask you – in case that monitoring of forced returns is in your mandate – to propose candidates for such a training by responding to </w:t>
      </w:r>
      <w:hyperlink r:id="rId30" w:history="1">
        <w:r w:rsidRPr="005F3CCF">
          <w:rPr>
            <w:rStyle w:val="Hyperlink"/>
            <w:lang w:val="en-US" w:eastAsia="fr-BE"/>
          </w:rPr>
          <w:t>PIA.TIRRONEN@fra.europa.eu</w:t>
        </w:r>
      </w:hyperlink>
      <w:r>
        <w:rPr>
          <w:lang w:val="en-GB"/>
        </w:rPr>
        <w:t xml:space="preserve"> </w:t>
      </w:r>
      <w:r>
        <w:rPr>
          <w:u w:val="single"/>
          <w:lang w:val="en-GB"/>
        </w:rPr>
        <w:t>by 15 December</w:t>
      </w:r>
      <w:r>
        <w:rPr>
          <w:lang w:val="en-GB"/>
        </w:rPr>
        <w:t>. In your proposal, please explain your institution’s mandate in this field and the role of your proposed candidate in this work.    </w:t>
      </w:r>
    </w:p>
    <w:p w:rsidR="00DB3EA4" w:rsidRPr="00DB3EA4" w:rsidRDefault="00DB3EA4" w:rsidP="00DB3EA4">
      <w:pPr>
        <w:rPr>
          <w:b/>
          <w:lang w:val="en-GB"/>
        </w:rPr>
      </w:pPr>
      <w:r w:rsidRPr="00DB3EA4">
        <w:rPr>
          <w:b/>
          <w:lang w:val="en-GB"/>
        </w:rPr>
        <w:t xml:space="preserve">The objectives will be to: </w:t>
      </w:r>
    </w:p>
    <w:p w:rsidR="00DB3EA4" w:rsidRDefault="00DB3EA4" w:rsidP="00DB3EA4">
      <w:pPr>
        <w:numPr>
          <w:ilvl w:val="0"/>
          <w:numId w:val="46"/>
        </w:numPr>
        <w:spacing w:after="0" w:line="240" w:lineRule="auto"/>
        <w:rPr>
          <w:rFonts w:eastAsia="Times New Roman"/>
          <w:lang w:val="en-GB"/>
        </w:rPr>
      </w:pPr>
      <w:r>
        <w:rPr>
          <w:rFonts w:eastAsia="Times New Roman"/>
          <w:lang w:val="en-GB"/>
        </w:rPr>
        <w:t>Improve the knowledge of return monitors on applicable FR in the context of forced return</w:t>
      </w:r>
    </w:p>
    <w:p w:rsidR="00DB3EA4" w:rsidRDefault="00DB3EA4" w:rsidP="00DB3EA4">
      <w:pPr>
        <w:numPr>
          <w:ilvl w:val="0"/>
          <w:numId w:val="46"/>
        </w:numPr>
        <w:spacing w:after="0" w:line="240" w:lineRule="auto"/>
        <w:rPr>
          <w:rFonts w:eastAsia="Times New Roman"/>
          <w:lang w:val="en-GB"/>
        </w:rPr>
      </w:pPr>
      <w:r>
        <w:rPr>
          <w:rFonts w:eastAsia="Times New Roman"/>
          <w:lang w:val="en-GB"/>
        </w:rPr>
        <w:t xml:space="preserve">Build the skills of return monitors to translate this knowledge into their own actions </w:t>
      </w:r>
    </w:p>
    <w:p w:rsidR="00DB3EA4" w:rsidRDefault="00DB3EA4" w:rsidP="00DB3EA4">
      <w:pPr>
        <w:numPr>
          <w:ilvl w:val="0"/>
          <w:numId w:val="46"/>
        </w:numPr>
        <w:spacing w:after="0" w:line="240" w:lineRule="auto"/>
        <w:rPr>
          <w:rFonts w:eastAsia="Times New Roman"/>
          <w:lang w:val="en-GB"/>
        </w:rPr>
      </w:pPr>
      <w:r>
        <w:rPr>
          <w:rFonts w:eastAsia="Times New Roman"/>
          <w:lang w:val="en-GB"/>
        </w:rPr>
        <w:t xml:space="preserve">Guide return monitors on how to observe forced returns based on criteria and early warning signs </w:t>
      </w:r>
    </w:p>
    <w:p w:rsidR="00DB3EA4" w:rsidRDefault="00DB3EA4" w:rsidP="00DB3EA4">
      <w:pPr>
        <w:numPr>
          <w:ilvl w:val="0"/>
          <w:numId w:val="46"/>
        </w:numPr>
        <w:spacing w:after="0" w:line="240" w:lineRule="auto"/>
        <w:rPr>
          <w:rFonts w:eastAsia="Times New Roman"/>
          <w:lang w:val="en-GB"/>
        </w:rPr>
      </w:pPr>
      <w:r>
        <w:rPr>
          <w:rFonts w:eastAsia="Times New Roman"/>
          <w:lang w:val="en-GB"/>
        </w:rPr>
        <w:t xml:space="preserve">Guide return monitors on how to report observations in relation to potential FR violations  </w:t>
      </w:r>
    </w:p>
    <w:p w:rsidR="00DB3EA4" w:rsidRDefault="00DB3EA4" w:rsidP="00DB3EA4">
      <w:pPr>
        <w:numPr>
          <w:ilvl w:val="0"/>
          <w:numId w:val="46"/>
        </w:numPr>
        <w:spacing w:after="0" w:line="240" w:lineRule="auto"/>
        <w:rPr>
          <w:rFonts w:eastAsia="Times New Roman"/>
          <w:lang w:val="en-GB"/>
        </w:rPr>
      </w:pPr>
      <w:r>
        <w:rPr>
          <w:rFonts w:eastAsia="Times New Roman"/>
          <w:lang w:val="en-GB"/>
        </w:rPr>
        <w:t>Build confidence in return monitors on their own ability to know about FR and apply them in the context of return monitoring</w:t>
      </w:r>
    </w:p>
    <w:p w:rsidR="00DB3EA4" w:rsidRDefault="00DB3EA4" w:rsidP="00DB3EA4">
      <w:pPr>
        <w:spacing w:after="0" w:line="240" w:lineRule="auto"/>
        <w:rPr>
          <w:rFonts w:eastAsia="Times New Roman"/>
          <w:lang w:val="en-GB"/>
        </w:rPr>
      </w:pPr>
    </w:p>
    <w:p w:rsidR="00DB3EA4" w:rsidRPr="00DB3EA4" w:rsidRDefault="00DB3EA4" w:rsidP="00DB3EA4">
      <w:pPr>
        <w:spacing w:after="0" w:line="240" w:lineRule="auto"/>
        <w:rPr>
          <w:rFonts w:eastAsia="Times New Roman"/>
          <w:lang w:val="en-GB"/>
        </w:rPr>
      </w:pPr>
      <w:r w:rsidRPr="00DB3EA4">
        <w:rPr>
          <w:b/>
          <w:bCs/>
          <w:color w:val="0070C0"/>
          <w:lang w:val="en-GB"/>
        </w:rPr>
        <w:t>Target Group</w:t>
      </w:r>
    </w:p>
    <w:p w:rsidR="00DB3EA4" w:rsidRDefault="00DB3EA4" w:rsidP="00DB3EA4">
      <w:pPr>
        <w:numPr>
          <w:ilvl w:val="0"/>
          <w:numId w:val="47"/>
        </w:numPr>
        <w:spacing w:after="0" w:line="240" w:lineRule="auto"/>
        <w:rPr>
          <w:rFonts w:eastAsia="Times New Roman"/>
          <w:lang w:val="en-GB"/>
        </w:rPr>
      </w:pPr>
      <w:r>
        <w:rPr>
          <w:rFonts w:eastAsia="Times New Roman"/>
          <w:lang w:val="en-GB"/>
        </w:rPr>
        <w:t xml:space="preserve">Experienced return monitors (police, border oversight bodies, NHRIs, NGOs, NPMs) </w:t>
      </w:r>
    </w:p>
    <w:p w:rsidR="00DB3EA4" w:rsidRDefault="00DB3EA4" w:rsidP="00DB3EA4">
      <w:pPr>
        <w:numPr>
          <w:ilvl w:val="0"/>
          <w:numId w:val="47"/>
        </w:numPr>
        <w:spacing w:after="0" w:line="240" w:lineRule="auto"/>
        <w:rPr>
          <w:rFonts w:eastAsia="Times New Roman"/>
          <w:lang w:val="en-GB"/>
        </w:rPr>
      </w:pPr>
      <w:r>
        <w:rPr>
          <w:rFonts w:eastAsia="Times New Roman"/>
          <w:lang w:val="en-GB"/>
        </w:rPr>
        <w:t>Newly appointed return monitors (</w:t>
      </w:r>
      <w:proofErr w:type="spellStart"/>
      <w:r>
        <w:rPr>
          <w:rFonts w:eastAsia="Times New Roman"/>
          <w:lang w:val="en-GB"/>
        </w:rPr>
        <w:t>s.a.</w:t>
      </w:r>
      <w:proofErr w:type="spellEnd"/>
      <w:r>
        <w:rPr>
          <w:rFonts w:eastAsia="Times New Roman"/>
          <w:lang w:val="en-GB"/>
        </w:rPr>
        <w:t>)</w:t>
      </w:r>
    </w:p>
    <w:p w:rsidR="00DB3EA4" w:rsidRDefault="00DB3EA4" w:rsidP="00DB3EA4">
      <w:pPr>
        <w:numPr>
          <w:ilvl w:val="0"/>
          <w:numId w:val="47"/>
        </w:numPr>
        <w:spacing w:after="0" w:line="240" w:lineRule="auto"/>
        <w:rPr>
          <w:rFonts w:eastAsia="Times New Roman"/>
          <w:lang w:val="en-GB"/>
        </w:rPr>
      </w:pPr>
      <w:r>
        <w:rPr>
          <w:rFonts w:eastAsia="Times New Roman"/>
          <w:lang w:val="en-GB"/>
        </w:rPr>
        <w:t>Organisations which have return monitoring in their mandate but haven’t acted on this yet</w:t>
      </w:r>
    </w:p>
    <w:p w:rsidR="00DB3EA4" w:rsidRDefault="00DB3EA4" w:rsidP="00DB3EA4">
      <w:pPr>
        <w:spacing w:after="0" w:line="240" w:lineRule="auto"/>
        <w:rPr>
          <w:rFonts w:eastAsia="Times New Roman"/>
          <w:lang w:val="en-GB"/>
        </w:rPr>
      </w:pPr>
    </w:p>
    <w:p w:rsidR="00DB3EA4" w:rsidRDefault="00DB3EA4" w:rsidP="004B3CFC">
      <w:pPr>
        <w:pBdr>
          <w:bottom w:val="dotted" w:sz="36" w:space="1" w:color="auto"/>
        </w:pBdr>
        <w:spacing w:after="0" w:line="240" w:lineRule="auto"/>
        <w:rPr>
          <w:lang w:val="en-GB"/>
        </w:rPr>
      </w:pPr>
      <w:r w:rsidRPr="00DB3EA4">
        <w:rPr>
          <w:lang w:val="en-GB"/>
        </w:rPr>
        <w:t>FRA will carry out this training in cooperat</w:t>
      </w:r>
      <w:r>
        <w:rPr>
          <w:lang w:val="en-GB"/>
        </w:rPr>
        <w:t xml:space="preserve">ion with the ICMPD and </w:t>
      </w:r>
      <w:proofErr w:type="spellStart"/>
      <w:r>
        <w:rPr>
          <w:lang w:val="en-GB"/>
        </w:rPr>
        <w:t>Frontex</w:t>
      </w:r>
      <w:proofErr w:type="spellEnd"/>
      <w:proofErr w:type="gramStart"/>
      <w:r>
        <w:rPr>
          <w:lang w:val="en-GB"/>
        </w:rPr>
        <w:t>.“</w:t>
      </w:r>
      <w:proofErr w:type="gramEnd"/>
    </w:p>
    <w:p w:rsidR="004B3CFC" w:rsidRPr="00DB3EA4" w:rsidRDefault="004B3CFC" w:rsidP="004B3CFC">
      <w:pPr>
        <w:pBdr>
          <w:bottom w:val="dotted" w:sz="36" w:space="1" w:color="auto"/>
        </w:pBdr>
        <w:spacing w:after="0" w:line="240" w:lineRule="auto"/>
        <w:rPr>
          <w:rFonts w:eastAsia="Times New Roman"/>
          <w:lang w:val="en-GB"/>
        </w:rPr>
      </w:pPr>
    </w:p>
    <w:p w:rsidR="004B3CFC" w:rsidRPr="00EB11FC" w:rsidRDefault="004B3CFC" w:rsidP="004B3CFC">
      <w:pPr>
        <w:pStyle w:val="Heading1"/>
        <w:shd w:val="clear" w:color="auto" w:fill="C5E0B3" w:themeFill="accent6" w:themeFillTint="66"/>
        <w:rPr>
          <w:color w:val="000000" w:themeColor="text1"/>
          <w:lang w:val="en-US"/>
        </w:rPr>
      </w:pPr>
      <w:bookmarkStart w:id="27" w:name="_Ref436399741"/>
      <w:r>
        <w:rPr>
          <w:rFonts w:eastAsiaTheme="minorHAnsi"/>
          <w:color w:val="000000" w:themeColor="text1"/>
          <w:lang w:val="en-US"/>
        </w:rPr>
        <w:t>European Commission – Public consultation on Work Life Balance (Deadline: Wednesday 17</w:t>
      </w:r>
      <w:r w:rsidRPr="006C7DBD">
        <w:rPr>
          <w:rFonts w:eastAsiaTheme="minorHAnsi"/>
          <w:color w:val="000000" w:themeColor="text1"/>
          <w:vertAlign w:val="superscript"/>
          <w:lang w:val="en-US"/>
        </w:rPr>
        <w:t>th</w:t>
      </w:r>
      <w:r>
        <w:rPr>
          <w:rFonts w:eastAsiaTheme="minorHAnsi"/>
          <w:color w:val="000000" w:themeColor="text1"/>
          <w:lang w:val="en-US"/>
        </w:rPr>
        <w:t xml:space="preserve"> February)</w:t>
      </w:r>
      <w:bookmarkEnd w:id="27"/>
    </w:p>
    <w:p w:rsidR="004B3CFC" w:rsidRDefault="004B3CFC" w:rsidP="004B3CFC">
      <w:pPr>
        <w:jc w:val="both"/>
        <w:rPr>
          <w:rFonts w:ascii="Arial" w:hAnsi="Arial" w:cs="Arial"/>
          <w:color w:val="002060"/>
          <w:sz w:val="20"/>
          <w:szCs w:val="20"/>
          <w:lang w:val="en-GB"/>
        </w:rPr>
      </w:pPr>
    </w:p>
    <w:p w:rsidR="004B3CFC" w:rsidRPr="006C7DBD" w:rsidRDefault="004B3CFC" w:rsidP="004B3CFC">
      <w:pPr>
        <w:pBdr>
          <w:bottom w:val="dotted" w:sz="36" w:space="0" w:color="auto"/>
        </w:pBdr>
        <w:spacing w:line="240" w:lineRule="auto"/>
        <w:jc w:val="both"/>
        <w:rPr>
          <w:rFonts w:cs="Arial"/>
          <w:color w:val="000000" w:themeColor="text1"/>
          <w:szCs w:val="20"/>
          <w:lang w:val="en-GB"/>
        </w:rPr>
      </w:pPr>
      <w:r>
        <w:rPr>
          <w:rFonts w:cs="Arial"/>
          <w:color w:val="000000" w:themeColor="text1"/>
          <w:szCs w:val="20"/>
          <w:lang w:val="en-GB"/>
        </w:rPr>
        <w:t>Last week, t</w:t>
      </w:r>
      <w:r w:rsidRPr="006C7DBD">
        <w:rPr>
          <w:rFonts w:cs="Arial"/>
          <w:color w:val="000000" w:themeColor="text1"/>
          <w:szCs w:val="20"/>
          <w:lang w:val="en-GB"/>
        </w:rPr>
        <w:t>he European Commission opened a</w:t>
      </w:r>
      <w:r w:rsidRPr="006C7DBD">
        <w:rPr>
          <w:rFonts w:cs="Arial"/>
          <w:b/>
          <w:color w:val="000000" w:themeColor="text1"/>
          <w:szCs w:val="20"/>
          <w:lang w:val="en-GB"/>
        </w:rPr>
        <w:t xml:space="preserve"> public consultation “on possible action addressing the challenges of work-life balance faced by working parents and caregivers”.</w:t>
      </w:r>
      <w:r w:rsidRPr="006C7DBD">
        <w:rPr>
          <w:rFonts w:cs="Arial"/>
          <w:color w:val="000000" w:themeColor="text1"/>
          <w:szCs w:val="20"/>
          <w:lang w:val="en-GB"/>
        </w:rPr>
        <w:t xml:space="preserve"> According to the European Commission, “the purpose of this consultation is to gather views on the development and implementation of a range of possible tools at EU-level to support work-life balance”.</w:t>
      </w:r>
    </w:p>
    <w:p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The consultation is available in the </w:t>
      </w:r>
      <w:r w:rsidRPr="006C7DBD">
        <w:rPr>
          <w:rFonts w:cs="Arial"/>
          <w:b/>
          <w:color w:val="000000" w:themeColor="text1"/>
          <w:szCs w:val="20"/>
          <w:lang w:val="en-GB"/>
        </w:rPr>
        <w:t>24 European languages.</w:t>
      </w:r>
      <w:r w:rsidRPr="006C7DBD">
        <w:rPr>
          <w:rFonts w:cs="Arial"/>
          <w:color w:val="000000" w:themeColor="text1"/>
          <w:szCs w:val="20"/>
          <w:lang w:val="en-GB"/>
        </w:rPr>
        <w:t xml:space="preserve"> Contributions are welcome by </w:t>
      </w:r>
      <w:r w:rsidRPr="006C7DBD">
        <w:rPr>
          <w:rFonts w:cs="Arial"/>
          <w:b/>
          <w:color w:val="000000" w:themeColor="text1"/>
          <w:szCs w:val="20"/>
          <w:lang w:val="en-GB"/>
        </w:rPr>
        <w:t>Wednesday 17th February.</w:t>
      </w:r>
      <w:r w:rsidRPr="006C7DBD">
        <w:rPr>
          <w:rFonts w:cs="Arial"/>
          <w:color w:val="000000" w:themeColor="text1"/>
          <w:szCs w:val="20"/>
          <w:lang w:val="en-GB"/>
        </w:rPr>
        <w:t xml:space="preserve"> </w:t>
      </w:r>
    </w:p>
    <w:p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We strongly encourage you to contribute to the consultation in order to make sure that equality bodies are taken into account in any future actions which could be planned by the European Commission. </w:t>
      </w:r>
    </w:p>
    <w:p w:rsidR="004B3CFC"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The Equinet Secretariat will also prepare a contribution based on the 2013 Work Life Balance Perspective (</w:t>
      </w:r>
      <w:hyperlink r:id="rId31" w:history="1">
        <w:r w:rsidRPr="00EF3255">
          <w:rPr>
            <w:rStyle w:val="Hyperlink"/>
            <w:rFonts w:cs="Arial"/>
            <w:szCs w:val="20"/>
            <w:lang w:val="en-GB"/>
          </w:rPr>
          <w:t>http://www.equineteurope.org/Equality-Bodies-promoting-a-better</w:t>
        </w:r>
      </w:hyperlink>
      <w:r>
        <w:rPr>
          <w:rFonts w:cs="Arial"/>
          <w:color w:val="000000" w:themeColor="text1"/>
          <w:szCs w:val="20"/>
          <w:lang w:val="en-GB"/>
        </w:rPr>
        <w:t>)</w:t>
      </w:r>
      <w:r w:rsidRPr="006C7DBD">
        <w:rPr>
          <w:rFonts w:cs="Arial"/>
          <w:color w:val="000000" w:themeColor="text1"/>
          <w:szCs w:val="20"/>
          <w:lang w:val="en-GB"/>
        </w:rPr>
        <w:t xml:space="preserve"> and the learnings of the Work Life Balance Seminar which was held in Tallinn in June 2015</w:t>
      </w:r>
      <w:r>
        <w:rPr>
          <w:rFonts w:cs="Arial"/>
          <w:color w:val="000000" w:themeColor="text1"/>
          <w:szCs w:val="20"/>
          <w:lang w:val="en-GB"/>
        </w:rPr>
        <w:t xml:space="preserve"> (</w:t>
      </w:r>
      <w:hyperlink r:id="rId32" w:history="1">
        <w:r w:rsidRPr="00EF3255">
          <w:rPr>
            <w:rStyle w:val="Hyperlink"/>
            <w:rFonts w:cs="Arial"/>
            <w:szCs w:val="20"/>
            <w:lang w:val="en-GB"/>
          </w:rPr>
          <w:t>http://www.equineteurope.org/Work-Life-Balance-and-Pregnancy-682</w:t>
        </w:r>
      </w:hyperlink>
      <w:r>
        <w:rPr>
          <w:rFonts w:cs="Arial"/>
          <w:color w:val="000000" w:themeColor="text1"/>
          <w:szCs w:val="20"/>
          <w:lang w:val="en-GB"/>
        </w:rPr>
        <w:t xml:space="preserve">). </w:t>
      </w:r>
    </w:p>
    <w:p w:rsidR="004B3CFC" w:rsidRDefault="004B3CFC" w:rsidP="004B3CFC">
      <w:pPr>
        <w:pBdr>
          <w:bottom w:val="dotted" w:sz="36" w:space="0" w:color="auto"/>
        </w:pBdr>
        <w:shd w:val="clear" w:color="auto" w:fill="D9D9D9" w:themeFill="background1" w:themeFillShade="D9"/>
        <w:rPr>
          <w:b/>
          <w:lang w:val="en-GB"/>
        </w:rPr>
      </w:pPr>
      <w:r w:rsidRPr="006C7DBD">
        <w:rPr>
          <w:b/>
          <w:lang w:val="en-GB"/>
        </w:rPr>
        <w:t xml:space="preserve">- The public consultation is available </w:t>
      </w:r>
      <w:hyperlink r:id="rId33" w:history="1">
        <w:r w:rsidRPr="006C7DBD">
          <w:rPr>
            <w:rStyle w:val="Hyperlink"/>
            <w:b/>
            <w:lang w:val="en-GB"/>
          </w:rPr>
          <w:t>here</w:t>
        </w:r>
      </w:hyperlink>
      <w:r w:rsidRPr="006C7DBD">
        <w:rPr>
          <w:b/>
          <w:lang w:val="en-GB"/>
        </w:rPr>
        <w:t xml:space="preserve">. </w:t>
      </w:r>
      <w:r w:rsidRPr="006C7DBD">
        <w:rPr>
          <w:b/>
          <w:lang w:val="en-GB"/>
        </w:rPr>
        <w:br/>
        <w:t>- For more information, please contact Jessica Machacova, Equinet Project Officer (</w:t>
      </w:r>
      <w:hyperlink r:id="rId34" w:history="1">
        <w:r w:rsidRPr="006C7DBD">
          <w:rPr>
            <w:rStyle w:val="Hyperlink"/>
            <w:rFonts w:cs="Arial"/>
            <w:b/>
            <w:szCs w:val="20"/>
            <w:lang w:val="en-GB"/>
          </w:rPr>
          <w:t>Jessica.machacova@equineteurope.org</w:t>
        </w:r>
      </w:hyperlink>
      <w:r w:rsidRPr="006C7DBD">
        <w:rPr>
          <w:b/>
          <w:lang w:val="en-GB"/>
        </w:rPr>
        <w:t>)</w:t>
      </w:r>
    </w:p>
    <w:p w:rsidR="004B3CFC" w:rsidRPr="006C7DBD" w:rsidRDefault="004B3CFC" w:rsidP="004B3CFC">
      <w:pPr>
        <w:pBdr>
          <w:bottom w:val="dotted" w:sz="36" w:space="0" w:color="auto"/>
        </w:pBdr>
        <w:rPr>
          <w:b/>
          <w:lang w:val="en-GB"/>
        </w:rPr>
      </w:pPr>
    </w:p>
    <w:p w:rsidR="0097035A" w:rsidRPr="0097035A" w:rsidRDefault="0097035A" w:rsidP="0097035A">
      <w:pPr>
        <w:pStyle w:val="Heading1"/>
        <w:shd w:val="clear" w:color="auto" w:fill="C5E0B3" w:themeFill="accent6" w:themeFillTint="66"/>
        <w:rPr>
          <w:color w:val="auto"/>
          <w:lang w:val="en-US"/>
        </w:rPr>
      </w:pPr>
      <w:bookmarkStart w:id="28" w:name="_Ref424909582"/>
      <w:bookmarkStart w:id="29" w:name="_Ref430877085"/>
      <w:bookmarkStart w:id="30" w:name="_Ref433286056"/>
      <w:r w:rsidRPr="0097035A">
        <w:rPr>
          <w:color w:val="auto"/>
          <w:lang w:val="en-US"/>
        </w:rPr>
        <w:t>ERIO’s 4</w:t>
      </w:r>
      <w:r w:rsidRPr="0097035A">
        <w:rPr>
          <w:color w:val="auto"/>
          <w:vertAlign w:val="superscript"/>
          <w:lang w:val="en-US"/>
        </w:rPr>
        <w:t>th</w:t>
      </w:r>
      <w:r w:rsidRPr="0097035A">
        <w:rPr>
          <w:color w:val="auto"/>
          <w:lang w:val="en-US"/>
        </w:rPr>
        <w:t xml:space="preserve"> workshop “Fighting hate speech against Roma: the Role of Equality Bodies”</w:t>
      </w:r>
      <w:bookmarkEnd w:id="28"/>
      <w:r w:rsidRPr="0097035A">
        <w:rPr>
          <w:color w:val="auto"/>
          <w:lang w:val="en-US"/>
        </w:rPr>
        <w:t xml:space="preserve"> </w:t>
      </w:r>
      <w:bookmarkEnd w:id="29"/>
      <w:r w:rsidRPr="0097035A">
        <w:rPr>
          <w:color w:val="auto"/>
          <w:lang w:val="en-US"/>
        </w:rPr>
        <w:t xml:space="preserve">– </w:t>
      </w:r>
      <w:r>
        <w:rPr>
          <w:color w:val="auto"/>
          <w:lang w:val="en-US"/>
        </w:rPr>
        <w:t xml:space="preserve">Report </w:t>
      </w:r>
      <w:r w:rsidRPr="0097035A">
        <w:rPr>
          <w:color w:val="auto"/>
          <w:lang w:val="en-US"/>
        </w:rPr>
        <w:t>available</w:t>
      </w:r>
      <w:bookmarkEnd w:id="30"/>
    </w:p>
    <w:p w:rsidR="0097035A" w:rsidRPr="0097035A" w:rsidRDefault="0097035A" w:rsidP="0097035A">
      <w:pPr>
        <w:jc w:val="both"/>
        <w:rPr>
          <w:rFonts w:ascii="Arial" w:hAnsi="Arial" w:cs="Arial"/>
          <w:color w:val="002060"/>
          <w:sz w:val="20"/>
          <w:szCs w:val="20"/>
          <w:lang w:val="en-GB"/>
        </w:rPr>
      </w:pPr>
    </w:p>
    <w:p w:rsidR="0097035A" w:rsidRPr="0097035A" w:rsidRDefault="0097035A" w:rsidP="0097035A">
      <w:pPr>
        <w:jc w:val="both"/>
        <w:rPr>
          <w:rFonts w:cs="Arial"/>
          <w:color w:val="000000" w:themeColor="text1"/>
          <w:szCs w:val="20"/>
          <w:lang w:val="en-GB"/>
        </w:rPr>
      </w:pPr>
      <w:r w:rsidRPr="0097035A">
        <w:rPr>
          <w:rFonts w:cs="Arial"/>
          <w:color w:val="000000" w:themeColor="text1"/>
          <w:szCs w:val="20"/>
          <w:lang w:val="en-GB"/>
        </w:rPr>
        <w:t>On 16</w:t>
      </w:r>
      <w:r w:rsidRPr="0097035A">
        <w:rPr>
          <w:rFonts w:cs="Arial"/>
          <w:color w:val="000000" w:themeColor="text1"/>
          <w:szCs w:val="20"/>
          <w:vertAlign w:val="superscript"/>
          <w:lang w:val="en-GB"/>
        </w:rPr>
        <w:t>th</w:t>
      </w:r>
      <w:r w:rsidRPr="0097035A">
        <w:rPr>
          <w:rFonts w:cs="Arial"/>
          <w:color w:val="000000" w:themeColor="text1"/>
          <w:szCs w:val="20"/>
          <w:lang w:val="en-GB"/>
        </w:rPr>
        <w:t xml:space="preserve"> October 2015, the European Roma Information Office (ERIO), in cooperation with Equinet, </w:t>
      </w:r>
      <w:r w:rsidRPr="0097035A">
        <w:rPr>
          <w:rFonts w:cs="Arial"/>
          <w:b/>
          <w:color w:val="000000" w:themeColor="text1"/>
          <w:szCs w:val="20"/>
          <w:lang w:val="en-GB"/>
        </w:rPr>
        <w:t>held a workshop with equality bodies and Roma representatives</w:t>
      </w:r>
      <w:r w:rsidRPr="0097035A">
        <w:rPr>
          <w:rFonts w:cs="Arial"/>
          <w:color w:val="000000" w:themeColor="text1"/>
          <w:szCs w:val="20"/>
          <w:lang w:val="en-GB"/>
        </w:rPr>
        <w:t xml:space="preserve"> hosted by the Belgian Interfederal Centre for Equal Opportunities. </w:t>
      </w:r>
    </w:p>
    <w:p w:rsidR="0097035A" w:rsidRDefault="0097035A" w:rsidP="0097035A">
      <w:pPr>
        <w:pBdr>
          <w:bottom w:val="dotted" w:sz="36" w:space="1" w:color="auto"/>
        </w:pBdr>
        <w:shd w:val="clear" w:color="auto" w:fill="D9D9D9" w:themeFill="background1" w:themeFillShade="D9"/>
        <w:rPr>
          <w:rFonts w:cs="Arial"/>
          <w:b/>
          <w:color w:val="000000" w:themeColor="text1"/>
          <w:szCs w:val="20"/>
          <w:lang w:val="en-GB"/>
        </w:rPr>
      </w:pPr>
      <w:r w:rsidRPr="0097035A">
        <w:rPr>
          <w:rFonts w:cs="Arial"/>
          <w:b/>
          <w:color w:val="000000" w:themeColor="text1"/>
          <w:szCs w:val="20"/>
          <w:lang w:val="en-GB"/>
        </w:rPr>
        <w:t xml:space="preserve">The </w:t>
      </w:r>
      <w:r>
        <w:rPr>
          <w:rFonts w:cs="Arial"/>
          <w:b/>
          <w:color w:val="000000" w:themeColor="text1"/>
          <w:szCs w:val="20"/>
          <w:lang w:val="en-GB"/>
        </w:rPr>
        <w:t xml:space="preserve">report, </w:t>
      </w:r>
      <w:r w:rsidRPr="0097035A">
        <w:rPr>
          <w:rFonts w:cs="Arial"/>
          <w:b/>
          <w:color w:val="000000" w:themeColor="text1"/>
          <w:szCs w:val="20"/>
          <w:lang w:val="en-GB"/>
        </w:rPr>
        <w:t xml:space="preserve">workshop presentations, </w:t>
      </w:r>
      <w:r>
        <w:rPr>
          <w:rFonts w:cs="Arial"/>
          <w:b/>
          <w:color w:val="000000" w:themeColor="text1"/>
          <w:szCs w:val="20"/>
          <w:lang w:val="en-GB"/>
        </w:rPr>
        <w:t>and pictures</w:t>
      </w:r>
      <w:r w:rsidRPr="0097035A">
        <w:rPr>
          <w:rFonts w:cs="Arial"/>
          <w:b/>
          <w:color w:val="000000" w:themeColor="text1"/>
          <w:szCs w:val="20"/>
          <w:lang w:val="en-GB"/>
        </w:rPr>
        <w:t xml:space="preserve"> of the event </w:t>
      </w:r>
      <w:r>
        <w:rPr>
          <w:rFonts w:cs="Arial"/>
          <w:b/>
          <w:color w:val="000000" w:themeColor="text1"/>
          <w:szCs w:val="20"/>
          <w:lang w:val="en-GB"/>
        </w:rPr>
        <w:t>are available</w:t>
      </w:r>
      <w:r w:rsidRPr="0097035A">
        <w:rPr>
          <w:rFonts w:cs="Arial"/>
          <w:b/>
          <w:color w:val="000000" w:themeColor="text1"/>
          <w:szCs w:val="20"/>
          <w:lang w:val="en-GB"/>
        </w:rPr>
        <w:t xml:space="preserve"> on</w:t>
      </w:r>
      <w:r>
        <w:rPr>
          <w:rFonts w:cs="Arial"/>
          <w:b/>
          <w:color w:val="000000" w:themeColor="text1"/>
          <w:szCs w:val="20"/>
          <w:lang w:val="en-GB"/>
        </w:rPr>
        <w:t xml:space="preserve"> the</w:t>
      </w:r>
      <w:r w:rsidRPr="0097035A">
        <w:rPr>
          <w:rFonts w:cs="Arial"/>
          <w:b/>
          <w:color w:val="000000" w:themeColor="text1"/>
          <w:szCs w:val="20"/>
          <w:lang w:val="en-GB"/>
        </w:rPr>
        <w:t xml:space="preserve"> </w:t>
      </w:r>
      <w:hyperlink r:id="rId35" w:history="1">
        <w:r w:rsidRPr="0097035A">
          <w:rPr>
            <w:rFonts w:cs="Arial"/>
            <w:b/>
            <w:color w:val="0563C1" w:themeColor="hyperlink"/>
            <w:szCs w:val="20"/>
            <w:u w:val="single"/>
            <w:lang w:val="en-GB"/>
          </w:rPr>
          <w:t>ERIO’s website</w:t>
        </w:r>
      </w:hyperlink>
      <w:r w:rsidRPr="0097035A">
        <w:rPr>
          <w:rFonts w:cs="Arial"/>
          <w:b/>
          <w:color w:val="000000" w:themeColor="text1"/>
          <w:szCs w:val="20"/>
          <w:lang w:val="en-GB"/>
        </w:rPr>
        <w:t xml:space="preserve">. </w:t>
      </w:r>
    </w:p>
    <w:p w:rsidR="0097035A" w:rsidRPr="0097035A" w:rsidRDefault="0097035A" w:rsidP="0097035A">
      <w:pPr>
        <w:pBdr>
          <w:bottom w:val="dotted" w:sz="36" w:space="1" w:color="auto"/>
        </w:pBdr>
        <w:rPr>
          <w:rFonts w:cs="Arial"/>
          <w:b/>
          <w:color w:val="000000" w:themeColor="text1"/>
          <w:szCs w:val="20"/>
          <w:lang w:val="en-GB"/>
        </w:rPr>
      </w:pPr>
    </w:p>
    <w:p w:rsidR="0097035A" w:rsidRDefault="0097035A" w:rsidP="0000310F">
      <w:pPr>
        <w:tabs>
          <w:tab w:val="left" w:pos="1290"/>
        </w:tabs>
        <w:jc w:val="both"/>
        <w:rPr>
          <w:lang w:val="en-GB"/>
        </w:rPr>
      </w:pPr>
    </w:p>
    <w:p w:rsidR="0097035A" w:rsidRPr="00DB3EA4" w:rsidRDefault="0097035A" w:rsidP="0000310F">
      <w:pPr>
        <w:tabs>
          <w:tab w:val="left" w:pos="1290"/>
        </w:tabs>
        <w:jc w:val="both"/>
        <w:rPr>
          <w:lang w:val="en-GB"/>
        </w:rPr>
      </w:pPr>
    </w:p>
    <w:sectPr w:rsidR="0097035A" w:rsidRPr="00DB3EA4" w:rsidSect="006415D5">
      <w:footerReference w:type="default" r:id="rId3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F63AAC">
          <w:rPr>
            <w:noProof/>
          </w:rPr>
          <w:t>7</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474605"/>
    <w:multiLevelType w:val="hybridMultilevel"/>
    <w:tmpl w:val="E794A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E9389A"/>
    <w:multiLevelType w:val="hybridMultilevel"/>
    <w:tmpl w:val="54F47C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B375E3"/>
    <w:multiLevelType w:val="hybridMultilevel"/>
    <w:tmpl w:val="A948B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1C15B2"/>
    <w:multiLevelType w:val="hybridMultilevel"/>
    <w:tmpl w:val="1B32BC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6C101C"/>
    <w:multiLevelType w:val="hybridMultilevel"/>
    <w:tmpl w:val="4EDEF0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87562EB"/>
    <w:multiLevelType w:val="hybridMultilevel"/>
    <w:tmpl w:val="193A08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8E0DC1"/>
    <w:multiLevelType w:val="hybridMultilevel"/>
    <w:tmpl w:val="A4FE38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C54925"/>
    <w:multiLevelType w:val="hybridMultilevel"/>
    <w:tmpl w:val="CAB2A4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9F5E17"/>
    <w:multiLevelType w:val="hybridMultilevel"/>
    <w:tmpl w:val="D21C093A"/>
    <w:lvl w:ilvl="0" w:tplc="3D12570E">
      <w:start w:val="1"/>
      <w:numFmt w:val="bullet"/>
      <w:lvlText w:val=""/>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831E15"/>
    <w:multiLevelType w:val="multilevel"/>
    <w:tmpl w:val="898C4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F3F57"/>
    <w:multiLevelType w:val="hybridMultilevel"/>
    <w:tmpl w:val="2ECA629A"/>
    <w:lvl w:ilvl="0" w:tplc="F724BD5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A2038E"/>
    <w:multiLevelType w:val="hybridMultilevel"/>
    <w:tmpl w:val="51244A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3A630F5"/>
    <w:multiLevelType w:val="hybridMultilevel"/>
    <w:tmpl w:val="842C01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4FF45D5"/>
    <w:multiLevelType w:val="hybridMultilevel"/>
    <w:tmpl w:val="F9668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50E1E8A"/>
    <w:multiLevelType w:val="hybridMultilevel"/>
    <w:tmpl w:val="6F14AF9C"/>
    <w:lvl w:ilvl="0" w:tplc="A09631A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5856D27"/>
    <w:multiLevelType w:val="hybridMultilevel"/>
    <w:tmpl w:val="1BC24E90"/>
    <w:lvl w:ilvl="0" w:tplc="0E24D07E">
      <w:start w:val="1"/>
      <w:numFmt w:val="upperRoman"/>
      <w:lvlText w:val="%1."/>
      <w:lvlJc w:val="left"/>
      <w:pPr>
        <w:ind w:left="1440" w:hanging="10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9A94394"/>
    <w:multiLevelType w:val="hybridMultilevel"/>
    <w:tmpl w:val="AA421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AAD4E48"/>
    <w:multiLevelType w:val="hybridMultilevel"/>
    <w:tmpl w:val="C2B060C2"/>
    <w:lvl w:ilvl="0" w:tplc="59FA29A8">
      <w:start w:val="1"/>
      <w:numFmt w:val="bullet"/>
      <w:lvlText w:val=""/>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656591"/>
    <w:multiLevelType w:val="hybridMultilevel"/>
    <w:tmpl w:val="2B8E595C"/>
    <w:lvl w:ilvl="0" w:tplc="2A82132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70C6258"/>
    <w:multiLevelType w:val="hybridMultilevel"/>
    <w:tmpl w:val="BDA4C476"/>
    <w:lvl w:ilvl="0" w:tplc="D9144B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035F7C"/>
    <w:multiLevelType w:val="multilevel"/>
    <w:tmpl w:val="D20A4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6625EE"/>
    <w:multiLevelType w:val="hybridMultilevel"/>
    <w:tmpl w:val="30DE4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9394C2D"/>
    <w:multiLevelType w:val="hybridMultilevel"/>
    <w:tmpl w:val="3164268A"/>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B110813"/>
    <w:multiLevelType w:val="hybridMultilevel"/>
    <w:tmpl w:val="569AA630"/>
    <w:lvl w:ilvl="0" w:tplc="58481A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17A0AE3"/>
    <w:multiLevelType w:val="hybridMultilevel"/>
    <w:tmpl w:val="85EC536E"/>
    <w:lvl w:ilvl="0" w:tplc="18F49A6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3146D71"/>
    <w:multiLevelType w:val="hybridMultilevel"/>
    <w:tmpl w:val="9A1457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15:restartNumberingAfterBreak="0">
    <w:nsid w:val="576C15B7"/>
    <w:multiLevelType w:val="hybridMultilevel"/>
    <w:tmpl w:val="8200C62C"/>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89295E"/>
    <w:multiLevelType w:val="hybridMultilevel"/>
    <w:tmpl w:val="4D728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B13221E"/>
    <w:multiLevelType w:val="hybridMultilevel"/>
    <w:tmpl w:val="4358ED06"/>
    <w:lvl w:ilvl="0" w:tplc="AFC4A0FE">
      <w:start w:val="1"/>
      <w:numFmt w:val="decimal"/>
      <w:lvlText w:val="%1."/>
      <w:lvlJc w:val="left"/>
      <w:pPr>
        <w:ind w:left="643"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CC25990"/>
    <w:multiLevelType w:val="hybridMultilevel"/>
    <w:tmpl w:val="60D8C2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5DE276F4"/>
    <w:multiLevelType w:val="multilevel"/>
    <w:tmpl w:val="9EB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F344B"/>
    <w:multiLevelType w:val="hybridMultilevel"/>
    <w:tmpl w:val="07F83162"/>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7C70D55"/>
    <w:multiLevelType w:val="hybridMultilevel"/>
    <w:tmpl w:val="73645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A58751D"/>
    <w:multiLevelType w:val="hybridMultilevel"/>
    <w:tmpl w:val="3C18CB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E477B77"/>
    <w:multiLevelType w:val="hybridMultilevel"/>
    <w:tmpl w:val="9992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FA84DB3"/>
    <w:multiLevelType w:val="hybridMultilevel"/>
    <w:tmpl w:val="CE08A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4397E73"/>
    <w:multiLevelType w:val="hybridMultilevel"/>
    <w:tmpl w:val="FBF6BCDA"/>
    <w:lvl w:ilvl="0" w:tplc="8E42E51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44A181F"/>
    <w:multiLevelType w:val="hybridMultilevel"/>
    <w:tmpl w:val="4692C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24"/>
  </w:num>
  <w:num w:numId="4">
    <w:abstractNumId w:val="36"/>
  </w:num>
  <w:num w:numId="5">
    <w:abstractNumId w:val="42"/>
  </w:num>
  <w:num w:numId="6">
    <w:abstractNumId w:val="23"/>
  </w:num>
  <w:num w:numId="7">
    <w:abstractNumId w:val="12"/>
  </w:num>
  <w:num w:numId="8">
    <w:abstractNumId w:val="46"/>
  </w:num>
  <w:num w:numId="9">
    <w:abstractNumId w:val="30"/>
  </w:num>
  <w:num w:numId="10">
    <w:abstractNumId w:val="5"/>
  </w:num>
  <w:num w:numId="11">
    <w:abstractNumId w:val="8"/>
  </w:num>
  <w:num w:numId="12">
    <w:abstractNumId w:val="45"/>
  </w:num>
  <w:num w:numId="13">
    <w:abstractNumId w:val="44"/>
  </w:num>
  <w:num w:numId="14">
    <w:abstractNumId w:val="18"/>
  </w:num>
  <w:num w:numId="15">
    <w:abstractNumId w:val="15"/>
  </w:num>
  <w:num w:numId="16">
    <w:abstractNumId w:val="10"/>
  </w:num>
  <w:num w:numId="17">
    <w:abstractNumId w:val="25"/>
  </w:num>
  <w:num w:numId="18">
    <w:abstractNumId w:val="20"/>
  </w:num>
  <w:num w:numId="19">
    <w:abstractNumId w:val="38"/>
  </w:num>
  <w:num w:numId="20">
    <w:abstractNumId w:val="9"/>
  </w:num>
  <w:num w:numId="21">
    <w:abstractNumId w:val="7"/>
  </w:num>
  <w:num w:numId="22">
    <w:abstractNumId w:val="29"/>
  </w:num>
  <w:num w:numId="23">
    <w:abstractNumId w:val="6"/>
  </w:num>
  <w:num w:numId="24">
    <w:abstractNumId w:val="2"/>
  </w:num>
  <w:num w:numId="25">
    <w:abstractNumId w:val="1"/>
  </w:num>
  <w:num w:numId="26">
    <w:abstractNumId w:val="4"/>
  </w:num>
  <w:num w:numId="27">
    <w:abstractNumId w:val="32"/>
  </w:num>
  <w:num w:numId="28">
    <w:abstractNumId w:val="17"/>
  </w:num>
  <w:num w:numId="29">
    <w:abstractNumId w:val="3"/>
  </w:num>
  <w:num w:numId="30">
    <w:abstractNumId w:val="34"/>
  </w:num>
  <w:num w:numId="31">
    <w:abstractNumId w:val="16"/>
  </w:num>
  <w:num w:numId="32">
    <w:abstractNumId w:val="35"/>
  </w:num>
  <w:num w:numId="33">
    <w:abstractNumId w:val="41"/>
  </w:num>
  <w:num w:numId="34">
    <w:abstractNumId w:val="27"/>
  </w:num>
  <w:num w:numId="35">
    <w:abstractNumId w:val="19"/>
  </w:num>
  <w:num w:numId="36">
    <w:abstractNumId w:val="31"/>
  </w:num>
  <w:num w:numId="37">
    <w:abstractNumId w:val="43"/>
  </w:num>
  <w:num w:numId="38">
    <w:abstractNumId w:val="48"/>
  </w:num>
  <w:num w:numId="39">
    <w:abstractNumId w:val="39"/>
  </w:num>
  <w:num w:numId="40">
    <w:abstractNumId w:val="40"/>
  </w:num>
  <w:num w:numId="41">
    <w:abstractNumId w:val="28"/>
  </w:num>
  <w:num w:numId="42">
    <w:abstractNumId w:val="33"/>
  </w:num>
  <w:num w:numId="43">
    <w:abstractNumId w:val="14"/>
  </w:num>
  <w:num w:numId="44">
    <w:abstractNumId w:val="22"/>
  </w:num>
  <w:num w:numId="45">
    <w:abstractNumId w:val="47"/>
  </w:num>
  <w:num w:numId="46">
    <w:abstractNumId w:val="13"/>
    <w:lvlOverride w:ilvl="0"/>
    <w:lvlOverride w:ilvl="1"/>
    <w:lvlOverride w:ilvl="2"/>
    <w:lvlOverride w:ilvl="3"/>
    <w:lvlOverride w:ilvl="4"/>
    <w:lvlOverride w:ilvl="5"/>
    <w:lvlOverride w:ilvl="6"/>
    <w:lvlOverride w:ilvl="7"/>
    <w:lvlOverride w:ilvl="8"/>
  </w:num>
  <w:num w:numId="47">
    <w:abstractNumId w:val="26"/>
    <w:lvlOverride w:ilvl="0"/>
    <w:lvlOverride w:ilvl="1"/>
    <w:lvlOverride w:ilvl="2"/>
    <w:lvlOverride w:ilvl="3"/>
    <w:lvlOverride w:ilvl="4"/>
    <w:lvlOverride w:ilvl="5"/>
    <w:lvlOverride w:ilvl="6"/>
    <w:lvlOverride w:ilvl="7"/>
    <w:lvlOverride w:ilvl="8"/>
  </w:num>
  <w:num w:numId="48">
    <w:abstractNumId w:val="1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310F"/>
    <w:rsid w:val="00022874"/>
    <w:rsid w:val="00033129"/>
    <w:rsid w:val="00040D56"/>
    <w:rsid w:val="00063524"/>
    <w:rsid w:val="00070CB1"/>
    <w:rsid w:val="00081730"/>
    <w:rsid w:val="00087A27"/>
    <w:rsid w:val="000956E6"/>
    <w:rsid w:val="000A128D"/>
    <w:rsid w:val="000A6B56"/>
    <w:rsid w:val="000B1775"/>
    <w:rsid w:val="000B642E"/>
    <w:rsid w:val="000B6878"/>
    <w:rsid w:val="000C2C79"/>
    <w:rsid w:val="000F46D8"/>
    <w:rsid w:val="001140DC"/>
    <w:rsid w:val="00122767"/>
    <w:rsid w:val="001247EE"/>
    <w:rsid w:val="0013727B"/>
    <w:rsid w:val="00150EF3"/>
    <w:rsid w:val="00165047"/>
    <w:rsid w:val="001702D9"/>
    <w:rsid w:val="00175813"/>
    <w:rsid w:val="0018390B"/>
    <w:rsid w:val="0018402A"/>
    <w:rsid w:val="001B0DFB"/>
    <w:rsid w:val="001B305F"/>
    <w:rsid w:val="001C172F"/>
    <w:rsid w:val="00205DE9"/>
    <w:rsid w:val="00207C0C"/>
    <w:rsid w:val="00212B3F"/>
    <w:rsid w:val="002306D5"/>
    <w:rsid w:val="00242074"/>
    <w:rsid w:val="002521DD"/>
    <w:rsid w:val="00267F22"/>
    <w:rsid w:val="00276FDF"/>
    <w:rsid w:val="002913D5"/>
    <w:rsid w:val="002B1BA4"/>
    <w:rsid w:val="002B757F"/>
    <w:rsid w:val="002C020E"/>
    <w:rsid w:val="002C3BF0"/>
    <w:rsid w:val="002C6C54"/>
    <w:rsid w:val="002E6DC9"/>
    <w:rsid w:val="002F1509"/>
    <w:rsid w:val="00313280"/>
    <w:rsid w:val="00381D59"/>
    <w:rsid w:val="00391F91"/>
    <w:rsid w:val="003A7CA7"/>
    <w:rsid w:val="003C34AB"/>
    <w:rsid w:val="003E038C"/>
    <w:rsid w:val="00404A07"/>
    <w:rsid w:val="00414694"/>
    <w:rsid w:val="004524E5"/>
    <w:rsid w:val="0048576D"/>
    <w:rsid w:val="00490E35"/>
    <w:rsid w:val="00494A78"/>
    <w:rsid w:val="004A481F"/>
    <w:rsid w:val="004A7771"/>
    <w:rsid w:val="004B3CFC"/>
    <w:rsid w:val="004E5AE7"/>
    <w:rsid w:val="004E7CCF"/>
    <w:rsid w:val="004F1551"/>
    <w:rsid w:val="004F7874"/>
    <w:rsid w:val="00506C95"/>
    <w:rsid w:val="0050781C"/>
    <w:rsid w:val="005209EF"/>
    <w:rsid w:val="00522381"/>
    <w:rsid w:val="00524220"/>
    <w:rsid w:val="00527BBB"/>
    <w:rsid w:val="00530013"/>
    <w:rsid w:val="00542869"/>
    <w:rsid w:val="0054750A"/>
    <w:rsid w:val="005607E3"/>
    <w:rsid w:val="005647E6"/>
    <w:rsid w:val="00566D07"/>
    <w:rsid w:val="00566D84"/>
    <w:rsid w:val="00567EC9"/>
    <w:rsid w:val="00580671"/>
    <w:rsid w:val="005978FA"/>
    <w:rsid w:val="005A6427"/>
    <w:rsid w:val="005A7170"/>
    <w:rsid w:val="005A767B"/>
    <w:rsid w:val="005B04DF"/>
    <w:rsid w:val="005B6B06"/>
    <w:rsid w:val="005C0A1A"/>
    <w:rsid w:val="005D3458"/>
    <w:rsid w:val="005E04BB"/>
    <w:rsid w:val="005F29AB"/>
    <w:rsid w:val="00631FCA"/>
    <w:rsid w:val="006415D5"/>
    <w:rsid w:val="00671610"/>
    <w:rsid w:val="00680D84"/>
    <w:rsid w:val="006B105E"/>
    <w:rsid w:val="006C7DBD"/>
    <w:rsid w:val="006D2A91"/>
    <w:rsid w:val="00702D8C"/>
    <w:rsid w:val="00703967"/>
    <w:rsid w:val="007065ED"/>
    <w:rsid w:val="00707136"/>
    <w:rsid w:val="00712840"/>
    <w:rsid w:val="00731086"/>
    <w:rsid w:val="00735889"/>
    <w:rsid w:val="00767DA1"/>
    <w:rsid w:val="007820AA"/>
    <w:rsid w:val="007A544A"/>
    <w:rsid w:val="007C1ACA"/>
    <w:rsid w:val="007C219E"/>
    <w:rsid w:val="007E0E49"/>
    <w:rsid w:val="007E272E"/>
    <w:rsid w:val="007F2F9E"/>
    <w:rsid w:val="00837FF6"/>
    <w:rsid w:val="00847499"/>
    <w:rsid w:val="0085019E"/>
    <w:rsid w:val="00862419"/>
    <w:rsid w:val="00867EBA"/>
    <w:rsid w:val="0087098B"/>
    <w:rsid w:val="00882A97"/>
    <w:rsid w:val="008846B7"/>
    <w:rsid w:val="00886DCB"/>
    <w:rsid w:val="00887449"/>
    <w:rsid w:val="00887962"/>
    <w:rsid w:val="00897502"/>
    <w:rsid w:val="008A5680"/>
    <w:rsid w:val="008B05AB"/>
    <w:rsid w:val="008B1343"/>
    <w:rsid w:val="009064A3"/>
    <w:rsid w:val="00915F85"/>
    <w:rsid w:val="00922F1E"/>
    <w:rsid w:val="00923D43"/>
    <w:rsid w:val="00962499"/>
    <w:rsid w:val="0097035A"/>
    <w:rsid w:val="00972CE1"/>
    <w:rsid w:val="00990801"/>
    <w:rsid w:val="009C2CBE"/>
    <w:rsid w:val="009C674F"/>
    <w:rsid w:val="00A17C83"/>
    <w:rsid w:val="00A4284B"/>
    <w:rsid w:val="00A53DEE"/>
    <w:rsid w:val="00A73FA9"/>
    <w:rsid w:val="00A74E27"/>
    <w:rsid w:val="00A75DE3"/>
    <w:rsid w:val="00A80097"/>
    <w:rsid w:val="00A9009F"/>
    <w:rsid w:val="00AA08DB"/>
    <w:rsid w:val="00AA49A1"/>
    <w:rsid w:val="00AB2CD8"/>
    <w:rsid w:val="00B02CEE"/>
    <w:rsid w:val="00B07813"/>
    <w:rsid w:val="00B153A3"/>
    <w:rsid w:val="00B1620B"/>
    <w:rsid w:val="00B2148C"/>
    <w:rsid w:val="00B25421"/>
    <w:rsid w:val="00B31974"/>
    <w:rsid w:val="00B33A99"/>
    <w:rsid w:val="00B42A5A"/>
    <w:rsid w:val="00B4373D"/>
    <w:rsid w:val="00B452EE"/>
    <w:rsid w:val="00B6318A"/>
    <w:rsid w:val="00B96C18"/>
    <w:rsid w:val="00BC522B"/>
    <w:rsid w:val="00BD7FB3"/>
    <w:rsid w:val="00BE1F3C"/>
    <w:rsid w:val="00BE506C"/>
    <w:rsid w:val="00C033FC"/>
    <w:rsid w:val="00C1394B"/>
    <w:rsid w:val="00C853E6"/>
    <w:rsid w:val="00C95FA8"/>
    <w:rsid w:val="00CC6901"/>
    <w:rsid w:val="00CF7284"/>
    <w:rsid w:val="00D05673"/>
    <w:rsid w:val="00D05E64"/>
    <w:rsid w:val="00D1064D"/>
    <w:rsid w:val="00D13611"/>
    <w:rsid w:val="00D67A16"/>
    <w:rsid w:val="00D80DCF"/>
    <w:rsid w:val="00D84B7C"/>
    <w:rsid w:val="00D86484"/>
    <w:rsid w:val="00DA1BD6"/>
    <w:rsid w:val="00DA7A54"/>
    <w:rsid w:val="00DB0EF4"/>
    <w:rsid w:val="00DB3EA4"/>
    <w:rsid w:val="00DC7CF6"/>
    <w:rsid w:val="00DE02E2"/>
    <w:rsid w:val="00DE7AA1"/>
    <w:rsid w:val="00DF1373"/>
    <w:rsid w:val="00DF7BE6"/>
    <w:rsid w:val="00E014FB"/>
    <w:rsid w:val="00E074F1"/>
    <w:rsid w:val="00E11F5B"/>
    <w:rsid w:val="00E33DF3"/>
    <w:rsid w:val="00E4672C"/>
    <w:rsid w:val="00E51357"/>
    <w:rsid w:val="00E64486"/>
    <w:rsid w:val="00E74157"/>
    <w:rsid w:val="00E80C41"/>
    <w:rsid w:val="00E902C5"/>
    <w:rsid w:val="00E91D96"/>
    <w:rsid w:val="00E950CB"/>
    <w:rsid w:val="00EA5A10"/>
    <w:rsid w:val="00EB0EDD"/>
    <w:rsid w:val="00EB11FC"/>
    <w:rsid w:val="00EB7404"/>
    <w:rsid w:val="00EC3D48"/>
    <w:rsid w:val="00ED1D90"/>
    <w:rsid w:val="00ED6C3E"/>
    <w:rsid w:val="00EF66E6"/>
    <w:rsid w:val="00F123EF"/>
    <w:rsid w:val="00F23218"/>
    <w:rsid w:val="00F31126"/>
    <w:rsid w:val="00F50CFA"/>
    <w:rsid w:val="00F63AAC"/>
    <w:rsid w:val="00F66D27"/>
    <w:rsid w:val="00F86932"/>
    <w:rsid w:val="00F92146"/>
    <w:rsid w:val="00F92C30"/>
    <w:rsid w:val="00F9756A"/>
    <w:rsid w:val="00FA4F49"/>
    <w:rsid w:val="00FA5CB5"/>
    <w:rsid w:val="00FA6EFA"/>
    <w:rsid w:val="00FB6A1E"/>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ineteurope.org/Equality-bodies-and-the-new" TargetMode="External"/><Relationship Id="rId18" Type="http://schemas.openxmlformats.org/officeDocument/2006/relationships/hyperlink" Target="http://www.equalityhumanrights.com/" TargetMode="External"/><Relationship Id="rId26" Type="http://schemas.openxmlformats.org/officeDocument/2006/relationships/hyperlink" Target="http://www.equineteurope.org/-Communication-Strategies-and-93-" TargetMode="External"/><Relationship Id="rId3" Type="http://schemas.openxmlformats.org/officeDocument/2006/relationships/styles" Target="styles.xml"/><Relationship Id="rId21" Type="http://schemas.openxmlformats.org/officeDocument/2006/relationships/hyperlink" Target="http://www.defenseurdesdroits.fr/" TargetMode="External"/><Relationship Id="rId34" Type="http://schemas.openxmlformats.org/officeDocument/2006/relationships/hyperlink" Target="mailto:Jessica.machacova@equineteurope.org" TargetMode="External"/><Relationship Id="rId7" Type="http://schemas.openxmlformats.org/officeDocument/2006/relationships/endnotes" Target="endnotes.xml"/><Relationship Id="rId12" Type="http://schemas.openxmlformats.org/officeDocument/2006/relationships/hyperlink" Target="http://eur-lex.europa.eu/legal-content/EN/TXT/?uri=celex:32014L0054" TargetMode="External"/><Relationship Id="rId17" Type="http://schemas.openxmlformats.org/officeDocument/2006/relationships/package" Target="embeddings/Microsoft_Word_Document1.docx"/><Relationship Id="rId25" Type="http://schemas.openxmlformats.org/officeDocument/2006/relationships/hyperlink" Target="http://www.equineteurope.org/-Thematic-Working-Groups-" TargetMode="External"/><Relationship Id="rId33" Type="http://schemas.openxmlformats.org/officeDocument/2006/relationships/hyperlink" Target="http://ec.europa.eu/justice/newsroom/gender-equality/opinion/1511_roadmap_reconciliation_en.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equineteurope.org/A-Growing-Agenda-The-Work-of" TargetMode="External"/><Relationship Id="rId29" Type="http://schemas.openxmlformats.org/officeDocument/2006/relationships/hyperlink" Target="mailto:julie.marange@socialplatfor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enseurdesdroits.fr/" TargetMode="External"/><Relationship Id="rId24" Type="http://schemas.openxmlformats.org/officeDocument/2006/relationships/hyperlink" Target="http://www.diversiteit.be/aanslagen-parijs-het-centrum-pleit-voor-respect-en-dialoog" TargetMode="External"/><Relationship Id="rId32" Type="http://schemas.openxmlformats.org/officeDocument/2006/relationships/hyperlink" Target="http://www.equineteurope.org/Work-Life-Balance-and-Pregnancy-6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allcrowley1@gmail.com" TargetMode="External"/><Relationship Id="rId23" Type="http://schemas.openxmlformats.org/officeDocument/2006/relationships/hyperlink" Target="http://www.diversite.be/attentats-paris-le-centre-plaide-pour-le-respect-et-le-dialogue" TargetMode="External"/><Relationship Id="rId28" Type="http://schemas.openxmlformats.org/officeDocument/2006/relationships/hyperlink" Target="http://www.socialplatform.org/"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equineteurope.org/Equinet-Seminar-A-question-of" TargetMode="External"/><Relationship Id="rId31" Type="http://schemas.openxmlformats.org/officeDocument/2006/relationships/hyperlink" Target="http://www.equineteurope.org/Equality-Bodies-promoting-a-better"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tamas.kadar@equineteurope.org" TargetMode="External"/><Relationship Id="rId22" Type="http://schemas.openxmlformats.org/officeDocument/2006/relationships/hyperlink" Target="http://www.diversitybelgium.be/" TargetMode="External"/><Relationship Id="rId27" Type="http://schemas.openxmlformats.org/officeDocument/2006/relationships/hyperlink" Target="mailto:jana.kvasnicova@ochrance.cz" TargetMode="External"/><Relationship Id="rId30" Type="http://schemas.openxmlformats.org/officeDocument/2006/relationships/hyperlink" Target="mailto:PIA.TIRRONEN@fra.europa.eu" TargetMode="External"/><Relationship Id="rId35" Type="http://schemas.openxmlformats.org/officeDocument/2006/relationships/hyperlink" Target="http://www.erionet.eu/event-16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5EA2-C8DF-4297-B4C9-5B7F4C42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2396</Words>
  <Characters>13184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30</cp:revision>
  <dcterms:created xsi:type="dcterms:W3CDTF">2015-09-24T15:08:00Z</dcterms:created>
  <dcterms:modified xsi:type="dcterms:W3CDTF">2015-11-27T14:22:00Z</dcterms:modified>
</cp:coreProperties>
</file>